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5C" w:rsidRPr="00B44FBB" w:rsidRDefault="00463C5C" w:rsidP="00B44FBB">
      <w:pPr>
        <w:shd w:val="clear" w:color="auto" w:fill="FFFFFF"/>
        <w:spacing w:line="233" w:lineRule="auto"/>
        <w:ind w:left="5387"/>
        <w:rPr>
          <w:spacing w:val="-3"/>
          <w:sz w:val="24"/>
          <w:szCs w:val="24"/>
        </w:rPr>
      </w:pPr>
      <w:r w:rsidRPr="00B44FBB">
        <w:rPr>
          <w:b/>
          <w:spacing w:val="-3"/>
          <w:sz w:val="24"/>
          <w:szCs w:val="24"/>
        </w:rPr>
        <w:t>УТВЕРЖДЕНО</w:t>
      </w:r>
    </w:p>
    <w:p w:rsidR="00463C5C" w:rsidRPr="00B44FBB" w:rsidRDefault="00463C5C" w:rsidP="00B44FBB">
      <w:pPr>
        <w:shd w:val="clear" w:color="auto" w:fill="FFFFFF"/>
        <w:spacing w:line="233" w:lineRule="auto"/>
        <w:ind w:left="5387"/>
        <w:rPr>
          <w:spacing w:val="-3"/>
          <w:sz w:val="24"/>
          <w:szCs w:val="24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left="5387"/>
        <w:rPr>
          <w:spacing w:val="-3"/>
          <w:sz w:val="24"/>
          <w:szCs w:val="24"/>
        </w:rPr>
      </w:pPr>
      <w:r w:rsidRPr="00B44FBB">
        <w:rPr>
          <w:spacing w:val="-3"/>
          <w:sz w:val="24"/>
          <w:szCs w:val="24"/>
        </w:rPr>
        <w:t>решением Совета директоров</w:t>
      </w:r>
    </w:p>
    <w:p w:rsidR="00463C5C" w:rsidRPr="00B44FBB" w:rsidRDefault="00463C5C" w:rsidP="00B44FBB">
      <w:pPr>
        <w:shd w:val="clear" w:color="auto" w:fill="FFFFFF"/>
        <w:spacing w:line="233" w:lineRule="auto"/>
        <w:ind w:left="5387"/>
        <w:rPr>
          <w:spacing w:val="-3"/>
          <w:sz w:val="24"/>
          <w:szCs w:val="24"/>
        </w:rPr>
      </w:pPr>
      <w:r w:rsidRPr="00B44FBB">
        <w:rPr>
          <w:spacing w:val="-3"/>
          <w:sz w:val="24"/>
          <w:szCs w:val="24"/>
        </w:rPr>
        <w:t>ОАО "</w:t>
      </w:r>
      <w:r>
        <w:rPr>
          <w:spacing w:val="-3"/>
          <w:sz w:val="24"/>
          <w:szCs w:val="24"/>
        </w:rPr>
        <w:t>Волгоградэнергосбыт</w:t>
      </w:r>
      <w:r w:rsidRPr="00B44FBB">
        <w:rPr>
          <w:spacing w:val="-3"/>
          <w:sz w:val="24"/>
          <w:szCs w:val="24"/>
        </w:rPr>
        <w:t>"</w:t>
      </w:r>
    </w:p>
    <w:p w:rsidR="00463C5C" w:rsidRPr="00B44FBB" w:rsidRDefault="0071340C" w:rsidP="00B44FBB">
      <w:pPr>
        <w:shd w:val="clear" w:color="auto" w:fill="FFFFFF"/>
        <w:spacing w:line="233" w:lineRule="auto"/>
        <w:ind w:left="5387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(протокол от  28.12.2011 № 179</w:t>
      </w:r>
      <w:r w:rsidR="00463C5C" w:rsidRPr="00B44FBB">
        <w:rPr>
          <w:spacing w:val="-3"/>
          <w:sz w:val="24"/>
          <w:szCs w:val="24"/>
        </w:rPr>
        <w:t>)</w:t>
      </w:r>
    </w:p>
    <w:p w:rsidR="00463C5C" w:rsidRPr="00B44FBB" w:rsidRDefault="00463C5C" w:rsidP="00B44FBB">
      <w:pPr>
        <w:shd w:val="clear" w:color="auto" w:fill="FFFFFF"/>
        <w:spacing w:line="233" w:lineRule="auto"/>
        <w:ind w:left="5387" w:right="1181"/>
        <w:rPr>
          <w:b/>
          <w:bCs/>
          <w:spacing w:val="-3"/>
          <w:sz w:val="24"/>
          <w:szCs w:val="24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1181"/>
        <w:jc w:val="center"/>
        <w:rPr>
          <w:b/>
          <w:bCs/>
          <w:spacing w:val="-3"/>
          <w:sz w:val="28"/>
          <w:szCs w:val="28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1181"/>
        <w:jc w:val="center"/>
        <w:rPr>
          <w:b/>
          <w:bCs/>
          <w:spacing w:val="-3"/>
          <w:sz w:val="28"/>
          <w:szCs w:val="28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1181"/>
        <w:jc w:val="center"/>
        <w:rPr>
          <w:b/>
          <w:bCs/>
          <w:spacing w:val="-3"/>
          <w:sz w:val="28"/>
          <w:szCs w:val="28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1181"/>
        <w:jc w:val="center"/>
        <w:rPr>
          <w:b/>
          <w:bCs/>
          <w:spacing w:val="-3"/>
          <w:sz w:val="28"/>
          <w:szCs w:val="28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1181"/>
        <w:jc w:val="center"/>
        <w:rPr>
          <w:b/>
          <w:bCs/>
          <w:spacing w:val="-3"/>
          <w:sz w:val="28"/>
          <w:szCs w:val="28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1181"/>
        <w:jc w:val="center"/>
        <w:rPr>
          <w:b/>
          <w:bCs/>
          <w:spacing w:val="-3"/>
          <w:sz w:val="28"/>
          <w:szCs w:val="28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1181"/>
        <w:jc w:val="center"/>
        <w:rPr>
          <w:b/>
          <w:bCs/>
          <w:spacing w:val="-3"/>
          <w:sz w:val="28"/>
          <w:szCs w:val="28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1181"/>
        <w:jc w:val="center"/>
        <w:rPr>
          <w:b/>
          <w:bCs/>
          <w:spacing w:val="-3"/>
          <w:sz w:val="28"/>
          <w:szCs w:val="28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1181"/>
        <w:jc w:val="center"/>
        <w:rPr>
          <w:b/>
          <w:bCs/>
          <w:spacing w:val="-3"/>
          <w:sz w:val="28"/>
          <w:szCs w:val="28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1181"/>
        <w:jc w:val="center"/>
        <w:rPr>
          <w:b/>
          <w:bCs/>
          <w:spacing w:val="-3"/>
          <w:sz w:val="28"/>
          <w:szCs w:val="28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1181"/>
        <w:jc w:val="center"/>
        <w:rPr>
          <w:b/>
          <w:bCs/>
          <w:spacing w:val="-3"/>
          <w:sz w:val="28"/>
          <w:szCs w:val="28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1181"/>
        <w:jc w:val="center"/>
        <w:rPr>
          <w:b/>
          <w:bCs/>
          <w:spacing w:val="-3"/>
          <w:sz w:val="28"/>
          <w:szCs w:val="28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1181"/>
        <w:jc w:val="center"/>
        <w:rPr>
          <w:b/>
          <w:bCs/>
          <w:spacing w:val="-3"/>
          <w:sz w:val="28"/>
          <w:szCs w:val="28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-72"/>
        <w:jc w:val="center"/>
        <w:rPr>
          <w:spacing w:val="-3"/>
          <w:sz w:val="28"/>
          <w:szCs w:val="28"/>
        </w:rPr>
      </w:pPr>
      <w:r w:rsidRPr="00B44FBB">
        <w:rPr>
          <w:b/>
          <w:bCs/>
          <w:spacing w:val="-3"/>
          <w:sz w:val="28"/>
          <w:szCs w:val="28"/>
        </w:rPr>
        <w:t>ПОЛОЖЕНИЕ</w:t>
      </w:r>
    </w:p>
    <w:p w:rsidR="00463C5C" w:rsidRPr="00B44FBB" w:rsidRDefault="00463C5C" w:rsidP="00B44FBB">
      <w:pPr>
        <w:shd w:val="clear" w:color="auto" w:fill="FFFFFF"/>
        <w:spacing w:line="233" w:lineRule="auto"/>
        <w:ind w:right="-72"/>
        <w:jc w:val="center"/>
        <w:rPr>
          <w:b/>
          <w:bCs/>
          <w:spacing w:val="-3"/>
          <w:sz w:val="28"/>
          <w:szCs w:val="28"/>
        </w:rPr>
      </w:pPr>
      <w:r w:rsidRPr="00B44FBB">
        <w:rPr>
          <w:b/>
          <w:bCs/>
          <w:spacing w:val="-3"/>
          <w:sz w:val="28"/>
          <w:szCs w:val="28"/>
        </w:rPr>
        <w:t>ОБ ИНСАЙДЕРСКОЙ ИНФОРМАЦИИ</w:t>
      </w:r>
    </w:p>
    <w:p w:rsidR="00463C5C" w:rsidRPr="00B44FBB" w:rsidRDefault="00463C5C" w:rsidP="00B44FBB">
      <w:pPr>
        <w:shd w:val="clear" w:color="auto" w:fill="FFFFFF"/>
        <w:spacing w:line="233" w:lineRule="auto"/>
        <w:ind w:right="-72"/>
        <w:jc w:val="center"/>
        <w:rPr>
          <w:b/>
          <w:bCs/>
          <w:spacing w:val="-3"/>
          <w:sz w:val="28"/>
          <w:szCs w:val="28"/>
        </w:rPr>
      </w:pPr>
      <w:r w:rsidRPr="00B44FBB">
        <w:rPr>
          <w:b/>
          <w:bCs/>
          <w:spacing w:val="-3"/>
          <w:sz w:val="28"/>
          <w:szCs w:val="28"/>
        </w:rPr>
        <w:t>ОАО "</w:t>
      </w:r>
      <w:r>
        <w:rPr>
          <w:b/>
          <w:bCs/>
          <w:spacing w:val="-3"/>
          <w:sz w:val="28"/>
          <w:szCs w:val="28"/>
        </w:rPr>
        <w:t>Волгоградэнергосбыт</w:t>
      </w:r>
      <w:r w:rsidRPr="00B44FBB">
        <w:rPr>
          <w:b/>
          <w:bCs/>
          <w:spacing w:val="-3"/>
          <w:sz w:val="28"/>
          <w:szCs w:val="28"/>
        </w:rPr>
        <w:t>"</w:t>
      </w:r>
    </w:p>
    <w:p w:rsidR="00463C5C" w:rsidRPr="00B44FBB" w:rsidRDefault="00463C5C" w:rsidP="00B44FBB">
      <w:pPr>
        <w:shd w:val="clear" w:color="auto" w:fill="FFFFFF"/>
        <w:spacing w:line="233" w:lineRule="auto"/>
        <w:ind w:right="-72"/>
        <w:jc w:val="center"/>
        <w:rPr>
          <w:spacing w:val="-3"/>
          <w:sz w:val="28"/>
          <w:szCs w:val="28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-74" w:hanging="530"/>
        <w:jc w:val="center"/>
        <w:rPr>
          <w:spacing w:val="-3"/>
          <w:sz w:val="28"/>
          <w:szCs w:val="28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-74" w:hanging="530"/>
        <w:jc w:val="center"/>
        <w:rPr>
          <w:spacing w:val="-3"/>
          <w:sz w:val="28"/>
          <w:szCs w:val="28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-74" w:hanging="530"/>
        <w:jc w:val="center"/>
        <w:rPr>
          <w:spacing w:val="-3"/>
          <w:sz w:val="28"/>
          <w:szCs w:val="28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-74" w:hanging="530"/>
        <w:jc w:val="center"/>
        <w:rPr>
          <w:spacing w:val="-3"/>
          <w:sz w:val="28"/>
          <w:szCs w:val="28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-74" w:hanging="530"/>
        <w:jc w:val="center"/>
        <w:rPr>
          <w:spacing w:val="-3"/>
          <w:sz w:val="28"/>
          <w:szCs w:val="28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-74" w:hanging="530"/>
        <w:jc w:val="center"/>
        <w:rPr>
          <w:spacing w:val="-3"/>
          <w:sz w:val="28"/>
          <w:szCs w:val="28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-74" w:hanging="530"/>
        <w:jc w:val="center"/>
        <w:rPr>
          <w:spacing w:val="-3"/>
          <w:sz w:val="28"/>
          <w:szCs w:val="28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-74" w:hanging="530"/>
        <w:jc w:val="center"/>
        <w:rPr>
          <w:spacing w:val="-3"/>
          <w:sz w:val="28"/>
          <w:szCs w:val="28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-74" w:hanging="530"/>
        <w:jc w:val="center"/>
        <w:rPr>
          <w:spacing w:val="-3"/>
          <w:sz w:val="28"/>
          <w:szCs w:val="28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-74" w:hanging="530"/>
        <w:jc w:val="center"/>
        <w:rPr>
          <w:spacing w:val="-3"/>
          <w:sz w:val="28"/>
          <w:szCs w:val="28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-74" w:hanging="530"/>
        <w:jc w:val="center"/>
        <w:rPr>
          <w:spacing w:val="-3"/>
          <w:sz w:val="28"/>
          <w:szCs w:val="28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-74" w:hanging="530"/>
        <w:jc w:val="center"/>
        <w:rPr>
          <w:spacing w:val="-3"/>
          <w:sz w:val="28"/>
          <w:szCs w:val="28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-74" w:hanging="530"/>
        <w:jc w:val="center"/>
        <w:rPr>
          <w:spacing w:val="-3"/>
          <w:sz w:val="28"/>
          <w:szCs w:val="28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-74" w:hanging="530"/>
        <w:jc w:val="center"/>
        <w:rPr>
          <w:spacing w:val="-3"/>
          <w:sz w:val="28"/>
          <w:szCs w:val="28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-74" w:hanging="530"/>
        <w:jc w:val="center"/>
        <w:rPr>
          <w:spacing w:val="-3"/>
          <w:sz w:val="28"/>
          <w:szCs w:val="28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-74" w:hanging="530"/>
        <w:jc w:val="center"/>
        <w:rPr>
          <w:spacing w:val="-3"/>
          <w:sz w:val="28"/>
          <w:szCs w:val="28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-74" w:hanging="530"/>
        <w:jc w:val="center"/>
        <w:rPr>
          <w:spacing w:val="-3"/>
          <w:sz w:val="28"/>
          <w:szCs w:val="28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-74" w:hanging="530"/>
        <w:jc w:val="center"/>
        <w:rPr>
          <w:spacing w:val="-3"/>
          <w:sz w:val="28"/>
          <w:szCs w:val="28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-74" w:hanging="530"/>
        <w:jc w:val="center"/>
        <w:rPr>
          <w:spacing w:val="-3"/>
          <w:sz w:val="28"/>
          <w:szCs w:val="28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-74" w:hanging="530"/>
        <w:jc w:val="center"/>
        <w:rPr>
          <w:spacing w:val="-3"/>
          <w:sz w:val="28"/>
          <w:szCs w:val="28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-74" w:hanging="530"/>
        <w:jc w:val="center"/>
        <w:rPr>
          <w:spacing w:val="-3"/>
          <w:sz w:val="28"/>
          <w:szCs w:val="28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-74" w:hanging="530"/>
        <w:jc w:val="center"/>
        <w:rPr>
          <w:spacing w:val="-3"/>
          <w:sz w:val="28"/>
          <w:szCs w:val="28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-74" w:hanging="530"/>
        <w:jc w:val="center"/>
        <w:rPr>
          <w:spacing w:val="-3"/>
          <w:sz w:val="28"/>
          <w:szCs w:val="28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-74" w:hanging="530"/>
        <w:jc w:val="center"/>
        <w:rPr>
          <w:spacing w:val="-3"/>
          <w:sz w:val="24"/>
          <w:szCs w:val="24"/>
        </w:rPr>
      </w:pPr>
      <w:r w:rsidRPr="00B44FBB">
        <w:rPr>
          <w:spacing w:val="-3"/>
          <w:sz w:val="24"/>
          <w:szCs w:val="24"/>
        </w:rPr>
        <w:t>2011</w:t>
      </w:r>
    </w:p>
    <w:p w:rsidR="00463C5C" w:rsidRPr="00B44FBB" w:rsidRDefault="00463C5C" w:rsidP="00B44FBB">
      <w:pPr>
        <w:shd w:val="clear" w:color="auto" w:fill="FFFFFF"/>
        <w:spacing w:line="233" w:lineRule="auto"/>
        <w:ind w:right="-74"/>
        <w:rPr>
          <w:spacing w:val="-3"/>
          <w:sz w:val="28"/>
          <w:szCs w:val="28"/>
        </w:rPr>
        <w:sectPr w:rsidR="00463C5C" w:rsidRPr="00B44FBB" w:rsidSect="00430C2B">
          <w:footerReference w:type="even" r:id="rId7"/>
          <w:footerReference w:type="default" r:id="rId8"/>
          <w:type w:val="continuous"/>
          <w:pgSz w:w="11909" w:h="16834"/>
          <w:pgMar w:top="890" w:right="851" w:bottom="357" w:left="1644" w:header="720" w:footer="720" w:gutter="0"/>
          <w:cols w:space="60"/>
          <w:noEndnote/>
          <w:titlePg/>
        </w:sectPr>
      </w:pPr>
    </w:p>
    <w:p w:rsidR="00463C5C" w:rsidRPr="00B44FBB" w:rsidRDefault="00463C5C" w:rsidP="00B44FBB">
      <w:pPr>
        <w:numPr>
          <w:ilvl w:val="0"/>
          <w:numId w:val="28"/>
        </w:numPr>
        <w:shd w:val="clear" w:color="auto" w:fill="FFFFFF"/>
        <w:tabs>
          <w:tab w:val="clear" w:pos="720"/>
          <w:tab w:val="num" w:pos="426"/>
        </w:tabs>
        <w:spacing w:line="233" w:lineRule="auto"/>
        <w:ind w:left="0" w:right="14" w:firstLine="0"/>
        <w:jc w:val="center"/>
        <w:rPr>
          <w:b/>
          <w:bCs/>
          <w:spacing w:val="-3"/>
          <w:sz w:val="24"/>
          <w:szCs w:val="24"/>
        </w:rPr>
      </w:pPr>
      <w:r w:rsidRPr="00B44FBB">
        <w:rPr>
          <w:b/>
          <w:bCs/>
          <w:spacing w:val="-3"/>
          <w:sz w:val="24"/>
          <w:szCs w:val="24"/>
        </w:rPr>
        <w:lastRenderedPageBreak/>
        <w:t>Общие положения</w:t>
      </w:r>
    </w:p>
    <w:p w:rsidR="00463C5C" w:rsidRPr="00B44FBB" w:rsidRDefault="00463C5C" w:rsidP="00B44FBB">
      <w:pPr>
        <w:shd w:val="clear" w:color="auto" w:fill="FFFFFF"/>
        <w:spacing w:line="233" w:lineRule="auto"/>
        <w:ind w:left="360" w:right="14"/>
        <w:jc w:val="center"/>
        <w:rPr>
          <w:spacing w:val="-3"/>
          <w:sz w:val="24"/>
          <w:szCs w:val="24"/>
        </w:rPr>
      </w:pPr>
    </w:p>
    <w:p w:rsidR="00463C5C" w:rsidRPr="00B44FBB" w:rsidRDefault="00463C5C" w:rsidP="00B44FBB">
      <w:pPr>
        <w:shd w:val="clear" w:color="auto" w:fill="FFFFFF"/>
        <w:tabs>
          <w:tab w:val="left" w:pos="1134"/>
          <w:tab w:val="left" w:pos="1276"/>
        </w:tabs>
        <w:spacing w:line="233" w:lineRule="auto"/>
        <w:ind w:right="5" w:firstLine="567"/>
        <w:jc w:val="both"/>
        <w:rPr>
          <w:spacing w:val="-3"/>
          <w:sz w:val="24"/>
          <w:szCs w:val="24"/>
        </w:rPr>
      </w:pPr>
      <w:r w:rsidRPr="00B44FBB">
        <w:rPr>
          <w:spacing w:val="-3"/>
          <w:sz w:val="24"/>
          <w:szCs w:val="24"/>
        </w:rPr>
        <w:t xml:space="preserve">1.1. Настоящее Положение об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 О</w:t>
      </w:r>
      <w:r>
        <w:rPr>
          <w:spacing w:val="-3"/>
          <w:sz w:val="24"/>
          <w:szCs w:val="24"/>
        </w:rPr>
        <w:t xml:space="preserve">АО </w:t>
      </w:r>
      <w:r w:rsidRPr="00B44FBB">
        <w:rPr>
          <w:spacing w:val="-3"/>
          <w:sz w:val="24"/>
          <w:szCs w:val="24"/>
        </w:rPr>
        <w:t>"</w:t>
      </w:r>
      <w:r>
        <w:rPr>
          <w:spacing w:val="-3"/>
          <w:sz w:val="24"/>
          <w:szCs w:val="24"/>
        </w:rPr>
        <w:t>Волгоградэнергосбыт</w:t>
      </w:r>
      <w:r w:rsidRPr="00B44FBB">
        <w:rPr>
          <w:spacing w:val="-3"/>
          <w:sz w:val="24"/>
          <w:szCs w:val="24"/>
        </w:rPr>
        <w:t>" (далее – Положение) регулирует отношения, возникающие в О</w:t>
      </w:r>
      <w:r>
        <w:rPr>
          <w:spacing w:val="-3"/>
          <w:sz w:val="24"/>
          <w:szCs w:val="24"/>
        </w:rPr>
        <w:t xml:space="preserve">АО </w:t>
      </w:r>
      <w:r w:rsidRPr="00B44FBB">
        <w:rPr>
          <w:spacing w:val="-3"/>
          <w:sz w:val="24"/>
          <w:szCs w:val="24"/>
        </w:rPr>
        <w:t>"</w:t>
      </w:r>
      <w:r>
        <w:rPr>
          <w:spacing w:val="-3"/>
          <w:sz w:val="24"/>
          <w:szCs w:val="24"/>
        </w:rPr>
        <w:t>Волгоградэнергосбыт</w:t>
      </w:r>
      <w:r w:rsidRPr="00B44FBB">
        <w:rPr>
          <w:spacing w:val="-3"/>
          <w:sz w:val="24"/>
          <w:szCs w:val="24"/>
        </w:rPr>
        <w:t xml:space="preserve">" (далее - Общество) в связи с использованием информации, квалифицируемой </w:t>
      </w:r>
      <w:r>
        <w:rPr>
          <w:spacing w:val="-3"/>
          <w:sz w:val="24"/>
          <w:szCs w:val="24"/>
        </w:rPr>
        <w:t>как</w:t>
      </w:r>
      <w:r w:rsidRPr="00B44FBB">
        <w:rPr>
          <w:spacing w:val="-3"/>
          <w:sz w:val="24"/>
          <w:szCs w:val="24"/>
        </w:rPr>
        <w:t xml:space="preserve">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>.</w:t>
      </w:r>
    </w:p>
    <w:p w:rsidR="00463C5C" w:rsidRPr="00B44FBB" w:rsidRDefault="00463C5C" w:rsidP="00B44FBB">
      <w:pPr>
        <w:shd w:val="clear" w:color="auto" w:fill="FFFFFF"/>
        <w:tabs>
          <w:tab w:val="left" w:pos="1134"/>
          <w:tab w:val="left" w:pos="1276"/>
        </w:tabs>
        <w:spacing w:line="233" w:lineRule="auto"/>
        <w:ind w:right="5" w:firstLine="567"/>
        <w:jc w:val="both"/>
        <w:rPr>
          <w:spacing w:val="-3"/>
          <w:sz w:val="24"/>
          <w:szCs w:val="24"/>
        </w:rPr>
      </w:pPr>
      <w:r w:rsidRPr="00B44FBB">
        <w:rPr>
          <w:spacing w:val="-3"/>
          <w:sz w:val="24"/>
          <w:szCs w:val="24"/>
        </w:rPr>
        <w:t xml:space="preserve">1.2. </w:t>
      </w:r>
      <w:proofErr w:type="gramStart"/>
      <w:r w:rsidRPr="00B44FBB">
        <w:rPr>
          <w:spacing w:val="-3"/>
          <w:sz w:val="24"/>
          <w:szCs w:val="24"/>
        </w:rPr>
        <w:t xml:space="preserve">Настоящее Положение разработано в соответствии с законодательством Российской Федерации об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информации, в том числе Федерального закона от 27.07.2010 № 224-ФЗ "О противодействии неправомерному использованию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 и манипулированию рынком и о внесении изменений в отдельные законодательные акты Российской Федерации", нормативных правовых актов ФСФР России, Уставом Общества и иными локальными нормативными документами (актами) Общества.</w:t>
      </w:r>
      <w:proofErr w:type="gramEnd"/>
    </w:p>
    <w:p w:rsidR="00463C5C" w:rsidRPr="00B44FBB" w:rsidRDefault="00463C5C" w:rsidP="00B44FBB">
      <w:pPr>
        <w:shd w:val="clear" w:color="auto" w:fill="FFFFFF"/>
        <w:tabs>
          <w:tab w:val="left" w:pos="1134"/>
          <w:tab w:val="left" w:pos="1276"/>
        </w:tabs>
        <w:spacing w:line="233" w:lineRule="auto"/>
        <w:ind w:right="5" w:firstLine="567"/>
        <w:jc w:val="both"/>
        <w:rPr>
          <w:spacing w:val="-3"/>
          <w:sz w:val="24"/>
          <w:szCs w:val="24"/>
        </w:rPr>
      </w:pPr>
      <w:r w:rsidRPr="00B44FBB">
        <w:rPr>
          <w:spacing w:val="-3"/>
          <w:sz w:val="24"/>
          <w:szCs w:val="24"/>
        </w:rPr>
        <w:t>1.</w:t>
      </w:r>
      <w:r>
        <w:rPr>
          <w:spacing w:val="-3"/>
          <w:sz w:val="24"/>
          <w:szCs w:val="24"/>
        </w:rPr>
        <w:t>3</w:t>
      </w:r>
      <w:r w:rsidRPr="00B44FBB">
        <w:rPr>
          <w:spacing w:val="-3"/>
          <w:sz w:val="24"/>
          <w:szCs w:val="24"/>
        </w:rPr>
        <w:t xml:space="preserve">. </w:t>
      </w:r>
      <w:proofErr w:type="gramStart"/>
      <w:r w:rsidRPr="00B44FBB">
        <w:rPr>
          <w:spacing w:val="-3"/>
          <w:sz w:val="24"/>
          <w:szCs w:val="24"/>
        </w:rPr>
        <w:t xml:space="preserve">Основными задачами настоящего Положения являются предупреждение и пресечение случаев неправомерного использования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 Общества, которая не является общедоступной, и раскрытие которой может оказать влияние на рыночную стоимость финансовых инструментов Общества, которые допущены к торговле на организованных торгах или в отношении которых подана заявка о допуске к торговле на указанных торгах.</w:t>
      </w:r>
      <w:proofErr w:type="gramEnd"/>
    </w:p>
    <w:p w:rsidR="00463C5C" w:rsidRPr="00B44FBB" w:rsidRDefault="00463C5C" w:rsidP="00B44FBB">
      <w:pPr>
        <w:shd w:val="clear" w:color="auto" w:fill="FFFFFF"/>
        <w:tabs>
          <w:tab w:val="left" w:pos="1134"/>
          <w:tab w:val="left" w:pos="1276"/>
        </w:tabs>
        <w:spacing w:line="233" w:lineRule="auto"/>
        <w:ind w:right="5" w:firstLine="567"/>
        <w:jc w:val="both"/>
        <w:rPr>
          <w:spacing w:val="-3"/>
          <w:sz w:val="24"/>
          <w:szCs w:val="24"/>
        </w:rPr>
      </w:pPr>
      <w:r w:rsidRPr="00B44FBB">
        <w:rPr>
          <w:spacing w:val="-3"/>
          <w:sz w:val="24"/>
          <w:szCs w:val="24"/>
        </w:rPr>
        <w:t>1.</w:t>
      </w:r>
      <w:r>
        <w:rPr>
          <w:spacing w:val="-3"/>
          <w:sz w:val="24"/>
          <w:szCs w:val="24"/>
        </w:rPr>
        <w:t>4</w:t>
      </w:r>
      <w:r w:rsidRPr="00B44FBB">
        <w:rPr>
          <w:spacing w:val="-3"/>
          <w:sz w:val="24"/>
          <w:szCs w:val="24"/>
        </w:rPr>
        <w:t xml:space="preserve">. Настоящее Положение является локальным нормативным документом (актом) Общества, определяющим порядок и критерии отнесения информации к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, порядок доступа к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 Общества, правила охраны ее конфиденциальности, ограничения на ее использование, ответственность за неправомерное использование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 Общества, </w:t>
      </w:r>
      <w:proofErr w:type="gramStart"/>
      <w:r w:rsidRPr="00B44FBB">
        <w:rPr>
          <w:spacing w:val="-3"/>
          <w:sz w:val="24"/>
          <w:szCs w:val="24"/>
        </w:rPr>
        <w:t>контроля за</w:t>
      </w:r>
      <w:proofErr w:type="gramEnd"/>
      <w:r w:rsidRPr="00B44FBB">
        <w:rPr>
          <w:spacing w:val="-3"/>
          <w:sz w:val="24"/>
          <w:szCs w:val="24"/>
        </w:rPr>
        <w:t xml:space="preserve"> соблюдением требований законодательства Российской Федерации об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 Общества. </w:t>
      </w:r>
    </w:p>
    <w:p w:rsidR="00463C5C" w:rsidRPr="00B44FBB" w:rsidRDefault="00463C5C" w:rsidP="00B44FBB">
      <w:pPr>
        <w:shd w:val="clear" w:color="auto" w:fill="FFFFFF"/>
        <w:tabs>
          <w:tab w:val="left" w:pos="1134"/>
          <w:tab w:val="left" w:pos="1276"/>
        </w:tabs>
        <w:spacing w:line="233" w:lineRule="auto"/>
        <w:ind w:right="5" w:firstLine="567"/>
        <w:jc w:val="both"/>
        <w:rPr>
          <w:spacing w:val="-3"/>
          <w:sz w:val="24"/>
          <w:szCs w:val="24"/>
        </w:rPr>
      </w:pPr>
    </w:p>
    <w:p w:rsidR="00463C5C" w:rsidRPr="00B44FBB" w:rsidRDefault="00463C5C" w:rsidP="00B44FBB">
      <w:pPr>
        <w:shd w:val="clear" w:color="auto" w:fill="FFFFFF"/>
        <w:tabs>
          <w:tab w:val="left" w:pos="1134"/>
        </w:tabs>
        <w:spacing w:line="233" w:lineRule="auto"/>
        <w:ind w:right="10"/>
        <w:jc w:val="center"/>
        <w:rPr>
          <w:b/>
          <w:bCs/>
          <w:spacing w:val="-3"/>
          <w:sz w:val="24"/>
          <w:szCs w:val="24"/>
        </w:rPr>
      </w:pPr>
      <w:r w:rsidRPr="00B44FBB">
        <w:rPr>
          <w:b/>
          <w:bCs/>
          <w:spacing w:val="-3"/>
          <w:sz w:val="24"/>
          <w:szCs w:val="24"/>
        </w:rPr>
        <w:t>2. Цели настоящего Положения</w:t>
      </w:r>
    </w:p>
    <w:p w:rsidR="00463C5C" w:rsidRPr="00B44FBB" w:rsidRDefault="00463C5C" w:rsidP="00B44FBB">
      <w:pPr>
        <w:shd w:val="clear" w:color="auto" w:fill="FFFFFF"/>
        <w:tabs>
          <w:tab w:val="left" w:pos="1134"/>
        </w:tabs>
        <w:spacing w:line="233" w:lineRule="auto"/>
        <w:ind w:right="10" w:firstLine="567"/>
        <w:jc w:val="center"/>
        <w:rPr>
          <w:spacing w:val="-3"/>
          <w:sz w:val="24"/>
          <w:szCs w:val="24"/>
          <w:highlight w:val="yellow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5" w:firstLine="567"/>
        <w:jc w:val="both"/>
        <w:rPr>
          <w:spacing w:val="-3"/>
          <w:sz w:val="24"/>
          <w:szCs w:val="24"/>
        </w:rPr>
      </w:pPr>
      <w:r w:rsidRPr="00B44FBB">
        <w:rPr>
          <w:spacing w:val="-3"/>
          <w:sz w:val="24"/>
          <w:szCs w:val="24"/>
        </w:rPr>
        <w:t>2.1. Целями настоящего Положения являются:</w:t>
      </w:r>
    </w:p>
    <w:p w:rsidR="00463C5C" w:rsidRPr="00B44FBB" w:rsidRDefault="00463C5C" w:rsidP="00B44FBB">
      <w:pPr>
        <w:shd w:val="clear" w:color="auto" w:fill="FFFFFF"/>
        <w:spacing w:line="233" w:lineRule="auto"/>
        <w:ind w:right="5" w:firstLine="567"/>
        <w:jc w:val="both"/>
        <w:rPr>
          <w:spacing w:val="-3"/>
          <w:sz w:val="24"/>
          <w:szCs w:val="24"/>
        </w:rPr>
      </w:pPr>
      <w:r w:rsidRPr="00B44FBB">
        <w:rPr>
          <w:spacing w:val="-3"/>
          <w:sz w:val="24"/>
          <w:szCs w:val="24"/>
        </w:rPr>
        <w:t xml:space="preserve">2.1.1. Исполнение Обществом требований законодательства Российской Федерации по вопросам противодействия неправомерному использованию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 и манипулированию рынком.</w:t>
      </w:r>
    </w:p>
    <w:p w:rsidR="00463C5C" w:rsidRPr="00B44FBB" w:rsidRDefault="00463C5C" w:rsidP="00B44FBB">
      <w:pPr>
        <w:shd w:val="clear" w:color="auto" w:fill="FFFFFF"/>
        <w:spacing w:line="233" w:lineRule="auto"/>
        <w:ind w:right="5" w:firstLine="567"/>
        <w:jc w:val="both"/>
        <w:rPr>
          <w:spacing w:val="-3"/>
          <w:sz w:val="24"/>
          <w:szCs w:val="24"/>
        </w:rPr>
      </w:pPr>
      <w:r w:rsidRPr="00B44FBB">
        <w:rPr>
          <w:spacing w:val="-3"/>
          <w:sz w:val="24"/>
          <w:szCs w:val="24"/>
        </w:rPr>
        <w:t>2.1.2. Защита прав и имущественных интересов акционеров Общества и иных владельцев ценных бумаг Общества.</w:t>
      </w:r>
    </w:p>
    <w:p w:rsidR="00463C5C" w:rsidRPr="00B44FBB" w:rsidRDefault="00463C5C" w:rsidP="00B44FBB">
      <w:pPr>
        <w:shd w:val="clear" w:color="auto" w:fill="FFFFFF"/>
        <w:spacing w:line="233" w:lineRule="auto"/>
        <w:ind w:right="5" w:firstLine="567"/>
        <w:jc w:val="both"/>
        <w:rPr>
          <w:spacing w:val="-3"/>
          <w:sz w:val="24"/>
          <w:szCs w:val="24"/>
        </w:rPr>
      </w:pPr>
      <w:r w:rsidRPr="00B44FBB">
        <w:rPr>
          <w:spacing w:val="-3"/>
          <w:sz w:val="24"/>
          <w:szCs w:val="24"/>
        </w:rPr>
        <w:t>2.1.3. Обеспечение экономической безопасности Общества.</w:t>
      </w:r>
    </w:p>
    <w:p w:rsidR="00463C5C" w:rsidRPr="00B44FBB" w:rsidRDefault="00463C5C" w:rsidP="00B44FBB">
      <w:pPr>
        <w:shd w:val="clear" w:color="auto" w:fill="FFFFFF"/>
        <w:spacing w:line="233" w:lineRule="auto"/>
        <w:ind w:right="5" w:firstLine="567"/>
        <w:jc w:val="both"/>
        <w:rPr>
          <w:spacing w:val="-3"/>
          <w:sz w:val="24"/>
          <w:szCs w:val="24"/>
        </w:rPr>
      </w:pPr>
      <w:r w:rsidRPr="00B44FBB">
        <w:rPr>
          <w:spacing w:val="-3"/>
          <w:sz w:val="24"/>
          <w:szCs w:val="24"/>
        </w:rPr>
        <w:t xml:space="preserve">2.1.4. </w:t>
      </w:r>
      <w:proofErr w:type="gramStart"/>
      <w:r w:rsidRPr="00B44FBB">
        <w:rPr>
          <w:spacing w:val="-3"/>
          <w:sz w:val="24"/>
          <w:szCs w:val="24"/>
        </w:rPr>
        <w:t>Контроль за</w:t>
      </w:r>
      <w:proofErr w:type="gramEnd"/>
      <w:r w:rsidRPr="00B44FBB">
        <w:rPr>
          <w:spacing w:val="-3"/>
          <w:sz w:val="24"/>
          <w:szCs w:val="24"/>
        </w:rPr>
        <w:t xml:space="preserve"> деятельностью лиц, допущенных к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 Общества (далее – Инсайдеры).</w:t>
      </w:r>
    </w:p>
    <w:p w:rsidR="00463C5C" w:rsidRPr="00B44FBB" w:rsidRDefault="00463C5C" w:rsidP="00B44FBB">
      <w:pPr>
        <w:shd w:val="clear" w:color="auto" w:fill="FFFFFF"/>
        <w:spacing w:line="233" w:lineRule="auto"/>
        <w:ind w:right="5" w:firstLine="567"/>
        <w:jc w:val="both"/>
        <w:rPr>
          <w:spacing w:val="-3"/>
          <w:sz w:val="24"/>
          <w:szCs w:val="24"/>
        </w:rPr>
      </w:pPr>
      <w:r w:rsidRPr="00B44FBB">
        <w:rPr>
          <w:spacing w:val="-3"/>
          <w:sz w:val="24"/>
          <w:szCs w:val="24"/>
        </w:rPr>
        <w:t xml:space="preserve">2.1.5. Установление общих норм о защите сведений, составляющих </w:t>
      </w:r>
      <w:proofErr w:type="spellStart"/>
      <w:r w:rsidRPr="00B44FBB">
        <w:rPr>
          <w:spacing w:val="-3"/>
          <w:sz w:val="24"/>
          <w:szCs w:val="24"/>
        </w:rPr>
        <w:t>инсайдерскую</w:t>
      </w:r>
      <w:proofErr w:type="spellEnd"/>
      <w:r w:rsidRPr="00B44FBB">
        <w:rPr>
          <w:spacing w:val="-3"/>
          <w:sz w:val="24"/>
          <w:szCs w:val="24"/>
        </w:rPr>
        <w:t xml:space="preserve"> информацию Общества.</w:t>
      </w:r>
    </w:p>
    <w:p w:rsidR="00463C5C" w:rsidRPr="00B44FBB" w:rsidRDefault="00463C5C" w:rsidP="00B44FBB">
      <w:pPr>
        <w:shd w:val="clear" w:color="auto" w:fill="FFFFFF"/>
        <w:spacing w:line="233" w:lineRule="auto"/>
        <w:ind w:right="5" w:firstLine="567"/>
        <w:jc w:val="both"/>
        <w:rPr>
          <w:spacing w:val="-3"/>
          <w:sz w:val="24"/>
          <w:szCs w:val="24"/>
        </w:rPr>
      </w:pPr>
      <w:r w:rsidRPr="00B44FBB">
        <w:rPr>
          <w:spacing w:val="-3"/>
          <w:sz w:val="24"/>
          <w:szCs w:val="24"/>
        </w:rPr>
        <w:t>2.1.6. Недопущение манипулирования ценами на финансовые инструменты Общества.</w:t>
      </w:r>
    </w:p>
    <w:p w:rsidR="00463C5C" w:rsidRPr="00B44FBB" w:rsidRDefault="00463C5C" w:rsidP="00B44FBB">
      <w:pPr>
        <w:shd w:val="clear" w:color="auto" w:fill="FFFFFF"/>
        <w:spacing w:line="233" w:lineRule="auto"/>
        <w:ind w:right="5" w:firstLine="567"/>
        <w:jc w:val="both"/>
        <w:rPr>
          <w:spacing w:val="-3"/>
          <w:sz w:val="24"/>
          <w:szCs w:val="24"/>
        </w:rPr>
      </w:pPr>
      <w:r w:rsidRPr="00B44FBB">
        <w:rPr>
          <w:spacing w:val="-3"/>
          <w:sz w:val="24"/>
          <w:szCs w:val="24"/>
        </w:rPr>
        <w:t>2.1.7. Защита репутации Общества и повышение уровня доверия к Обществу со стороны акционеров, кредиторов, потенциальных инвесторов Общества, профессиональных участников рынка ценных бумаг, государственных органов</w:t>
      </w:r>
      <w:r>
        <w:rPr>
          <w:spacing w:val="-3"/>
          <w:sz w:val="24"/>
          <w:szCs w:val="24"/>
        </w:rPr>
        <w:t xml:space="preserve"> и </w:t>
      </w:r>
      <w:r w:rsidRPr="00B44FBB">
        <w:rPr>
          <w:spacing w:val="-3"/>
          <w:sz w:val="24"/>
          <w:szCs w:val="24"/>
        </w:rPr>
        <w:t>иных заинтересованных лиц.</w:t>
      </w:r>
    </w:p>
    <w:p w:rsidR="00463C5C" w:rsidRPr="00B44FBB" w:rsidRDefault="00463C5C" w:rsidP="00B44FBB">
      <w:pPr>
        <w:shd w:val="clear" w:color="auto" w:fill="FFFFFF"/>
        <w:spacing w:line="233" w:lineRule="auto"/>
        <w:ind w:right="5" w:firstLine="709"/>
        <w:jc w:val="both"/>
        <w:rPr>
          <w:spacing w:val="-3"/>
          <w:sz w:val="24"/>
          <w:szCs w:val="24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10"/>
        <w:jc w:val="center"/>
        <w:rPr>
          <w:b/>
          <w:bCs/>
          <w:spacing w:val="-3"/>
          <w:sz w:val="24"/>
          <w:szCs w:val="24"/>
        </w:rPr>
      </w:pPr>
      <w:r w:rsidRPr="00B44FBB">
        <w:rPr>
          <w:b/>
          <w:bCs/>
          <w:spacing w:val="-3"/>
          <w:sz w:val="24"/>
          <w:szCs w:val="24"/>
        </w:rPr>
        <w:t xml:space="preserve">3. </w:t>
      </w:r>
      <w:proofErr w:type="spellStart"/>
      <w:r w:rsidRPr="00B44FBB">
        <w:rPr>
          <w:b/>
          <w:bCs/>
          <w:spacing w:val="-3"/>
          <w:sz w:val="24"/>
          <w:szCs w:val="24"/>
        </w:rPr>
        <w:t>Инсайдерская</w:t>
      </w:r>
      <w:proofErr w:type="spellEnd"/>
      <w:r w:rsidRPr="00B44FBB">
        <w:rPr>
          <w:b/>
          <w:bCs/>
          <w:spacing w:val="-3"/>
          <w:sz w:val="24"/>
          <w:szCs w:val="24"/>
        </w:rPr>
        <w:t xml:space="preserve"> информация Общества</w:t>
      </w:r>
    </w:p>
    <w:p w:rsidR="00463C5C" w:rsidRPr="00B44FBB" w:rsidRDefault="00463C5C" w:rsidP="00B44FBB">
      <w:pPr>
        <w:shd w:val="clear" w:color="auto" w:fill="FFFFFF"/>
        <w:spacing w:line="233" w:lineRule="auto"/>
        <w:ind w:right="10"/>
        <w:jc w:val="center"/>
        <w:rPr>
          <w:b/>
          <w:bCs/>
          <w:spacing w:val="-3"/>
          <w:sz w:val="24"/>
          <w:szCs w:val="24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 xml:space="preserve">3.1. </w:t>
      </w:r>
      <w:proofErr w:type="gramStart"/>
      <w:r w:rsidRPr="00B44FBB">
        <w:rPr>
          <w:bCs/>
          <w:spacing w:val="-3"/>
          <w:sz w:val="24"/>
          <w:szCs w:val="24"/>
        </w:rPr>
        <w:t xml:space="preserve">Для целей настоящего Положения под </w:t>
      </w:r>
      <w:proofErr w:type="spellStart"/>
      <w:r w:rsidRPr="00B44FBB">
        <w:rPr>
          <w:bCs/>
          <w:spacing w:val="-3"/>
          <w:sz w:val="24"/>
          <w:szCs w:val="24"/>
        </w:rPr>
        <w:t>инсайдерской</w:t>
      </w:r>
      <w:proofErr w:type="spellEnd"/>
      <w:r w:rsidRPr="00B44FBB">
        <w:rPr>
          <w:bCs/>
          <w:spacing w:val="-3"/>
          <w:sz w:val="24"/>
          <w:szCs w:val="24"/>
        </w:rPr>
        <w:t xml:space="preserve"> информацией признается точная и конкретная информация</w:t>
      </w:r>
      <w:r>
        <w:rPr>
          <w:bCs/>
          <w:spacing w:val="-3"/>
          <w:sz w:val="24"/>
          <w:szCs w:val="24"/>
        </w:rPr>
        <w:t xml:space="preserve"> об Обществе</w:t>
      </w:r>
      <w:r w:rsidRPr="00B44FBB">
        <w:rPr>
          <w:bCs/>
          <w:spacing w:val="-3"/>
          <w:sz w:val="24"/>
          <w:szCs w:val="24"/>
        </w:rPr>
        <w:t xml:space="preserve">, которая не была распространена или предоставлена (в том числе сведения, составляющие коммерческую, служебную, и иную охраняемую законом тайну), распространение или предоставление которой может оказать существенное влияние на цены финансовых инструментов Общества и которая относится к информации, включенной в соответствующий перечень </w:t>
      </w:r>
      <w:proofErr w:type="spellStart"/>
      <w:r w:rsidRPr="00B44FBB">
        <w:rPr>
          <w:bCs/>
          <w:spacing w:val="-3"/>
          <w:sz w:val="24"/>
          <w:szCs w:val="24"/>
        </w:rPr>
        <w:t>инсайдерской</w:t>
      </w:r>
      <w:proofErr w:type="spellEnd"/>
      <w:r w:rsidRPr="00B44FBB">
        <w:rPr>
          <w:bCs/>
          <w:spacing w:val="-3"/>
          <w:sz w:val="24"/>
          <w:szCs w:val="24"/>
        </w:rPr>
        <w:t xml:space="preserve"> информации.</w:t>
      </w:r>
      <w:proofErr w:type="gramEnd"/>
    </w:p>
    <w:p w:rsidR="00463C5C" w:rsidRPr="00B44FBB" w:rsidRDefault="00463C5C" w:rsidP="00B44FBB">
      <w:pPr>
        <w:shd w:val="clear" w:color="auto" w:fill="FFFFFF"/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 xml:space="preserve">3.2. </w:t>
      </w:r>
      <w:r w:rsidRPr="00B44FBB">
        <w:rPr>
          <w:spacing w:val="-3"/>
          <w:sz w:val="24"/>
          <w:szCs w:val="24"/>
        </w:rPr>
        <w:t xml:space="preserve">Общество составляет Перечень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 Общества, в который </w:t>
      </w:r>
      <w:r w:rsidRPr="00B44FBB">
        <w:rPr>
          <w:bCs/>
          <w:spacing w:val="-3"/>
          <w:sz w:val="24"/>
          <w:szCs w:val="24"/>
        </w:rPr>
        <w:t>помимо информации, утверждаемой нормативными правовыми актами ФСФР России, может включаться иная информация, распространение или предоставление которой, по мнению Общества, может оказать существенное влияние на цену финансовых инструментов Общества.</w:t>
      </w:r>
    </w:p>
    <w:p w:rsidR="00463C5C" w:rsidRDefault="00463C5C" w:rsidP="00B44FBB">
      <w:pPr>
        <w:shd w:val="clear" w:color="auto" w:fill="FFFFFF"/>
        <w:tabs>
          <w:tab w:val="left" w:pos="1276"/>
        </w:tabs>
        <w:spacing w:line="233" w:lineRule="auto"/>
        <w:ind w:firstLine="567"/>
        <w:jc w:val="both"/>
        <w:rPr>
          <w:bCs/>
          <w:spacing w:val="-3"/>
          <w:sz w:val="24"/>
          <w:szCs w:val="24"/>
        </w:rPr>
      </w:pPr>
      <w:r w:rsidRPr="00B44FBB">
        <w:rPr>
          <w:spacing w:val="-3"/>
          <w:sz w:val="24"/>
          <w:szCs w:val="24"/>
        </w:rPr>
        <w:t>3.3.</w:t>
      </w:r>
      <w:r w:rsidRPr="00B44FBB">
        <w:rPr>
          <w:bCs/>
          <w:spacing w:val="-3"/>
          <w:sz w:val="24"/>
          <w:szCs w:val="24"/>
        </w:rPr>
        <w:t xml:space="preserve"> </w:t>
      </w:r>
      <w:r w:rsidRPr="00B44FBB">
        <w:rPr>
          <w:spacing w:val="-3"/>
          <w:sz w:val="24"/>
          <w:szCs w:val="24"/>
        </w:rPr>
        <w:t xml:space="preserve">Перечень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 Общества</w:t>
      </w:r>
      <w:r>
        <w:rPr>
          <w:spacing w:val="-3"/>
          <w:sz w:val="24"/>
          <w:szCs w:val="24"/>
        </w:rPr>
        <w:t xml:space="preserve"> утверждает Совет директоров.</w:t>
      </w:r>
    </w:p>
    <w:p w:rsidR="00463C5C" w:rsidRPr="00B44FBB" w:rsidRDefault="00463C5C" w:rsidP="00B44FBB">
      <w:pPr>
        <w:shd w:val="clear" w:color="auto" w:fill="FFFFFF"/>
        <w:tabs>
          <w:tab w:val="left" w:pos="1276"/>
        </w:tabs>
        <w:spacing w:line="233" w:lineRule="auto"/>
        <w:ind w:firstLine="567"/>
        <w:jc w:val="both"/>
        <w:rPr>
          <w:i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 xml:space="preserve">3.4. </w:t>
      </w:r>
      <w:r w:rsidRPr="00B44FBB">
        <w:rPr>
          <w:spacing w:val="-3"/>
          <w:sz w:val="24"/>
          <w:szCs w:val="24"/>
        </w:rPr>
        <w:t xml:space="preserve">Перечень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 Общества </w:t>
      </w:r>
      <w:r>
        <w:rPr>
          <w:spacing w:val="-3"/>
          <w:sz w:val="24"/>
          <w:szCs w:val="24"/>
        </w:rPr>
        <w:t xml:space="preserve">должен быть опубликован </w:t>
      </w:r>
      <w:r w:rsidRPr="00B44FBB">
        <w:rPr>
          <w:iCs/>
          <w:spacing w:val="-3"/>
          <w:sz w:val="24"/>
          <w:szCs w:val="24"/>
        </w:rPr>
        <w:t xml:space="preserve">на официальном сайте Общества (далее </w:t>
      </w:r>
      <w:r>
        <w:rPr>
          <w:iCs/>
          <w:spacing w:val="-3"/>
          <w:sz w:val="24"/>
          <w:szCs w:val="24"/>
        </w:rPr>
        <w:t>–</w:t>
      </w:r>
      <w:r w:rsidRPr="00B44FBB">
        <w:rPr>
          <w:iCs/>
          <w:spacing w:val="-3"/>
          <w:sz w:val="24"/>
          <w:szCs w:val="24"/>
        </w:rPr>
        <w:t xml:space="preserve"> </w:t>
      </w:r>
      <w:r>
        <w:rPr>
          <w:iCs/>
          <w:spacing w:val="-3"/>
          <w:sz w:val="24"/>
          <w:szCs w:val="24"/>
        </w:rPr>
        <w:t>сайт Общества</w:t>
      </w:r>
      <w:r w:rsidRPr="00B44FBB">
        <w:rPr>
          <w:iCs/>
          <w:spacing w:val="-3"/>
          <w:sz w:val="24"/>
          <w:szCs w:val="24"/>
        </w:rPr>
        <w:t xml:space="preserve">). </w:t>
      </w:r>
    </w:p>
    <w:p w:rsidR="00463C5C" w:rsidRPr="00B44FBB" w:rsidRDefault="00463C5C" w:rsidP="00B44FBB">
      <w:pPr>
        <w:shd w:val="clear" w:color="auto" w:fill="FFFFFF"/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10"/>
        <w:jc w:val="center"/>
        <w:rPr>
          <w:b/>
          <w:bCs/>
          <w:spacing w:val="-3"/>
          <w:sz w:val="24"/>
          <w:szCs w:val="24"/>
        </w:rPr>
      </w:pPr>
      <w:r w:rsidRPr="00B44FBB">
        <w:rPr>
          <w:b/>
          <w:bCs/>
          <w:spacing w:val="-3"/>
          <w:sz w:val="24"/>
          <w:szCs w:val="24"/>
        </w:rPr>
        <w:t>4. Инсайдеры Общества</w:t>
      </w:r>
    </w:p>
    <w:p w:rsidR="00463C5C" w:rsidRPr="00B44FBB" w:rsidRDefault="00463C5C" w:rsidP="00B44FBB">
      <w:pPr>
        <w:shd w:val="clear" w:color="auto" w:fill="FFFFFF"/>
        <w:spacing w:line="233" w:lineRule="auto"/>
        <w:ind w:right="10" w:firstLine="709"/>
        <w:jc w:val="center"/>
        <w:rPr>
          <w:b/>
          <w:bCs/>
          <w:spacing w:val="-3"/>
          <w:sz w:val="24"/>
          <w:szCs w:val="24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 xml:space="preserve">4.1. Инсайдерами в целях настоящего Положения признаются физические и юридические лица, имеющие право доступа к </w:t>
      </w:r>
      <w:proofErr w:type="spellStart"/>
      <w:r w:rsidRPr="00B44FBB">
        <w:rPr>
          <w:bCs/>
          <w:spacing w:val="-3"/>
          <w:sz w:val="24"/>
          <w:szCs w:val="24"/>
        </w:rPr>
        <w:t>инсайдерской</w:t>
      </w:r>
      <w:proofErr w:type="spellEnd"/>
      <w:r w:rsidRPr="00B44FBB">
        <w:rPr>
          <w:bCs/>
          <w:spacing w:val="-3"/>
          <w:sz w:val="24"/>
          <w:szCs w:val="24"/>
        </w:rPr>
        <w:t xml:space="preserve"> информации на основаниях, предусмотренных </w:t>
      </w:r>
      <w:r w:rsidRPr="00B44FBB">
        <w:rPr>
          <w:spacing w:val="-3"/>
          <w:sz w:val="24"/>
          <w:szCs w:val="24"/>
        </w:rPr>
        <w:t>законодательством Российской Федерации, трудовыми, гражданско-правовыми договорами с Обществом, локальными нормативными документами (актами) Общества</w:t>
      </w:r>
      <w:r w:rsidRPr="00B44FBB">
        <w:rPr>
          <w:bCs/>
          <w:spacing w:val="-3"/>
          <w:sz w:val="24"/>
          <w:szCs w:val="24"/>
        </w:rPr>
        <w:t>, должностными инструкциями.</w:t>
      </w:r>
    </w:p>
    <w:p w:rsidR="00463C5C" w:rsidRPr="00B44FBB" w:rsidRDefault="00463C5C" w:rsidP="00B44FBB">
      <w:pPr>
        <w:shd w:val="clear" w:color="auto" w:fill="FFFFFF"/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>4.2. Общество составляет Список инсайдеров Общества, в который включаются:</w:t>
      </w:r>
    </w:p>
    <w:p w:rsidR="00463C5C" w:rsidRPr="00B44FBB" w:rsidRDefault="00463C5C" w:rsidP="00B44FBB">
      <w:pPr>
        <w:shd w:val="clear" w:color="auto" w:fill="FFFFFF"/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>4.2.1. Члены Совета директоров Общества.</w:t>
      </w:r>
    </w:p>
    <w:p w:rsidR="00463C5C" w:rsidRPr="00B44FBB" w:rsidRDefault="00463C5C" w:rsidP="00B44FBB">
      <w:pPr>
        <w:shd w:val="clear" w:color="auto" w:fill="FFFFFF"/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 xml:space="preserve">4.2.2. Генеральный директор </w:t>
      </w:r>
      <w:r w:rsidRPr="00B44FBB">
        <w:rPr>
          <w:spacing w:val="-3"/>
          <w:sz w:val="24"/>
          <w:szCs w:val="24"/>
        </w:rPr>
        <w:t>(Управляющая организация</w:t>
      </w:r>
      <w:r w:rsidRPr="00B44FBB">
        <w:rPr>
          <w:rStyle w:val="a5"/>
          <w:spacing w:val="-3"/>
          <w:sz w:val="24"/>
          <w:szCs w:val="24"/>
        </w:rPr>
        <w:footnoteReference w:id="1"/>
      </w:r>
      <w:r w:rsidRPr="00B44FBB">
        <w:rPr>
          <w:spacing w:val="-3"/>
          <w:sz w:val="24"/>
          <w:szCs w:val="24"/>
        </w:rPr>
        <w:t xml:space="preserve">) </w:t>
      </w:r>
      <w:r w:rsidRPr="00B44FBB">
        <w:rPr>
          <w:bCs/>
          <w:spacing w:val="-3"/>
          <w:sz w:val="24"/>
          <w:szCs w:val="24"/>
        </w:rPr>
        <w:t>Общества.</w:t>
      </w:r>
    </w:p>
    <w:p w:rsidR="00463C5C" w:rsidRPr="00B44FBB" w:rsidRDefault="00463C5C" w:rsidP="00B44FBB">
      <w:pPr>
        <w:shd w:val="clear" w:color="auto" w:fill="FFFFFF"/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>4.2.3. Члены Ревизионной комиссии Общества.</w:t>
      </w:r>
    </w:p>
    <w:p w:rsidR="00463C5C" w:rsidRPr="00B44FBB" w:rsidRDefault="00463C5C" w:rsidP="00B44FBB">
      <w:pPr>
        <w:shd w:val="clear" w:color="auto" w:fill="FFFFFF"/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 xml:space="preserve">4.2.4. Работники Общества, имеющие в силу выполняемых ими должностных обязанностей право доступа к </w:t>
      </w:r>
      <w:proofErr w:type="spellStart"/>
      <w:r w:rsidRPr="00B44FBB">
        <w:rPr>
          <w:bCs/>
          <w:spacing w:val="-3"/>
          <w:sz w:val="24"/>
          <w:szCs w:val="24"/>
        </w:rPr>
        <w:t>инсайдерской</w:t>
      </w:r>
      <w:proofErr w:type="spellEnd"/>
      <w:r w:rsidRPr="00B44FBB">
        <w:rPr>
          <w:bCs/>
          <w:spacing w:val="-3"/>
          <w:sz w:val="24"/>
          <w:szCs w:val="24"/>
        </w:rPr>
        <w:t xml:space="preserve"> информации.</w:t>
      </w:r>
    </w:p>
    <w:p w:rsidR="00463C5C" w:rsidRPr="00B44FBB" w:rsidRDefault="00463C5C" w:rsidP="00B44FBB">
      <w:pPr>
        <w:shd w:val="clear" w:color="auto" w:fill="FFFFFF"/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 xml:space="preserve">4.2.5. Аудитор Общества (аудиторские организации), оценщики, профессиональные участники рынка ценных бумаг, кредитные организации, страховые организации, а также иные юридические лица, с которыми вышеуказанные лица заключили договоры, и иные лица, которые получили доступ к </w:t>
      </w:r>
      <w:proofErr w:type="spellStart"/>
      <w:r w:rsidRPr="00B44FBB">
        <w:rPr>
          <w:bCs/>
          <w:spacing w:val="-3"/>
          <w:sz w:val="24"/>
          <w:szCs w:val="24"/>
        </w:rPr>
        <w:t>инсайдерской</w:t>
      </w:r>
      <w:proofErr w:type="spellEnd"/>
      <w:r w:rsidRPr="00B44FBB">
        <w:rPr>
          <w:bCs/>
          <w:spacing w:val="-3"/>
          <w:sz w:val="24"/>
          <w:szCs w:val="24"/>
        </w:rPr>
        <w:t xml:space="preserve"> информации на основании заключенных с Обществом договоров.</w:t>
      </w:r>
    </w:p>
    <w:p w:rsidR="00463C5C" w:rsidRPr="00B44FBB" w:rsidRDefault="00463C5C" w:rsidP="00B44FBB">
      <w:pPr>
        <w:shd w:val="clear" w:color="auto" w:fill="FFFFFF"/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>4.2.6. Информационные агентства, осуществляющие раскрытие или предоставление информации Общества.</w:t>
      </w:r>
    </w:p>
    <w:p w:rsidR="00463C5C" w:rsidRPr="00B44FBB" w:rsidRDefault="00463C5C" w:rsidP="00B44FBB">
      <w:pPr>
        <w:shd w:val="clear" w:color="auto" w:fill="FFFFFF"/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>4.2.7. Лица, осуществляющие присвоение рейтингов Обществу, а также ценным бумагам Общества (далее – Рейтинговые агентства).</w:t>
      </w:r>
    </w:p>
    <w:p w:rsidR="00463C5C" w:rsidRPr="00B44FBB" w:rsidRDefault="00463C5C" w:rsidP="00B44FBB">
      <w:pPr>
        <w:shd w:val="clear" w:color="auto" w:fill="FFFFFF"/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 xml:space="preserve">4.2.8. Иные лица, которые включаются в Список инсайдеров Общества в соответствии с требованиями законодательства </w:t>
      </w:r>
      <w:r w:rsidRPr="00B44FBB">
        <w:rPr>
          <w:spacing w:val="-3"/>
          <w:sz w:val="24"/>
          <w:szCs w:val="24"/>
        </w:rPr>
        <w:t>Российской Федерации</w:t>
      </w:r>
      <w:r w:rsidRPr="00B44FBB">
        <w:rPr>
          <w:bCs/>
          <w:spacing w:val="-3"/>
          <w:sz w:val="24"/>
          <w:szCs w:val="24"/>
        </w:rPr>
        <w:t>.</w:t>
      </w:r>
    </w:p>
    <w:p w:rsidR="00463C5C" w:rsidRPr="00B44FBB" w:rsidRDefault="00463C5C" w:rsidP="00B44FBB">
      <w:pPr>
        <w:shd w:val="clear" w:color="auto" w:fill="FFFFFF"/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>4.3. Инсайдеры не вправе:</w:t>
      </w:r>
    </w:p>
    <w:p w:rsidR="00463C5C" w:rsidRPr="00B44FBB" w:rsidRDefault="00463C5C" w:rsidP="00B44FBB">
      <w:pPr>
        <w:widowControl/>
        <w:autoSpaceDE/>
        <w:autoSpaceDN/>
        <w:adjustRightInd/>
        <w:spacing w:line="233" w:lineRule="auto"/>
        <w:ind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 xml:space="preserve">4.3.1. </w:t>
      </w:r>
      <w:proofErr w:type="gramStart"/>
      <w:r w:rsidRPr="00B44FBB">
        <w:rPr>
          <w:bCs/>
          <w:spacing w:val="-3"/>
          <w:sz w:val="24"/>
          <w:szCs w:val="24"/>
        </w:rPr>
        <w:t xml:space="preserve">Использовать </w:t>
      </w:r>
      <w:proofErr w:type="spellStart"/>
      <w:r w:rsidRPr="00B44FBB">
        <w:rPr>
          <w:bCs/>
          <w:spacing w:val="-3"/>
          <w:sz w:val="24"/>
          <w:szCs w:val="24"/>
        </w:rPr>
        <w:t>инсайдерскую</w:t>
      </w:r>
      <w:proofErr w:type="spellEnd"/>
      <w:r w:rsidRPr="00B44FBB">
        <w:rPr>
          <w:bCs/>
          <w:spacing w:val="-3"/>
          <w:sz w:val="24"/>
          <w:szCs w:val="24"/>
        </w:rPr>
        <w:t xml:space="preserve"> информацию Общества для осуществления операций с финансовыми инструментами и (или) товарами Общества, которых касается </w:t>
      </w:r>
      <w:proofErr w:type="spellStart"/>
      <w:r w:rsidRPr="00B44FBB">
        <w:rPr>
          <w:bCs/>
          <w:spacing w:val="-3"/>
          <w:sz w:val="24"/>
          <w:szCs w:val="24"/>
        </w:rPr>
        <w:t>инсайдерская</w:t>
      </w:r>
      <w:proofErr w:type="spellEnd"/>
      <w:r w:rsidRPr="00B44FBB">
        <w:rPr>
          <w:bCs/>
          <w:spacing w:val="-3"/>
          <w:sz w:val="24"/>
          <w:szCs w:val="24"/>
        </w:rPr>
        <w:t xml:space="preserve"> информация Общества, за свой счет или за счет третьего лица, за исключением совершения операций в рамках исполнения обязательства по покупке или продаже финансовых инструментов Общества, срок исполнения которого наступил, если такое обязательство возникло в результате операции, совершенной до того, как лицу стала известна</w:t>
      </w:r>
      <w:proofErr w:type="gramEnd"/>
      <w:r w:rsidRPr="00B44FBB">
        <w:rPr>
          <w:bCs/>
          <w:spacing w:val="-3"/>
          <w:sz w:val="24"/>
          <w:szCs w:val="24"/>
        </w:rPr>
        <w:t xml:space="preserve"> соответствующая </w:t>
      </w:r>
      <w:proofErr w:type="spellStart"/>
      <w:r w:rsidRPr="00B44FBB">
        <w:rPr>
          <w:bCs/>
          <w:spacing w:val="-3"/>
          <w:sz w:val="24"/>
          <w:szCs w:val="24"/>
        </w:rPr>
        <w:t>инсайдерская</w:t>
      </w:r>
      <w:proofErr w:type="spellEnd"/>
      <w:r w:rsidRPr="00B44FBB">
        <w:rPr>
          <w:bCs/>
          <w:spacing w:val="-3"/>
          <w:sz w:val="24"/>
          <w:szCs w:val="24"/>
        </w:rPr>
        <w:t xml:space="preserve"> информация.</w:t>
      </w:r>
    </w:p>
    <w:p w:rsidR="00463C5C" w:rsidRPr="00B44FBB" w:rsidRDefault="00463C5C" w:rsidP="00B44FBB">
      <w:pPr>
        <w:widowControl/>
        <w:autoSpaceDE/>
        <w:autoSpaceDN/>
        <w:adjustRightInd/>
        <w:spacing w:line="233" w:lineRule="auto"/>
        <w:ind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 xml:space="preserve">4.3.2. Передавать </w:t>
      </w:r>
      <w:proofErr w:type="spellStart"/>
      <w:r w:rsidRPr="00B44FBB">
        <w:rPr>
          <w:bCs/>
          <w:spacing w:val="-3"/>
          <w:sz w:val="24"/>
          <w:szCs w:val="24"/>
        </w:rPr>
        <w:t>инсайдерскую</w:t>
      </w:r>
      <w:proofErr w:type="spellEnd"/>
      <w:r w:rsidRPr="00B44FBB">
        <w:rPr>
          <w:bCs/>
          <w:spacing w:val="-3"/>
          <w:sz w:val="24"/>
          <w:szCs w:val="24"/>
        </w:rPr>
        <w:t xml:space="preserve"> информацию Общества другому лицу, за исключением случаев передачи этой информации лицу, включенному в Список инсайдеров Общества, в связи с исполнением обязанностей, установленных федеральными законами, либо в связи с исполнением должностных обязанностей или исполнением договора.</w:t>
      </w:r>
    </w:p>
    <w:p w:rsidR="00463C5C" w:rsidRPr="00B44FBB" w:rsidRDefault="00463C5C" w:rsidP="00B44FBB">
      <w:pPr>
        <w:widowControl/>
        <w:autoSpaceDE/>
        <w:autoSpaceDN/>
        <w:adjustRightInd/>
        <w:spacing w:line="233" w:lineRule="auto"/>
        <w:ind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 xml:space="preserve">4.3.3. Давать рекомендации третьим лицам, обязывать или побуждать их иным образом к приобретению или продаже финансовых инструментов Общества. </w:t>
      </w:r>
    </w:p>
    <w:p w:rsidR="00463C5C" w:rsidRPr="00B44FBB" w:rsidRDefault="00463C5C" w:rsidP="00B44FBB">
      <w:pPr>
        <w:widowControl/>
        <w:autoSpaceDE/>
        <w:autoSpaceDN/>
        <w:adjustRightInd/>
        <w:spacing w:line="233" w:lineRule="auto"/>
        <w:ind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 xml:space="preserve">4.3.4. Запрещается осуществлять действия, относящиеся в соответствии со статьей 5 Федерального закона "О противодействии неправомерному использованию </w:t>
      </w:r>
      <w:proofErr w:type="spellStart"/>
      <w:r w:rsidRPr="00B44FBB">
        <w:rPr>
          <w:bCs/>
          <w:spacing w:val="-3"/>
          <w:sz w:val="24"/>
          <w:szCs w:val="24"/>
        </w:rPr>
        <w:t>инсайдерской</w:t>
      </w:r>
      <w:proofErr w:type="spellEnd"/>
      <w:r w:rsidRPr="00B44FBB">
        <w:rPr>
          <w:bCs/>
          <w:spacing w:val="-3"/>
          <w:sz w:val="24"/>
          <w:szCs w:val="24"/>
        </w:rPr>
        <w:t xml:space="preserve"> информации и манипулированию рынком и о внесении изменений в отдельные законодательные акты Российской Федерации" к манипулированию рынком.</w:t>
      </w:r>
    </w:p>
    <w:p w:rsidR="00463C5C" w:rsidRPr="00B44FBB" w:rsidRDefault="00463C5C" w:rsidP="00B44FBB">
      <w:pPr>
        <w:widowControl/>
        <w:autoSpaceDE/>
        <w:autoSpaceDN/>
        <w:adjustRightInd/>
        <w:spacing w:line="233" w:lineRule="auto"/>
        <w:ind w:firstLine="567"/>
        <w:jc w:val="both"/>
        <w:rPr>
          <w:spacing w:val="-3"/>
          <w:sz w:val="24"/>
          <w:szCs w:val="24"/>
        </w:rPr>
      </w:pPr>
      <w:r w:rsidRPr="00B44FBB">
        <w:rPr>
          <w:spacing w:val="-3"/>
          <w:sz w:val="24"/>
          <w:szCs w:val="24"/>
        </w:rPr>
        <w:t xml:space="preserve">4.4. Обязательства Инсайдеров в отношении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 Общества прекращаются в момент раскрытия соответствующей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 Общества в порядке, предусмотренном </w:t>
      </w:r>
      <w:r>
        <w:rPr>
          <w:spacing w:val="-3"/>
          <w:sz w:val="24"/>
          <w:szCs w:val="24"/>
        </w:rPr>
        <w:t>законодательством Российской Федерации</w:t>
      </w:r>
      <w:r w:rsidRPr="00B44FBB">
        <w:rPr>
          <w:spacing w:val="-3"/>
          <w:sz w:val="24"/>
          <w:szCs w:val="24"/>
        </w:rPr>
        <w:t>.</w:t>
      </w:r>
    </w:p>
    <w:p w:rsidR="00463C5C" w:rsidRPr="00B44FBB" w:rsidRDefault="00463C5C" w:rsidP="00B44FBB">
      <w:pPr>
        <w:shd w:val="clear" w:color="auto" w:fill="FFFFFF"/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</w:p>
    <w:p w:rsidR="00463C5C" w:rsidRPr="00B44FBB" w:rsidRDefault="00463C5C" w:rsidP="00B44FBB">
      <w:pPr>
        <w:shd w:val="clear" w:color="auto" w:fill="FFFFFF"/>
        <w:spacing w:line="233" w:lineRule="auto"/>
        <w:ind w:right="10" w:firstLine="567"/>
        <w:jc w:val="center"/>
        <w:rPr>
          <w:b/>
          <w:bCs/>
          <w:spacing w:val="-3"/>
          <w:sz w:val="24"/>
          <w:szCs w:val="24"/>
        </w:rPr>
      </w:pPr>
      <w:r w:rsidRPr="00B44FBB">
        <w:rPr>
          <w:b/>
          <w:bCs/>
          <w:spacing w:val="-3"/>
          <w:sz w:val="24"/>
          <w:szCs w:val="24"/>
        </w:rPr>
        <w:t>5. Ведение, раскрытие и предоставление Списка инсайдеров Общества</w:t>
      </w:r>
    </w:p>
    <w:p w:rsidR="00463C5C" w:rsidRPr="00B44FBB" w:rsidRDefault="00463C5C" w:rsidP="00B44FBB">
      <w:pPr>
        <w:shd w:val="clear" w:color="auto" w:fill="FFFFFF"/>
        <w:tabs>
          <w:tab w:val="left" w:pos="1134"/>
        </w:tabs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</w:p>
    <w:p w:rsidR="00463C5C" w:rsidRPr="00B44FBB" w:rsidRDefault="00463C5C" w:rsidP="00B44FBB">
      <w:pPr>
        <w:shd w:val="clear" w:color="auto" w:fill="FFFFFF"/>
        <w:tabs>
          <w:tab w:val="left" w:pos="1134"/>
        </w:tabs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 xml:space="preserve">5.1. Ведение, раскрытие и предоставление Списка инсайдеров Общества </w:t>
      </w:r>
      <w:r>
        <w:rPr>
          <w:bCs/>
          <w:spacing w:val="-3"/>
          <w:sz w:val="24"/>
          <w:szCs w:val="24"/>
        </w:rPr>
        <w:t xml:space="preserve">заинтересованным лицам </w:t>
      </w:r>
      <w:r w:rsidRPr="00B44FBB">
        <w:rPr>
          <w:bCs/>
          <w:spacing w:val="-3"/>
          <w:sz w:val="24"/>
          <w:szCs w:val="24"/>
        </w:rPr>
        <w:t xml:space="preserve">осуществляет подразделение </w:t>
      </w:r>
      <w:r>
        <w:rPr>
          <w:bCs/>
          <w:spacing w:val="-3"/>
          <w:sz w:val="24"/>
          <w:szCs w:val="24"/>
        </w:rPr>
        <w:t xml:space="preserve">(должностное лицо) </w:t>
      </w:r>
      <w:r w:rsidRPr="00B44FBB">
        <w:rPr>
          <w:bCs/>
          <w:spacing w:val="-3"/>
          <w:sz w:val="24"/>
          <w:szCs w:val="24"/>
        </w:rPr>
        <w:t xml:space="preserve">Общества, определяемое </w:t>
      </w:r>
      <w:r>
        <w:rPr>
          <w:bCs/>
          <w:spacing w:val="-3"/>
          <w:sz w:val="24"/>
          <w:szCs w:val="24"/>
        </w:rPr>
        <w:t>приказом Генерального директора</w:t>
      </w:r>
      <w:r w:rsidRPr="00B44FBB">
        <w:rPr>
          <w:bCs/>
          <w:spacing w:val="-3"/>
          <w:sz w:val="24"/>
          <w:szCs w:val="24"/>
        </w:rPr>
        <w:t>.</w:t>
      </w:r>
    </w:p>
    <w:p w:rsidR="00463C5C" w:rsidRPr="00B44FBB" w:rsidRDefault="00463C5C" w:rsidP="00B44FBB">
      <w:pPr>
        <w:shd w:val="clear" w:color="auto" w:fill="FFFFFF"/>
        <w:tabs>
          <w:tab w:val="left" w:pos="1134"/>
        </w:tabs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>5.2. Список инсайдеров Общества содерж</w:t>
      </w:r>
      <w:r>
        <w:rPr>
          <w:bCs/>
          <w:spacing w:val="-3"/>
          <w:sz w:val="24"/>
          <w:szCs w:val="24"/>
        </w:rPr>
        <w:t>ит</w:t>
      </w:r>
      <w:r w:rsidRPr="00B44FBB">
        <w:rPr>
          <w:bCs/>
          <w:spacing w:val="-3"/>
          <w:sz w:val="24"/>
          <w:szCs w:val="24"/>
        </w:rPr>
        <w:t xml:space="preserve"> следующую информацию:</w:t>
      </w:r>
    </w:p>
    <w:p w:rsidR="00463C5C" w:rsidRPr="00B44FBB" w:rsidRDefault="00463C5C" w:rsidP="00B44FBB">
      <w:pPr>
        <w:shd w:val="clear" w:color="auto" w:fill="FFFFFF"/>
        <w:tabs>
          <w:tab w:val="left" w:pos="1134"/>
        </w:tabs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 xml:space="preserve">5.2.1. Фамилию, имя, отчество, номер основного документа, удостоверяющего личность, сведения о дате выдачи указанного документа и выдавшем его органе, ИНН (при наличии), </w:t>
      </w:r>
      <w:r w:rsidRPr="00B44FBB">
        <w:rPr>
          <w:bCs/>
          <w:spacing w:val="-3"/>
          <w:sz w:val="24"/>
          <w:szCs w:val="24"/>
        </w:rPr>
        <w:lastRenderedPageBreak/>
        <w:t>почт</w:t>
      </w:r>
      <w:r>
        <w:rPr>
          <w:bCs/>
          <w:spacing w:val="-3"/>
          <w:sz w:val="24"/>
          <w:szCs w:val="24"/>
        </w:rPr>
        <w:t>овый адрес – для физических лиц</w:t>
      </w:r>
      <w:r w:rsidRPr="00B44FBB">
        <w:rPr>
          <w:bCs/>
          <w:spacing w:val="-3"/>
          <w:sz w:val="24"/>
          <w:szCs w:val="24"/>
        </w:rPr>
        <w:t>.</w:t>
      </w:r>
    </w:p>
    <w:p w:rsidR="00463C5C" w:rsidRPr="00B44FBB" w:rsidRDefault="00463C5C" w:rsidP="00B44FBB">
      <w:pPr>
        <w:shd w:val="clear" w:color="auto" w:fill="FFFFFF"/>
        <w:tabs>
          <w:tab w:val="left" w:pos="1134"/>
        </w:tabs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>5.2.2. Полное фирменное наименование, ИНН, сведения о государственной регистрации (ОГРН, дату присвоения ОГРН, наименование регистрирующего органа), почтовый адрес – для юридических лиц.</w:t>
      </w:r>
    </w:p>
    <w:p w:rsidR="00463C5C" w:rsidRPr="00B44FBB" w:rsidRDefault="00463C5C" w:rsidP="00B44FBB">
      <w:pPr>
        <w:shd w:val="clear" w:color="auto" w:fill="FFFFFF"/>
        <w:tabs>
          <w:tab w:val="left" w:pos="1134"/>
        </w:tabs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>5.2.3. Дату, на которую Список инсайдеров был создан или изменен.</w:t>
      </w:r>
    </w:p>
    <w:p w:rsidR="00463C5C" w:rsidRPr="00B44FBB" w:rsidRDefault="00463C5C" w:rsidP="00B44FBB">
      <w:pPr>
        <w:shd w:val="clear" w:color="auto" w:fill="FFFFFF"/>
        <w:tabs>
          <w:tab w:val="left" w:pos="1134"/>
        </w:tabs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>5.2.4. Дату включени</w:t>
      </w:r>
      <w:r>
        <w:rPr>
          <w:bCs/>
          <w:spacing w:val="-3"/>
          <w:sz w:val="24"/>
          <w:szCs w:val="24"/>
        </w:rPr>
        <w:t>я Инсайдера в Список инсайдеров</w:t>
      </w:r>
      <w:r w:rsidRPr="00B44FBB">
        <w:rPr>
          <w:bCs/>
          <w:spacing w:val="-3"/>
          <w:sz w:val="24"/>
          <w:szCs w:val="24"/>
        </w:rPr>
        <w:t>.</w:t>
      </w:r>
    </w:p>
    <w:p w:rsidR="00463C5C" w:rsidRPr="00B44FBB" w:rsidRDefault="00463C5C" w:rsidP="00B44FBB">
      <w:pPr>
        <w:shd w:val="clear" w:color="auto" w:fill="FFFFFF"/>
        <w:tabs>
          <w:tab w:val="left" w:pos="1134"/>
        </w:tabs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>5.2.5. Основание включения в Список инсайдеров.</w:t>
      </w:r>
    </w:p>
    <w:p w:rsidR="00463C5C" w:rsidRPr="00342A00" w:rsidRDefault="00463C5C" w:rsidP="00B44FBB">
      <w:pPr>
        <w:shd w:val="clear" w:color="auto" w:fill="FFFFFF"/>
        <w:tabs>
          <w:tab w:val="left" w:pos="1134"/>
        </w:tabs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 xml:space="preserve">5.3. </w:t>
      </w:r>
      <w:r>
        <w:rPr>
          <w:bCs/>
          <w:spacing w:val="-3"/>
          <w:sz w:val="24"/>
          <w:szCs w:val="24"/>
        </w:rPr>
        <w:t>Изменения в С</w:t>
      </w:r>
      <w:r w:rsidRPr="00B44FBB">
        <w:rPr>
          <w:bCs/>
          <w:spacing w:val="-3"/>
          <w:sz w:val="24"/>
          <w:szCs w:val="24"/>
        </w:rPr>
        <w:t>писок инсайдеров долж</w:t>
      </w:r>
      <w:r>
        <w:rPr>
          <w:bCs/>
          <w:spacing w:val="-3"/>
          <w:sz w:val="24"/>
          <w:szCs w:val="24"/>
        </w:rPr>
        <w:t xml:space="preserve">ны быть внесены в </w:t>
      </w:r>
      <w:r w:rsidRPr="00342A00">
        <w:rPr>
          <w:b/>
          <w:bCs/>
          <w:spacing w:val="-3"/>
          <w:sz w:val="24"/>
          <w:szCs w:val="24"/>
        </w:rPr>
        <w:t xml:space="preserve">течение </w:t>
      </w:r>
      <w:r>
        <w:rPr>
          <w:b/>
          <w:bCs/>
          <w:spacing w:val="-3"/>
          <w:sz w:val="24"/>
          <w:szCs w:val="24"/>
        </w:rPr>
        <w:t>1 (</w:t>
      </w:r>
      <w:r w:rsidRPr="00342A00">
        <w:rPr>
          <w:b/>
          <w:bCs/>
          <w:spacing w:val="-3"/>
          <w:sz w:val="24"/>
          <w:szCs w:val="24"/>
        </w:rPr>
        <w:t>одного</w:t>
      </w:r>
      <w:r>
        <w:rPr>
          <w:b/>
          <w:bCs/>
          <w:spacing w:val="-3"/>
          <w:sz w:val="24"/>
          <w:szCs w:val="24"/>
        </w:rPr>
        <w:t>)</w:t>
      </w:r>
      <w:r w:rsidRPr="00342A00"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 xml:space="preserve">рабочего </w:t>
      </w:r>
      <w:r w:rsidRPr="00342A00">
        <w:rPr>
          <w:b/>
          <w:bCs/>
          <w:spacing w:val="-3"/>
          <w:sz w:val="24"/>
          <w:szCs w:val="24"/>
        </w:rPr>
        <w:t>дня</w:t>
      </w:r>
      <w:r w:rsidRPr="00342A00">
        <w:rPr>
          <w:bCs/>
          <w:spacing w:val="-3"/>
          <w:sz w:val="24"/>
          <w:szCs w:val="24"/>
        </w:rPr>
        <w:t xml:space="preserve">, следующего за днем, когда Общество узнало о соответствующем изменении. </w:t>
      </w:r>
    </w:p>
    <w:p w:rsidR="00463C5C" w:rsidRDefault="00463C5C" w:rsidP="00B44FBB">
      <w:pPr>
        <w:shd w:val="clear" w:color="auto" w:fill="FFFFFF"/>
        <w:tabs>
          <w:tab w:val="left" w:pos="1134"/>
        </w:tabs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 xml:space="preserve">5.4. </w:t>
      </w:r>
      <w:r>
        <w:rPr>
          <w:bCs/>
          <w:spacing w:val="-3"/>
          <w:sz w:val="24"/>
          <w:szCs w:val="24"/>
        </w:rPr>
        <w:t xml:space="preserve">Общество обязано уведомить </w:t>
      </w:r>
      <w:r w:rsidRPr="00B44FBB">
        <w:rPr>
          <w:bCs/>
          <w:spacing w:val="-3"/>
          <w:sz w:val="24"/>
          <w:szCs w:val="24"/>
        </w:rPr>
        <w:t>лиц, включенны</w:t>
      </w:r>
      <w:r>
        <w:rPr>
          <w:bCs/>
          <w:spacing w:val="-3"/>
          <w:sz w:val="24"/>
          <w:szCs w:val="24"/>
        </w:rPr>
        <w:t>х</w:t>
      </w:r>
      <w:r w:rsidRPr="00B44FBB">
        <w:rPr>
          <w:bCs/>
          <w:spacing w:val="-3"/>
          <w:sz w:val="24"/>
          <w:szCs w:val="24"/>
        </w:rPr>
        <w:t xml:space="preserve"> в Список инсайдеров, </w:t>
      </w:r>
      <w:r>
        <w:rPr>
          <w:bCs/>
          <w:spacing w:val="-3"/>
          <w:sz w:val="24"/>
          <w:szCs w:val="24"/>
        </w:rPr>
        <w:t xml:space="preserve">или </w:t>
      </w:r>
      <w:r w:rsidRPr="00B44FBB">
        <w:rPr>
          <w:bCs/>
          <w:spacing w:val="-3"/>
          <w:sz w:val="24"/>
          <w:szCs w:val="24"/>
        </w:rPr>
        <w:t>и</w:t>
      </w:r>
      <w:r>
        <w:rPr>
          <w:bCs/>
          <w:spacing w:val="-3"/>
          <w:sz w:val="24"/>
          <w:szCs w:val="24"/>
        </w:rPr>
        <w:t xml:space="preserve">сключённых из указанного Списка </w:t>
      </w:r>
      <w:r>
        <w:rPr>
          <w:b/>
          <w:bCs/>
          <w:spacing w:val="-3"/>
          <w:sz w:val="24"/>
          <w:szCs w:val="24"/>
        </w:rPr>
        <w:t>не позднее 1 (одного) рабочего дня</w:t>
      </w:r>
      <w:r>
        <w:rPr>
          <w:bCs/>
          <w:spacing w:val="-3"/>
          <w:sz w:val="24"/>
          <w:szCs w:val="24"/>
        </w:rPr>
        <w:t xml:space="preserve"> </w:t>
      </w:r>
      <w:proofErr w:type="gramStart"/>
      <w:r>
        <w:rPr>
          <w:bCs/>
          <w:spacing w:val="-3"/>
          <w:sz w:val="24"/>
          <w:szCs w:val="24"/>
        </w:rPr>
        <w:t>с даты внесения</w:t>
      </w:r>
      <w:proofErr w:type="gramEnd"/>
      <w:r>
        <w:rPr>
          <w:bCs/>
          <w:spacing w:val="-3"/>
          <w:sz w:val="24"/>
          <w:szCs w:val="24"/>
        </w:rPr>
        <w:t xml:space="preserve"> соответствующего изменения в Список инсайдеров.</w:t>
      </w:r>
    </w:p>
    <w:p w:rsidR="00463C5C" w:rsidRDefault="00463C5C" w:rsidP="00B44FBB">
      <w:pPr>
        <w:shd w:val="clear" w:color="auto" w:fill="FFFFFF"/>
        <w:tabs>
          <w:tab w:val="left" w:pos="1134"/>
        </w:tabs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>Уведомление о включении лица в Список инсайдеров или об исключении из него  (Приложение 1)</w:t>
      </w:r>
      <w:r>
        <w:rPr>
          <w:bCs/>
          <w:spacing w:val="-3"/>
          <w:sz w:val="24"/>
          <w:szCs w:val="24"/>
        </w:rPr>
        <w:t xml:space="preserve"> </w:t>
      </w:r>
      <w:r w:rsidRPr="00B44FBB">
        <w:rPr>
          <w:bCs/>
          <w:spacing w:val="-3"/>
          <w:sz w:val="24"/>
          <w:szCs w:val="24"/>
        </w:rPr>
        <w:t>передается под роспись непосредственно Инсайдеру, или направляется на последний из известных Обществу адресов указанного лица способом, позволяющим подтвердить факт получения данного уведомления таким лицом.</w:t>
      </w:r>
    </w:p>
    <w:p w:rsidR="00463C5C" w:rsidRPr="008E5AE0" w:rsidRDefault="00463C5C" w:rsidP="008E5AE0">
      <w:pPr>
        <w:shd w:val="clear" w:color="auto" w:fill="FFFFFF"/>
        <w:tabs>
          <w:tab w:val="left" w:pos="1134"/>
        </w:tabs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 xml:space="preserve">5.5. </w:t>
      </w:r>
      <w:proofErr w:type="gramStart"/>
      <w:r w:rsidRPr="008E5AE0">
        <w:rPr>
          <w:bCs/>
          <w:spacing w:val="-3"/>
          <w:sz w:val="24"/>
          <w:szCs w:val="24"/>
        </w:rPr>
        <w:t>Если уведомление, направленное О</w:t>
      </w:r>
      <w:r>
        <w:rPr>
          <w:bCs/>
          <w:spacing w:val="-3"/>
          <w:sz w:val="24"/>
          <w:szCs w:val="24"/>
        </w:rPr>
        <w:t>бществом</w:t>
      </w:r>
      <w:r w:rsidRPr="008E5AE0">
        <w:rPr>
          <w:bCs/>
          <w:spacing w:val="-3"/>
          <w:sz w:val="24"/>
          <w:szCs w:val="24"/>
        </w:rPr>
        <w:t xml:space="preserve"> по последнему из известных ей адресов лица, внесенного в </w:t>
      </w:r>
      <w:r>
        <w:rPr>
          <w:bCs/>
          <w:spacing w:val="-3"/>
          <w:sz w:val="24"/>
          <w:szCs w:val="24"/>
        </w:rPr>
        <w:t>С</w:t>
      </w:r>
      <w:r w:rsidRPr="008E5AE0">
        <w:rPr>
          <w:bCs/>
          <w:spacing w:val="-3"/>
          <w:sz w:val="24"/>
          <w:szCs w:val="24"/>
        </w:rPr>
        <w:t>писок инсайдеров, не было получено указанным лицом по обстоятельствам, не зависящим от О</w:t>
      </w:r>
      <w:r>
        <w:rPr>
          <w:bCs/>
          <w:spacing w:val="-3"/>
          <w:sz w:val="24"/>
          <w:szCs w:val="24"/>
        </w:rPr>
        <w:t>бщества</w:t>
      </w:r>
      <w:r w:rsidRPr="008E5AE0">
        <w:rPr>
          <w:bCs/>
          <w:spacing w:val="-3"/>
          <w:sz w:val="24"/>
          <w:szCs w:val="24"/>
        </w:rPr>
        <w:t>, О</w:t>
      </w:r>
      <w:r>
        <w:rPr>
          <w:bCs/>
          <w:spacing w:val="-3"/>
          <w:sz w:val="24"/>
          <w:szCs w:val="24"/>
        </w:rPr>
        <w:t>бщество</w:t>
      </w:r>
      <w:r w:rsidRPr="008E5AE0">
        <w:rPr>
          <w:bCs/>
          <w:spacing w:val="-3"/>
          <w:sz w:val="24"/>
          <w:szCs w:val="24"/>
        </w:rPr>
        <w:t xml:space="preserve"> направляет уведомление о таком факте федеральному органу исполнительной власти в области финансовых рынков в течение 5 (пяти) рабочих дней с даты, когда </w:t>
      </w:r>
      <w:r>
        <w:rPr>
          <w:bCs/>
          <w:spacing w:val="-3"/>
          <w:sz w:val="24"/>
          <w:szCs w:val="24"/>
        </w:rPr>
        <w:t>Общество</w:t>
      </w:r>
      <w:r w:rsidRPr="008E5AE0">
        <w:rPr>
          <w:bCs/>
          <w:spacing w:val="-3"/>
          <w:sz w:val="24"/>
          <w:szCs w:val="24"/>
        </w:rPr>
        <w:t xml:space="preserve"> узнал</w:t>
      </w:r>
      <w:r>
        <w:rPr>
          <w:bCs/>
          <w:spacing w:val="-3"/>
          <w:sz w:val="24"/>
          <w:szCs w:val="24"/>
        </w:rPr>
        <w:t>о</w:t>
      </w:r>
      <w:r w:rsidRPr="008E5AE0">
        <w:rPr>
          <w:bCs/>
          <w:spacing w:val="-3"/>
          <w:sz w:val="24"/>
          <w:szCs w:val="24"/>
        </w:rPr>
        <w:t xml:space="preserve"> о соответствующем факте.</w:t>
      </w:r>
      <w:proofErr w:type="gramEnd"/>
    </w:p>
    <w:p w:rsidR="00463C5C" w:rsidRPr="00B44FBB" w:rsidRDefault="00463C5C" w:rsidP="008E5AE0">
      <w:pPr>
        <w:shd w:val="clear" w:color="auto" w:fill="FFFFFF"/>
        <w:tabs>
          <w:tab w:val="left" w:pos="1134"/>
        </w:tabs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 xml:space="preserve">5.6. </w:t>
      </w:r>
      <w:r w:rsidRPr="008E5AE0">
        <w:rPr>
          <w:bCs/>
          <w:spacing w:val="-3"/>
          <w:sz w:val="24"/>
          <w:szCs w:val="24"/>
        </w:rPr>
        <w:t>О</w:t>
      </w:r>
      <w:r>
        <w:rPr>
          <w:bCs/>
          <w:spacing w:val="-3"/>
          <w:sz w:val="24"/>
          <w:szCs w:val="24"/>
        </w:rPr>
        <w:t>бщество</w:t>
      </w:r>
      <w:r w:rsidRPr="008E5AE0">
        <w:rPr>
          <w:bCs/>
          <w:spacing w:val="-3"/>
          <w:sz w:val="24"/>
          <w:szCs w:val="24"/>
        </w:rPr>
        <w:t xml:space="preserve"> осуществляет учет всех направленных в соответствии с настоящим Положением уведомлений. Полная информация о направленных уведомлениях хранится в О</w:t>
      </w:r>
      <w:r>
        <w:rPr>
          <w:bCs/>
          <w:spacing w:val="-3"/>
          <w:sz w:val="24"/>
          <w:szCs w:val="24"/>
        </w:rPr>
        <w:t>бществе</w:t>
      </w:r>
      <w:r w:rsidRPr="008E5AE0">
        <w:rPr>
          <w:bCs/>
          <w:spacing w:val="-3"/>
          <w:sz w:val="24"/>
          <w:szCs w:val="24"/>
        </w:rPr>
        <w:t xml:space="preserve"> в течение не менее пяти лет </w:t>
      </w:r>
      <w:proofErr w:type="gramStart"/>
      <w:r w:rsidRPr="008E5AE0">
        <w:rPr>
          <w:bCs/>
          <w:spacing w:val="-3"/>
          <w:sz w:val="24"/>
          <w:szCs w:val="24"/>
        </w:rPr>
        <w:t>с даты исключения</w:t>
      </w:r>
      <w:proofErr w:type="gramEnd"/>
      <w:r w:rsidRPr="008E5AE0">
        <w:rPr>
          <w:bCs/>
          <w:spacing w:val="-3"/>
          <w:sz w:val="24"/>
          <w:szCs w:val="24"/>
        </w:rPr>
        <w:t xml:space="preserve"> лица из списка инсайдеров О</w:t>
      </w:r>
      <w:r>
        <w:rPr>
          <w:bCs/>
          <w:spacing w:val="-3"/>
          <w:sz w:val="24"/>
          <w:szCs w:val="24"/>
        </w:rPr>
        <w:t>бщества</w:t>
      </w:r>
      <w:r w:rsidRPr="008E5AE0">
        <w:rPr>
          <w:bCs/>
          <w:spacing w:val="-3"/>
          <w:sz w:val="24"/>
          <w:szCs w:val="24"/>
        </w:rPr>
        <w:t>.</w:t>
      </w:r>
    </w:p>
    <w:p w:rsidR="00463C5C" w:rsidRDefault="00463C5C" w:rsidP="00B44FBB">
      <w:pPr>
        <w:shd w:val="clear" w:color="auto" w:fill="FFFFFF"/>
        <w:tabs>
          <w:tab w:val="left" w:pos="1134"/>
        </w:tabs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>5.</w:t>
      </w:r>
      <w:r>
        <w:rPr>
          <w:bCs/>
          <w:spacing w:val="-3"/>
          <w:sz w:val="24"/>
          <w:szCs w:val="24"/>
        </w:rPr>
        <w:t>7</w:t>
      </w:r>
      <w:r w:rsidRPr="00B44FBB">
        <w:rPr>
          <w:bCs/>
          <w:spacing w:val="-3"/>
          <w:sz w:val="24"/>
          <w:szCs w:val="24"/>
        </w:rPr>
        <w:t>. Общество п</w:t>
      </w:r>
      <w:r>
        <w:rPr>
          <w:bCs/>
          <w:spacing w:val="-3"/>
          <w:sz w:val="24"/>
          <w:szCs w:val="24"/>
        </w:rPr>
        <w:t xml:space="preserve">редставляет </w:t>
      </w:r>
      <w:r w:rsidRPr="00B44FBB">
        <w:rPr>
          <w:bCs/>
          <w:spacing w:val="-3"/>
          <w:sz w:val="24"/>
          <w:szCs w:val="24"/>
        </w:rPr>
        <w:t xml:space="preserve">Список инсайдеров </w:t>
      </w:r>
      <w:r>
        <w:rPr>
          <w:bCs/>
          <w:spacing w:val="-3"/>
          <w:sz w:val="24"/>
          <w:szCs w:val="24"/>
        </w:rPr>
        <w:t>(</w:t>
      </w:r>
      <w:bookmarkStart w:id="0" w:name="_GoBack"/>
      <w:bookmarkEnd w:id="0"/>
      <w:r w:rsidRPr="00B44FBB">
        <w:rPr>
          <w:bCs/>
          <w:spacing w:val="-3"/>
          <w:sz w:val="24"/>
          <w:szCs w:val="24"/>
        </w:rPr>
        <w:t xml:space="preserve">изменения </w:t>
      </w:r>
      <w:r>
        <w:rPr>
          <w:bCs/>
          <w:spacing w:val="-3"/>
          <w:sz w:val="24"/>
          <w:szCs w:val="24"/>
        </w:rPr>
        <w:t>к нему):</w:t>
      </w:r>
    </w:p>
    <w:p w:rsidR="00463C5C" w:rsidRDefault="00463C5C" w:rsidP="002E44B1">
      <w:pPr>
        <w:shd w:val="clear" w:color="auto" w:fill="FFFFFF"/>
        <w:tabs>
          <w:tab w:val="left" w:pos="1134"/>
        </w:tabs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>- в адрес организаторов</w:t>
      </w:r>
      <w:r w:rsidRPr="00B44FBB">
        <w:rPr>
          <w:bCs/>
          <w:spacing w:val="-3"/>
          <w:sz w:val="24"/>
          <w:szCs w:val="24"/>
        </w:rPr>
        <w:t xml:space="preserve"> торговли, через которые совершаются операции с финансовыми инструментами и товарами Общества (далее – Организаторы торговли)</w:t>
      </w:r>
      <w:r>
        <w:rPr>
          <w:bCs/>
          <w:spacing w:val="-3"/>
          <w:sz w:val="24"/>
          <w:szCs w:val="24"/>
        </w:rPr>
        <w:t xml:space="preserve"> – </w:t>
      </w:r>
      <w:r w:rsidRPr="00916D97">
        <w:rPr>
          <w:b/>
          <w:bCs/>
          <w:spacing w:val="-3"/>
          <w:sz w:val="24"/>
          <w:szCs w:val="24"/>
        </w:rPr>
        <w:t>до 18 часов по московскому</w:t>
      </w:r>
      <w:r>
        <w:rPr>
          <w:b/>
          <w:bCs/>
          <w:spacing w:val="-3"/>
          <w:sz w:val="24"/>
          <w:szCs w:val="24"/>
        </w:rPr>
        <w:t xml:space="preserve"> </w:t>
      </w:r>
      <w:r w:rsidRPr="00916D97">
        <w:rPr>
          <w:b/>
          <w:bCs/>
          <w:spacing w:val="-3"/>
          <w:sz w:val="24"/>
          <w:szCs w:val="24"/>
        </w:rPr>
        <w:t xml:space="preserve"> времени рабочего дня, следующего за днем составления</w:t>
      </w:r>
      <w:r>
        <w:rPr>
          <w:b/>
          <w:bCs/>
          <w:spacing w:val="-3"/>
          <w:sz w:val="24"/>
          <w:szCs w:val="24"/>
        </w:rPr>
        <w:t xml:space="preserve"> Списка инсайдеров (</w:t>
      </w:r>
      <w:r>
        <w:rPr>
          <w:bCs/>
          <w:spacing w:val="-3"/>
          <w:sz w:val="24"/>
          <w:szCs w:val="24"/>
        </w:rPr>
        <w:t>внесения соответствующего изменения в Список инсайдеров);</w:t>
      </w:r>
    </w:p>
    <w:p w:rsidR="00463C5C" w:rsidRPr="00B44FBB" w:rsidRDefault="00463C5C" w:rsidP="00B44FBB">
      <w:pPr>
        <w:shd w:val="clear" w:color="auto" w:fill="FFFFFF"/>
        <w:tabs>
          <w:tab w:val="left" w:pos="1134"/>
        </w:tabs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 xml:space="preserve"> - </w:t>
      </w:r>
      <w:r w:rsidRPr="00B44FBB">
        <w:rPr>
          <w:bCs/>
          <w:spacing w:val="-3"/>
          <w:sz w:val="24"/>
          <w:szCs w:val="24"/>
        </w:rPr>
        <w:t xml:space="preserve">в ФСФР России </w:t>
      </w:r>
      <w:r>
        <w:rPr>
          <w:bCs/>
          <w:spacing w:val="-3"/>
          <w:sz w:val="24"/>
          <w:szCs w:val="24"/>
        </w:rPr>
        <w:t xml:space="preserve">- </w:t>
      </w:r>
      <w:r w:rsidRPr="00B44FBB">
        <w:rPr>
          <w:bCs/>
          <w:spacing w:val="-3"/>
          <w:sz w:val="24"/>
          <w:szCs w:val="24"/>
        </w:rPr>
        <w:t>по требованию.</w:t>
      </w:r>
    </w:p>
    <w:p w:rsidR="00463C5C" w:rsidRPr="00B44FBB" w:rsidRDefault="00463C5C" w:rsidP="00B44FBB">
      <w:pPr>
        <w:shd w:val="clear" w:color="auto" w:fill="FFFFFF"/>
        <w:spacing w:line="233" w:lineRule="auto"/>
        <w:ind w:right="10" w:firstLine="709"/>
        <w:jc w:val="both"/>
        <w:rPr>
          <w:bCs/>
          <w:spacing w:val="-3"/>
          <w:sz w:val="24"/>
          <w:szCs w:val="24"/>
        </w:rPr>
      </w:pPr>
    </w:p>
    <w:p w:rsidR="00463C5C" w:rsidRPr="00B44FBB" w:rsidRDefault="00463C5C" w:rsidP="00B44FBB">
      <w:pPr>
        <w:widowControl/>
        <w:spacing w:line="233" w:lineRule="auto"/>
        <w:jc w:val="center"/>
        <w:outlineLvl w:val="1"/>
        <w:rPr>
          <w:b/>
          <w:spacing w:val="-3"/>
          <w:sz w:val="24"/>
          <w:szCs w:val="24"/>
        </w:rPr>
      </w:pPr>
      <w:r w:rsidRPr="00B44FBB">
        <w:rPr>
          <w:b/>
          <w:spacing w:val="-3"/>
          <w:sz w:val="24"/>
          <w:szCs w:val="24"/>
        </w:rPr>
        <w:t>6. Уведомление Инсайдерами о совершенных ими операциях</w:t>
      </w:r>
    </w:p>
    <w:p w:rsidR="00463C5C" w:rsidRPr="00B44FBB" w:rsidRDefault="00463C5C" w:rsidP="00B44FBB">
      <w:pPr>
        <w:widowControl/>
        <w:spacing w:line="233" w:lineRule="auto"/>
        <w:ind w:firstLine="540"/>
        <w:jc w:val="both"/>
        <w:outlineLvl w:val="1"/>
        <w:rPr>
          <w:spacing w:val="-3"/>
          <w:sz w:val="24"/>
          <w:szCs w:val="24"/>
          <w:highlight w:val="yellow"/>
        </w:rPr>
      </w:pPr>
    </w:p>
    <w:p w:rsidR="00463C5C" w:rsidRPr="00B44FBB" w:rsidRDefault="00463C5C" w:rsidP="00B44FBB">
      <w:pPr>
        <w:widowControl/>
        <w:tabs>
          <w:tab w:val="left" w:pos="993"/>
        </w:tabs>
        <w:spacing w:line="233" w:lineRule="auto"/>
        <w:ind w:firstLine="540"/>
        <w:jc w:val="both"/>
        <w:outlineLvl w:val="1"/>
        <w:rPr>
          <w:spacing w:val="-3"/>
          <w:sz w:val="24"/>
          <w:szCs w:val="24"/>
        </w:rPr>
      </w:pPr>
      <w:r w:rsidRPr="00B44FBB">
        <w:rPr>
          <w:spacing w:val="-3"/>
          <w:sz w:val="24"/>
          <w:szCs w:val="24"/>
        </w:rPr>
        <w:t xml:space="preserve">6.1. </w:t>
      </w:r>
      <w:proofErr w:type="gramStart"/>
      <w:r w:rsidRPr="00B44FBB">
        <w:rPr>
          <w:spacing w:val="-3"/>
          <w:sz w:val="24"/>
          <w:szCs w:val="24"/>
        </w:rPr>
        <w:t xml:space="preserve">Инсайдеры обязаны уведомлять Общество и ФСФР России об осуществленных ими операциях с ценными бумагами Общества и (или) о заключении договоров, являющихся производными финансовыми инструментами, базовым активом которых являются данные ценные бумаги и (или) об осуществленных ими операциях с товарами Общества </w:t>
      </w:r>
      <w:r w:rsidRPr="001163E5">
        <w:rPr>
          <w:b/>
          <w:spacing w:val="-3"/>
          <w:sz w:val="24"/>
          <w:szCs w:val="24"/>
        </w:rPr>
        <w:t>в течение 10 рабочих дней</w:t>
      </w:r>
      <w:r w:rsidRPr="00B44FBB">
        <w:rPr>
          <w:spacing w:val="-3"/>
          <w:sz w:val="24"/>
          <w:szCs w:val="24"/>
        </w:rPr>
        <w:t xml:space="preserve"> с даты совершения ими соответствующей операции по форме согласно </w:t>
      </w:r>
      <w:r>
        <w:rPr>
          <w:spacing w:val="-3"/>
          <w:sz w:val="24"/>
          <w:szCs w:val="24"/>
        </w:rPr>
        <w:t>Приложению</w:t>
      </w:r>
      <w:r w:rsidRPr="00B44FBB">
        <w:rPr>
          <w:spacing w:val="-3"/>
          <w:sz w:val="24"/>
          <w:szCs w:val="24"/>
        </w:rPr>
        <w:t xml:space="preserve"> 2.</w:t>
      </w:r>
      <w:proofErr w:type="gramEnd"/>
    </w:p>
    <w:p w:rsidR="00463C5C" w:rsidRPr="00B44FBB" w:rsidRDefault="00463C5C" w:rsidP="00B44FBB">
      <w:pPr>
        <w:widowControl/>
        <w:tabs>
          <w:tab w:val="left" w:pos="993"/>
        </w:tabs>
        <w:spacing w:line="233" w:lineRule="auto"/>
        <w:ind w:firstLine="540"/>
        <w:jc w:val="both"/>
        <w:outlineLvl w:val="1"/>
        <w:rPr>
          <w:spacing w:val="-3"/>
          <w:sz w:val="24"/>
          <w:szCs w:val="24"/>
        </w:rPr>
      </w:pPr>
      <w:r w:rsidRPr="00B44FBB">
        <w:rPr>
          <w:spacing w:val="-3"/>
          <w:sz w:val="24"/>
          <w:szCs w:val="24"/>
        </w:rPr>
        <w:t xml:space="preserve">6.2. Уведомления, </w:t>
      </w:r>
      <w:r>
        <w:rPr>
          <w:spacing w:val="-3"/>
          <w:sz w:val="24"/>
          <w:szCs w:val="24"/>
        </w:rPr>
        <w:t>указанные в</w:t>
      </w:r>
      <w:r w:rsidRPr="00B44FBB">
        <w:rPr>
          <w:spacing w:val="-3"/>
          <w:sz w:val="24"/>
          <w:szCs w:val="24"/>
        </w:rPr>
        <w:t xml:space="preserve"> пункт</w:t>
      </w:r>
      <w:r>
        <w:rPr>
          <w:spacing w:val="-3"/>
          <w:sz w:val="24"/>
          <w:szCs w:val="24"/>
        </w:rPr>
        <w:t>е</w:t>
      </w:r>
      <w:r w:rsidRPr="00B44FBB">
        <w:rPr>
          <w:spacing w:val="-3"/>
          <w:sz w:val="24"/>
          <w:szCs w:val="24"/>
        </w:rPr>
        <w:t xml:space="preserve"> 6.1 Положения, должны быть направлены способом, обеспечивающим подтверждение его получения, в том числе путем представления в экспедицию Общества, направления почтового отправления с уведомлением о его вручении.</w:t>
      </w:r>
    </w:p>
    <w:p w:rsidR="00463C5C" w:rsidRPr="003634AB" w:rsidRDefault="00463C5C" w:rsidP="00B44FBB">
      <w:pPr>
        <w:shd w:val="clear" w:color="auto" w:fill="FFFFFF"/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</w:p>
    <w:p w:rsidR="00463C5C" w:rsidRPr="00B44FBB" w:rsidRDefault="00463C5C" w:rsidP="00B44FBB">
      <w:pPr>
        <w:widowControl/>
        <w:autoSpaceDE/>
        <w:autoSpaceDN/>
        <w:adjustRightInd/>
        <w:spacing w:line="233" w:lineRule="auto"/>
        <w:jc w:val="center"/>
        <w:rPr>
          <w:b/>
          <w:bCs/>
          <w:spacing w:val="-3"/>
          <w:sz w:val="24"/>
          <w:szCs w:val="24"/>
        </w:rPr>
      </w:pPr>
      <w:r w:rsidRPr="00B44FBB">
        <w:rPr>
          <w:b/>
          <w:spacing w:val="-3"/>
          <w:sz w:val="24"/>
          <w:szCs w:val="24"/>
        </w:rPr>
        <w:t xml:space="preserve">7. Порядок доступа к </w:t>
      </w:r>
      <w:proofErr w:type="spellStart"/>
      <w:r w:rsidRPr="00B44FBB">
        <w:rPr>
          <w:b/>
          <w:spacing w:val="-3"/>
          <w:sz w:val="24"/>
          <w:szCs w:val="24"/>
        </w:rPr>
        <w:t>инсайдерской</w:t>
      </w:r>
      <w:proofErr w:type="spellEnd"/>
      <w:r w:rsidRPr="00B44FBB">
        <w:rPr>
          <w:b/>
          <w:spacing w:val="-3"/>
          <w:sz w:val="24"/>
          <w:szCs w:val="24"/>
        </w:rPr>
        <w:t xml:space="preserve"> информации</w:t>
      </w:r>
      <w:r w:rsidRPr="00B44FBB">
        <w:rPr>
          <w:b/>
          <w:bCs/>
          <w:spacing w:val="-3"/>
          <w:sz w:val="24"/>
          <w:szCs w:val="24"/>
        </w:rPr>
        <w:t xml:space="preserve"> </w:t>
      </w:r>
    </w:p>
    <w:p w:rsidR="00463C5C" w:rsidRPr="00B44FBB" w:rsidRDefault="00463C5C" w:rsidP="00B44FBB">
      <w:pPr>
        <w:widowControl/>
        <w:autoSpaceDE/>
        <w:autoSpaceDN/>
        <w:adjustRightInd/>
        <w:spacing w:line="233" w:lineRule="auto"/>
        <w:ind w:firstLine="709"/>
        <w:jc w:val="center"/>
        <w:rPr>
          <w:b/>
          <w:bCs/>
          <w:spacing w:val="-3"/>
          <w:sz w:val="24"/>
          <w:szCs w:val="24"/>
          <w:highlight w:val="yellow"/>
        </w:rPr>
      </w:pPr>
    </w:p>
    <w:p w:rsidR="00463C5C" w:rsidRDefault="00463C5C" w:rsidP="00B44FBB">
      <w:pPr>
        <w:widowControl/>
        <w:tabs>
          <w:tab w:val="left" w:pos="1276"/>
        </w:tabs>
        <w:spacing w:line="233" w:lineRule="auto"/>
        <w:ind w:firstLine="567"/>
        <w:jc w:val="both"/>
        <w:outlineLvl w:val="1"/>
        <w:rPr>
          <w:spacing w:val="-3"/>
          <w:sz w:val="24"/>
          <w:szCs w:val="24"/>
        </w:rPr>
      </w:pPr>
      <w:r w:rsidRPr="00B44FBB">
        <w:rPr>
          <w:spacing w:val="-3"/>
          <w:sz w:val="24"/>
          <w:szCs w:val="24"/>
        </w:rPr>
        <w:t xml:space="preserve">7.1. Общество раскрывает и предоставляет информацию, относящуюся к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>, в соответствии с требованиями</w:t>
      </w:r>
      <w:r>
        <w:rPr>
          <w:spacing w:val="-3"/>
          <w:sz w:val="24"/>
          <w:szCs w:val="24"/>
        </w:rPr>
        <w:t xml:space="preserve"> законодательства Российской Федерации и </w:t>
      </w:r>
      <w:r w:rsidRPr="00B44FBB">
        <w:rPr>
          <w:spacing w:val="-3"/>
          <w:sz w:val="24"/>
          <w:szCs w:val="24"/>
        </w:rPr>
        <w:t xml:space="preserve">нормативными правовыми актами ФСФР России. </w:t>
      </w:r>
    </w:p>
    <w:p w:rsidR="00463C5C" w:rsidRDefault="00463C5C" w:rsidP="00491636">
      <w:pPr>
        <w:shd w:val="clear" w:color="auto" w:fill="FFFFFF"/>
        <w:tabs>
          <w:tab w:val="left" w:pos="1276"/>
        </w:tabs>
        <w:spacing w:line="233" w:lineRule="auto"/>
        <w:ind w:firstLine="567"/>
        <w:jc w:val="both"/>
        <w:rPr>
          <w:bCs/>
          <w:spacing w:val="-3"/>
          <w:sz w:val="24"/>
          <w:szCs w:val="24"/>
        </w:rPr>
      </w:pPr>
      <w:r w:rsidRPr="00B44FBB">
        <w:rPr>
          <w:spacing w:val="-3"/>
          <w:sz w:val="24"/>
          <w:szCs w:val="24"/>
        </w:rPr>
        <w:t xml:space="preserve">7.2. </w:t>
      </w:r>
      <w:r>
        <w:rPr>
          <w:spacing w:val="-3"/>
          <w:sz w:val="24"/>
          <w:szCs w:val="24"/>
        </w:rPr>
        <w:t xml:space="preserve">Общество обеспечивает доступ к </w:t>
      </w:r>
      <w:proofErr w:type="spellStart"/>
      <w:r>
        <w:rPr>
          <w:spacing w:val="-3"/>
          <w:sz w:val="24"/>
          <w:szCs w:val="24"/>
        </w:rPr>
        <w:t>инсайдерской</w:t>
      </w:r>
      <w:proofErr w:type="spellEnd"/>
      <w:r>
        <w:rPr>
          <w:spacing w:val="-3"/>
          <w:sz w:val="24"/>
          <w:szCs w:val="24"/>
        </w:rPr>
        <w:t xml:space="preserve"> информации только лицам, </w:t>
      </w:r>
      <w:r w:rsidRPr="00B44FBB">
        <w:rPr>
          <w:bCs/>
          <w:spacing w:val="-3"/>
          <w:sz w:val="24"/>
          <w:szCs w:val="24"/>
        </w:rPr>
        <w:t>имеющи</w:t>
      </w:r>
      <w:r>
        <w:rPr>
          <w:bCs/>
          <w:spacing w:val="-3"/>
          <w:sz w:val="24"/>
          <w:szCs w:val="24"/>
        </w:rPr>
        <w:t>м</w:t>
      </w:r>
      <w:r w:rsidRPr="00B44FBB">
        <w:rPr>
          <w:bCs/>
          <w:spacing w:val="-3"/>
          <w:sz w:val="24"/>
          <w:szCs w:val="24"/>
        </w:rPr>
        <w:t xml:space="preserve"> </w:t>
      </w:r>
      <w:r>
        <w:rPr>
          <w:bCs/>
          <w:spacing w:val="-3"/>
          <w:sz w:val="24"/>
          <w:szCs w:val="24"/>
        </w:rPr>
        <w:t xml:space="preserve">данное право </w:t>
      </w:r>
      <w:r w:rsidRPr="00B44FBB">
        <w:rPr>
          <w:bCs/>
          <w:spacing w:val="-3"/>
          <w:sz w:val="24"/>
          <w:szCs w:val="24"/>
        </w:rPr>
        <w:t xml:space="preserve">в силу выполняемых ими должностных обязанностей </w:t>
      </w:r>
      <w:r>
        <w:rPr>
          <w:bCs/>
          <w:spacing w:val="-3"/>
          <w:sz w:val="24"/>
          <w:szCs w:val="24"/>
        </w:rPr>
        <w:t>либо на основании заключенного договора,</w:t>
      </w:r>
      <w:r w:rsidRPr="0076257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предусматривающего</w:t>
      </w:r>
      <w:r w:rsidRPr="00B44FBB">
        <w:rPr>
          <w:spacing w:val="-3"/>
          <w:sz w:val="24"/>
          <w:szCs w:val="24"/>
        </w:rPr>
        <w:t xml:space="preserve"> право доступа работника или контрагента Общества к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</w:t>
      </w:r>
      <w:r>
        <w:rPr>
          <w:spacing w:val="-3"/>
          <w:sz w:val="24"/>
          <w:szCs w:val="24"/>
        </w:rPr>
        <w:t>.</w:t>
      </w:r>
    </w:p>
    <w:p w:rsidR="00463C5C" w:rsidRPr="00B44FBB" w:rsidRDefault="00463C5C" w:rsidP="00762575">
      <w:pPr>
        <w:shd w:val="clear" w:color="auto" w:fill="FFFFFF"/>
        <w:tabs>
          <w:tab w:val="left" w:pos="1276"/>
        </w:tabs>
        <w:spacing w:line="233" w:lineRule="auto"/>
        <w:ind w:firstLine="567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7.3. В </w:t>
      </w:r>
      <w:proofErr w:type="gramStart"/>
      <w:r>
        <w:rPr>
          <w:spacing w:val="-3"/>
          <w:sz w:val="24"/>
          <w:szCs w:val="24"/>
        </w:rPr>
        <w:t xml:space="preserve">случаях, предусмотренных законодательством о рынке ценных бумаг </w:t>
      </w:r>
      <w:r w:rsidRPr="00B44FBB">
        <w:rPr>
          <w:spacing w:val="-3"/>
          <w:sz w:val="24"/>
          <w:szCs w:val="24"/>
        </w:rPr>
        <w:t xml:space="preserve">Общество </w:t>
      </w:r>
      <w:r>
        <w:rPr>
          <w:spacing w:val="-3"/>
          <w:sz w:val="24"/>
          <w:szCs w:val="24"/>
        </w:rPr>
        <w:t xml:space="preserve">в установленные сроки </w:t>
      </w:r>
      <w:r w:rsidRPr="00B44FBB">
        <w:rPr>
          <w:spacing w:val="-3"/>
          <w:sz w:val="24"/>
          <w:szCs w:val="24"/>
        </w:rPr>
        <w:t>осуществляет</w:t>
      </w:r>
      <w:proofErr w:type="gramEnd"/>
      <w:r w:rsidRPr="00B44FBB">
        <w:rPr>
          <w:spacing w:val="-3"/>
          <w:sz w:val="24"/>
          <w:szCs w:val="24"/>
        </w:rPr>
        <w:t xml:space="preserve"> раскрытие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 </w:t>
      </w:r>
      <w:r>
        <w:rPr>
          <w:spacing w:val="-3"/>
          <w:sz w:val="24"/>
          <w:szCs w:val="24"/>
        </w:rPr>
        <w:t>путем публикации</w:t>
      </w:r>
      <w:r w:rsidRPr="00B44FBB">
        <w:rPr>
          <w:spacing w:val="-3"/>
          <w:sz w:val="24"/>
          <w:szCs w:val="24"/>
        </w:rPr>
        <w:t xml:space="preserve"> в ленте новостей уполномоченных информационных агентств </w:t>
      </w:r>
      <w:r>
        <w:rPr>
          <w:spacing w:val="-3"/>
          <w:sz w:val="24"/>
          <w:szCs w:val="24"/>
        </w:rPr>
        <w:t>и на сайте Общества</w:t>
      </w:r>
      <w:r w:rsidRPr="00B44FBB">
        <w:rPr>
          <w:spacing w:val="-3"/>
          <w:sz w:val="24"/>
          <w:szCs w:val="24"/>
        </w:rPr>
        <w:t xml:space="preserve">. </w:t>
      </w:r>
    </w:p>
    <w:p w:rsidR="00463C5C" w:rsidRPr="00B44FBB" w:rsidRDefault="00463C5C" w:rsidP="00B44FBB">
      <w:pPr>
        <w:widowControl/>
        <w:autoSpaceDE/>
        <w:autoSpaceDN/>
        <w:adjustRightInd/>
        <w:spacing w:line="233" w:lineRule="auto"/>
        <w:ind w:firstLine="709"/>
        <w:jc w:val="center"/>
        <w:rPr>
          <w:b/>
          <w:spacing w:val="-3"/>
          <w:sz w:val="24"/>
          <w:szCs w:val="24"/>
          <w:highlight w:val="yellow"/>
        </w:rPr>
      </w:pPr>
    </w:p>
    <w:p w:rsidR="00463C5C" w:rsidRPr="00B44FBB" w:rsidRDefault="00463C5C" w:rsidP="00B44FBB">
      <w:pPr>
        <w:widowControl/>
        <w:autoSpaceDE/>
        <w:autoSpaceDN/>
        <w:adjustRightInd/>
        <w:spacing w:line="233" w:lineRule="auto"/>
        <w:jc w:val="center"/>
        <w:rPr>
          <w:b/>
          <w:spacing w:val="-3"/>
          <w:sz w:val="24"/>
          <w:szCs w:val="24"/>
        </w:rPr>
      </w:pPr>
      <w:r w:rsidRPr="00B44FBB">
        <w:rPr>
          <w:b/>
          <w:spacing w:val="-3"/>
          <w:sz w:val="24"/>
          <w:szCs w:val="24"/>
        </w:rPr>
        <w:lastRenderedPageBreak/>
        <w:t xml:space="preserve">8. Правила охраны конфиденциальности </w:t>
      </w:r>
      <w:proofErr w:type="spellStart"/>
      <w:r w:rsidRPr="00B44FBB">
        <w:rPr>
          <w:b/>
          <w:spacing w:val="-3"/>
          <w:sz w:val="24"/>
          <w:szCs w:val="24"/>
        </w:rPr>
        <w:t>инсайдерской</w:t>
      </w:r>
      <w:proofErr w:type="spellEnd"/>
      <w:r w:rsidRPr="00B44FBB">
        <w:rPr>
          <w:b/>
          <w:spacing w:val="-3"/>
          <w:sz w:val="24"/>
          <w:szCs w:val="24"/>
        </w:rPr>
        <w:t xml:space="preserve"> информации и </w:t>
      </w:r>
      <w:proofErr w:type="gramStart"/>
      <w:r w:rsidRPr="00B44FBB">
        <w:rPr>
          <w:b/>
          <w:spacing w:val="-3"/>
          <w:sz w:val="24"/>
          <w:szCs w:val="24"/>
        </w:rPr>
        <w:t>контроля за</w:t>
      </w:r>
      <w:proofErr w:type="gramEnd"/>
      <w:r w:rsidRPr="00B44FBB">
        <w:rPr>
          <w:b/>
          <w:spacing w:val="-3"/>
          <w:sz w:val="24"/>
          <w:szCs w:val="24"/>
        </w:rPr>
        <w:t xml:space="preserve"> соблюдением требований законодательства Российской Федерации</w:t>
      </w:r>
    </w:p>
    <w:p w:rsidR="00463C5C" w:rsidRPr="00B44FBB" w:rsidRDefault="00463C5C" w:rsidP="00B44FBB">
      <w:pPr>
        <w:widowControl/>
        <w:tabs>
          <w:tab w:val="left" w:pos="1276"/>
        </w:tabs>
        <w:spacing w:line="233" w:lineRule="auto"/>
        <w:ind w:firstLine="709"/>
        <w:jc w:val="both"/>
        <w:outlineLvl w:val="1"/>
        <w:rPr>
          <w:spacing w:val="-3"/>
          <w:sz w:val="24"/>
          <w:szCs w:val="24"/>
        </w:rPr>
      </w:pPr>
    </w:p>
    <w:p w:rsidR="00463C5C" w:rsidRPr="00B44FBB" w:rsidRDefault="00463C5C" w:rsidP="00B44FBB">
      <w:pPr>
        <w:widowControl/>
        <w:tabs>
          <w:tab w:val="left" w:pos="1134"/>
        </w:tabs>
        <w:autoSpaceDE/>
        <w:autoSpaceDN/>
        <w:adjustRightInd/>
        <w:spacing w:line="233" w:lineRule="auto"/>
        <w:ind w:firstLine="567"/>
        <w:jc w:val="both"/>
        <w:rPr>
          <w:spacing w:val="-3"/>
          <w:sz w:val="24"/>
          <w:szCs w:val="24"/>
        </w:rPr>
      </w:pPr>
      <w:r w:rsidRPr="00B44FBB">
        <w:rPr>
          <w:spacing w:val="-3"/>
          <w:sz w:val="24"/>
          <w:szCs w:val="24"/>
        </w:rPr>
        <w:t>8.1.</w:t>
      </w:r>
      <w:r w:rsidRPr="00B44FBB">
        <w:rPr>
          <w:spacing w:val="-3"/>
          <w:sz w:val="24"/>
          <w:szCs w:val="24"/>
        </w:rPr>
        <w:tab/>
        <w:t xml:space="preserve">Общество вправе вводить специальные процедуры, направленные на охрану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 от неправомерного использования, в том числе:</w:t>
      </w:r>
    </w:p>
    <w:p w:rsidR="00463C5C" w:rsidRPr="00B44FBB" w:rsidRDefault="00463C5C" w:rsidP="00B44FBB">
      <w:pPr>
        <w:widowControl/>
        <w:tabs>
          <w:tab w:val="left" w:pos="1134"/>
        </w:tabs>
        <w:autoSpaceDE/>
        <w:autoSpaceDN/>
        <w:adjustRightInd/>
        <w:spacing w:line="233" w:lineRule="auto"/>
        <w:ind w:firstLine="567"/>
        <w:jc w:val="both"/>
        <w:rPr>
          <w:spacing w:val="-3"/>
          <w:sz w:val="24"/>
          <w:szCs w:val="24"/>
        </w:rPr>
      </w:pPr>
      <w:r w:rsidRPr="00B44FBB">
        <w:rPr>
          <w:spacing w:val="-3"/>
          <w:sz w:val="24"/>
          <w:szCs w:val="24"/>
        </w:rPr>
        <w:t xml:space="preserve">8.1.1. Ограничивать права доступа к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 для работников Общества.</w:t>
      </w:r>
    </w:p>
    <w:p w:rsidR="00463C5C" w:rsidRPr="00B44FBB" w:rsidRDefault="00463C5C" w:rsidP="00B44FBB">
      <w:pPr>
        <w:widowControl/>
        <w:tabs>
          <w:tab w:val="left" w:pos="1134"/>
        </w:tabs>
        <w:autoSpaceDE/>
        <w:autoSpaceDN/>
        <w:adjustRightInd/>
        <w:spacing w:line="233" w:lineRule="auto"/>
        <w:ind w:firstLine="567"/>
        <w:jc w:val="both"/>
        <w:rPr>
          <w:spacing w:val="-3"/>
          <w:sz w:val="24"/>
          <w:szCs w:val="24"/>
        </w:rPr>
      </w:pPr>
      <w:r w:rsidRPr="00B44FBB">
        <w:rPr>
          <w:spacing w:val="-3"/>
          <w:sz w:val="24"/>
          <w:szCs w:val="24"/>
        </w:rPr>
        <w:t xml:space="preserve">8.1.2. Определять места и источники хранения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 Общества, а также разрешать доступ к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 Общества в определенных местах, с определенных носителей или в определенных источниках доступа.</w:t>
      </w:r>
    </w:p>
    <w:p w:rsidR="00463C5C" w:rsidRPr="00B44FBB" w:rsidRDefault="00463C5C" w:rsidP="00B44FBB">
      <w:pPr>
        <w:widowControl/>
        <w:tabs>
          <w:tab w:val="left" w:pos="1134"/>
        </w:tabs>
        <w:autoSpaceDE/>
        <w:autoSpaceDN/>
        <w:adjustRightInd/>
        <w:spacing w:line="233" w:lineRule="auto"/>
        <w:ind w:firstLine="567"/>
        <w:jc w:val="both"/>
        <w:rPr>
          <w:spacing w:val="-3"/>
          <w:sz w:val="24"/>
          <w:szCs w:val="24"/>
        </w:rPr>
      </w:pPr>
      <w:r w:rsidRPr="00B44FBB">
        <w:rPr>
          <w:spacing w:val="-3"/>
          <w:sz w:val="24"/>
          <w:szCs w:val="24"/>
        </w:rPr>
        <w:t xml:space="preserve">8.1.3. Использовать системы защиты информационно-технических систем, предохраняющие от потери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 и несанкционированного доступа к такой информации.</w:t>
      </w:r>
    </w:p>
    <w:p w:rsidR="00463C5C" w:rsidRPr="002E44B1" w:rsidRDefault="00463C5C" w:rsidP="00B44FBB">
      <w:pPr>
        <w:widowControl/>
        <w:tabs>
          <w:tab w:val="left" w:pos="1134"/>
        </w:tabs>
        <w:autoSpaceDE/>
        <w:autoSpaceDN/>
        <w:adjustRightInd/>
        <w:spacing w:line="233" w:lineRule="auto"/>
        <w:ind w:firstLine="567"/>
        <w:jc w:val="both"/>
        <w:rPr>
          <w:spacing w:val="-3"/>
          <w:sz w:val="24"/>
          <w:szCs w:val="24"/>
        </w:rPr>
      </w:pPr>
      <w:r w:rsidRPr="002E44B1">
        <w:rPr>
          <w:spacing w:val="-3"/>
          <w:sz w:val="24"/>
          <w:szCs w:val="24"/>
        </w:rPr>
        <w:t>8.2.</w:t>
      </w:r>
      <w:r w:rsidRPr="002E44B1">
        <w:rPr>
          <w:spacing w:val="-3"/>
          <w:sz w:val="24"/>
          <w:szCs w:val="24"/>
        </w:rPr>
        <w:tab/>
        <w:t>Генеральный директор (</w:t>
      </w:r>
      <w:r>
        <w:rPr>
          <w:spacing w:val="-3"/>
          <w:sz w:val="24"/>
          <w:szCs w:val="24"/>
        </w:rPr>
        <w:t xml:space="preserve">Генеральный директор </w:t>
      </w:r>
      <w:r w:rsidRPr="002E44B1">
        <w:rPr>
          <w:spacing w:val="-3"/>
          <w:sz w:val="24"/>
          <w:szCs w:val="24"/>
        </w:rPr>
        <w:t>Управляющ</w:t>
      </w:r>
      <w:r>
        <w:rPr>
          <w:spacing w:val="-3"/>
          <w:sz w:val="24"/>
          <w:szCs w:val="24"/>
        </w:rPr>
        <w:t>ей</w:t>
      </w:r>
      <w:r w:rsidRPr="002E44B1">
        <w:rPr>
          <w:spacing w:val="-3"/>
          <w:sz w:val="24"/>
          <w:szCs w:val="24"/>
        </w:rPr>
        <w:t xml:space="preserve"> организаци</w:t>
      </w:r>
      <w:r>
        <w:rPr>
          <w:spacing w:val="-3"/>
          <w:sz w:val="24"/>
          <w:szCs w:val="24"/>
        </w:rPr>
        <w:t>и</w:t>
      </w:r>
      <w:r w:rsidRPr="002E44B1">
        <w:rPr>
          <w:spacing w:val="-3"/>
          <w:sz w:val="24"/>
          <w:szCs w:val="24"/>
        </w:rPr>
        <w:t xml:space="preserve">) Общества имеет право доступа к </w:t>
      </w:r>
      <w:proofErr w:type="spellStart"/>
      <w:r w:rsidRPr="002E44B1">
        <w:rPr>
          <w:spacing w:val="-3"/>
          <w:sz w:val="24"/>
          <w:szCs w:val="24"/>
        </w:rPr>
        <w:t>инсайдерской</w:t>
      </w:r>
      <w:proofErr w:type="spellEnd"/>
      <w:r w:rsidRPr="002E44B1">
        <w:rPr>
          <w:spacing w:val="-3"/>
          <w:sz w:val="24"/>
          <w:szCs w:val="24"/>
        </w:rPr>
        <w:t xml:space="preserve"> информации без ограничений.</w:t>
      </w:r>
    </w:p>
    <w:p w:rsidR="00463C5C" w:rsidRPr="00B44FBB" w:rsidRDefault="00463C5C" w:rsidP="00B44FBB">
      <w:pPr>
        <w:widowControl/>
        <w:tabs>
          <w:tab w:val="left" w:pos="1134"/>
        </w:tabs>
        <w:autoSpaceDE/>
        <w:autoSpaceDN/>
        <w:adjustRightInd/>
        <w:spacing w:line="233" w:lineRule="auto"/>
        <w:ind w:firstLine="567"/>
        <w:jc w:val="both"/>
        <w:rPr>
          <w:spacing w:val="-3"/>
          <w:sz w:val="24"/>
          <w:szCs w:val="24"/>
        </w:rPr>
      </w:pPr>
      <w:r w:rsidRPr="002E44B1">
        <w:rPr>
          <w:spacing w:val="-3"/>
          <w:sz w:val="24"/>
          <w:szCs w:val="24"/>
        </w:rPr>
        <w:t>8.3.</w:t>
      </w:r>
      <w:r w:rsidRPr="002E44B1">
        <w:rPr>
          <w:spacing w:val="-3"/>
          <w:sz w:val="24"/>
          <w:szCs w:val="24"/>
        </w:rPr>
        <w:tab/>
        <w:t>Инсайдеры, не указанные в пункте 8.2 настоящего Положения, имеют право доступа</w:t>
      </w:r>
      <w:r w:rsidRPr="00B44FBB">
        <w:rPr>
          <w:spacing w:val="-3"/>
          <w:sz w:val="24"/>
          <w:szCs w:val="24"/>
        </w:rPr>
        <w:t xml:space="preserve"> к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 Общества, необходимой для выполнения ими обязанностей, предусмотренных законодательством Российской Федерации,</w:t>
      </w:r>
      <w:r>
        <w:rPr>
          <w:spacing w:val="-3"/>
          <w:sz w:val="24"/>
          <w:szCs w:val="24"/>
        </w:rPr>
        <w:t xml:space="preserve"> Уставом Общества,</w:t>
      </w:r>
      <w:r w:rsidRPr="00B44FBB">
        <w:rPr>
          <w:spacing w:val="-3"/>
          <w:sz w:val="24"/>
          <w:szCs w:val="24"/>
        </w:rPr>
        <w:t xml:space="preserve"> трудовыми или гражданско-правовыми договорами с Обществом, локальными нормативными документами (актами) Общества, должностными инструкциями.</w:t>
      </w:r>
    </w:p>
    <w:p w:rsidR="00463C5C" w:rsidRPr="00B44FBB" w:rsidRDefault="00463C5C" w:rsidP="00B44FBB">
      <w:pPr>
        <w:widowControl/>
        <w:tabs>
          <w:tab w:val="left" w:pos="1134"/>
        </w:tabs>
        <w:autoSpaceDE/>
        <w:autoSpaceDN/>
        <w:adjustRightInd/>
        <w:spacing w:line="233" w:lineRule="auto"/>
        <w:ind w:firstLine="567"/>
        <w:jc w:val="both"/>
        <w:rPr>
          <w:spacing w:val="-3"/>
          <w:sz w:val="24"/>
          <w:szCs w:val="24"/>
        </w:rPr>
      </w:pPr>
      <w:r w:rsidRPr="00B44FBB">
        <w:rPr>
          <w:spacing w:val="-3"/>
          <w:sz w:val="24"/>
          <w:szCs w:val="24"/>
        </w:rPr>
        <w:t>8.4.</w:t>
      </w:r>
      <w:r w:rsidRPr="00B44FBB">
        <w:rPr>
          <w:spacing w:val="-3"/>
          <w:sz w:val="24"/>
          <w:szCs w:val="24"/>
        </w:rPr>
        <w:tab/>
        <w:t xml:space="preserve">Члены органов управления и контроля Общества, работники Общества, имеющие в силу выполняемых ими должностных обязанностей право доступа к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информации, в пределах своей компетенции и предоставленных в установленном порядке полномочий обязаны принимать все зависящие от них меры к защите и недопущению неправомерного использования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информации.</w:t>
      </w:r>
    </w:p>
    <w:p w:rsidR="00463C5C" w:rsidRPr="00B44FBB" w:rsidRDefault="00463C5C" w:rsidP="00B44FBB">
      <w:pPr>
        <w:widowControl/>
        <w:tabs>
          <w:tab w:val="left" w:pos="1134"/>
        </w:tabs>
        <w:autoSpaceDE/>
        <w:autoSpaceDN/>
        <w:adjustRightInd/>
        <w:spacing w:line="233" w:lineRule="auto"/>
        <w:ind w:firstLine="567"/>
        <w:jc w:val="both"/>
        <w:rPr>
          <w:spacing w:val="-3"/>
          <w:sz w:val="24"/>
          <w:szCs w:val="24"/>
        </w:rPr>
      </w:pPr>
      <w:r w:rsidRPr="00B44FBB">
        <w:rPr>
          <w:spacing w:val="-3"/>
          <w:sz w:val="24"/>
          <w:szCs w:val="24"/>
        </w:rPr>
        <w:t>8.5.</w:t>
      </w:r>
      <w:r w:rsidRPr="00B44FBB">
        <w:rPr>
          <w:spacing w:val="-3"/>
          <w:sz w:val="24"/>
          <w:szCs w:val="24"/>
        </w:rPr>
        <w:tab/>
        <w:t xml:space="preserve">При заключении трудовых или гражданско-правовых договоров, предусматривающих право доступа работника или контрагента Общества к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информации, такой договор должен включать: </w:t>
      </w:r>
    </w:p>
    <w:p w:rsidR="00463C5C" w:rsidRPr="00B44FBB" w:rsidRDefault="00463C5C" w:rsidP="00B44FBB">
      <w:pPr>
        <w:widowControl/>
        <w:tabs>
          <w:tab w:val="left" w:pos="1134"/>
        </w:tabs>
        <w:autoSpaceDE/>
        <w:autoSpaceDN/>
        <w:adjustRightInd/>
        <w:spacing w:line="233" w:lineRule="auto"/>
        <w:ind w:firstLine="567"/>
        <w:jc w:val="both"/>
        <w:rPr>
          <w:spacing w:val="-3"/>
          <w:sz w:val="24"/>
          <w:szCs w:val="24"/>
        </w:rPr>
      </w:pPr>
      <w:r w:rsidRPr="00B44FBB">
        <w:rPr>
          <w:spacing w:val="-3"/>
          <w:sz w:val="24"/>
          <w:szCs w:val="24"/>
        </w:rPr>
        <w:t xml:space="preserve">8.5.1. Условие о неразглашении и запрете неправомерного использования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 Общества. </w:t>
      </w:r>
    </w:p>
    <w:p w:rsidR="00463C5C" w:rsidRPr="00B44FBB" w:rsidRDefault="00463C5C" w:rsidP="00B44FBB">
      <w:pPr>
        <w:widowControl/>
        <w:spacing w:line="233" w:lineRule="auto"/>
        <w:ind w:firstLine="567"/>
        <w:jc w:val="both"/>
        <w:rPr>
          <w:spacing w:val="-3"/>
          <w:sz w:val="24"/>
          <w:szCs w:val="24"/>
        </w:rPr>
      </w:pPr>
      <w:r w:rsidRPr="00B44FBB">
        <w:rPr>
          <w:spacing w:val="-3"/>
          <w:sz w:val="24"/>
          <w:szCs w:val="24"/>
        </w:rPr>
        <w:t xml:space="preserve">8.5.2. Условие о предоставлении контрагентом списка лиц, которые получат доступ к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 в силу исполнения договора, о предоставлении Согласий, а также подтверждение того факта, что указанные лица приняли на себя обязательство об исполнения законодательства Российской Федерации о противодействии неправомерному использованию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 и манипулированию рынком и настоящего Положения.</w:t>
      </w:r>
    </w:p>
    <w:p w:rsidR="00463C5C" w:rsidRPr="00B44FBB" w:rsidRDefault="00463C5C" w:rsidP="00B44FBB">
      <w:pPr>
        <w:widowControl/>
        <w:tabs>
          <w:tab w:val="left" w:pos="1134"/>
        </w:tabs>
        <w:autoSpaceDE/>
        <w:autoSpaceDN/>
        <w:adjustRightInd/>
        <w:spacing w:line="233" w:lineRule="auto"/>
        <w:ind w:firstLine="567"/>
        <w:jc w:val="both"/>
        <w:rPr>
          <w:spacing w:val="-3"/>
          <w:sz w:val="24"/>
          <w:szCs w:val="24"/>
        </w:rPr>
      </w:pPr>
      <w:r w:rsidRPr="00B44FBB">
        <w:rPr>
          <w:spacing w:val="-3"/>
          <w:sz w:val="24"/>
          <w:szCs w:val="24"/>
        </w:rPr>
        <w:t>8.5.3. Условие об обязанности уведомления о совершаемых Инсайдерами сделках, в соответствии с законодательств</w:t>
      </w:r>
      <w:r>
        <w:rPr>
          <w:spacing w:val="-3"/>
          <w:sz w:val="24"/>
          <w:szCs w:val="24"/>
        </w:rPr>
        <w:t>ом</w:t>
      </w:r>
      <w:r w:rsidRPr="00B44FBB">
        <w:rPr>
          <w:spacing w:val="-3"/>
          <w:sz w:val="24"/>
          <w:szCs w:val="24"/>
        </w:rPr>
        <w:t xml:space="preserve"> Российской Федерации и настоящ</w:t>
      </w:r>
      <w:r>
        <w:rPr>
          <w:spacing w:val="-3"/>
          <w:sz w:val="24"/>
          <w:szCs w:val="24"/>
        </w:rPr>
        <w:t>им</w:t>
      </w:r>
      <w:r w:rsidRPr="00B44FBB">
        <w:rPr>
          <w:spacing w:val="-3"/>
          <w:sz w:val="24"/>
          <w:szCs w:val="24"/>
        </w:rPr>
        <w:t xml:space="preserve"> Положени</w:t>
      </w:r>
      <w:r>
        <w:rPr>
          <w:spacing w:val="-3"/>
          <w:sz w:val="24"/>
          <w:szCs w:val="24"/>
        </w:rPr>
        <w:t>ем</w:t>
      </w:r>
      <w:r w:rsidRPr="00B44FBB">
        <w:rPr>
          <w:spacing w:val="-3"/>
          <w:sz w:val="24"/>
          <w:szCs w:val="24"/>
        </w:rPr>
        <w:t xml:space="preserve">. </w:t>
      </w:r>
    </w:p>
    <w:p w:rsidR="00463C5C" w:rsidRPr="00B44FBB" w:rsidRDefault="00463C5C" w:rsidP="00B44FBB">
      <w:pPr>
        <w:shd w:val="clear" w:color="auto" w:fill="FFFFFF"/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>8</w:t>
      </w:r>
      <w:r>
        <w:rPr>
          <w:bCs/>
          <w:spacing w:val="-3"/>
          <w:sz w:val="24"/>
          <w:szCs w:val="24"/>
        </w:rPr>
        <w:t>.6. Не</w:t>
      </w:r>
      <w:r w:rsidRPr="00B44FBB">
        <w:rPr>
          <w:bCs/>
          <w:spacing w:val="-3"/>
          <w:sz w:val="24"/>
          <w:szCs w:val="24"/>
        </w:rPr>
        <w:t xml:space="preserve">соблюдение работником или контрагентом Общества требований пункта 8.5 настоящего Положения может быть основанием для </w:t>
      </w:r>
      <w:proofErr w:type="spellStart"/>
      <w:r w:rsidRPr="00B44FBB">
        <w:rPr>
          <w:bCs/>
          <w:spacing w:val="-3"/>
          <w:sz w:val="24"/>
          <w:szCs w:val="24"/>
        </w:rPr>
        <w:t>незаключения</w:t>
      </w:r>
      <w:proofErr w:type="spellEnd"/>
      <w:r w:rsidRPr="00B44FBB">
        <w:rPr>
          <w:bCs/>
          <w:spacing w:val="-3"/>
          <w:sz w:val="24"/>
          <w:szCs w:val="24"/>
        </w:rPr>
        <w:t xml:space="preserve"> и (или) досрочного расторжения трудового или гражданско-правового договоров, заключенных с ними, а также для возмещения ущерба Обществу.</w:t>
      </w:r>
    </w:p>
    <w:p w:rsidR="00463C5C" w:rsidRPr="00B44FBB" w:rsidRDefault="00463C5C" w:rsidP="00B44FBB">
      <w:pPr>
        <w:widowControl/>
        <w:tabs>
          <w:tab w:val="left" w:pos="993"/>
        </w:tabs>
        <w:spacing w:line="233" w:lineRule="auto"/>
        <w:ind w:firstLine="567"/>
        <w:jc w:val="both"/>
        <w:outlineLvl w:val="1"/>
        <w:rPr>
          <w:spacing w:val="-3"/>
          <w:sz w:val="24"/>
          <w:szCs w:val="24"/>
        </w:rPr>
      </w:pPr>
    </w:p>
    <w:p w:rsidR="00463C5C" w:rsidRPr="00B44FBB" w:rsidRDefault="00463C5C" w:rsidP="00B44FBB">
      <w:pPr>
        <w:widowControl/>
        <w:tabs>
          <w:tab w:val="left" w:pos="993"/>
        </w:tabs>
        <w:spacing w:line="233" w:lineRule="auto"/>
        <w:jc w:val="center"/>
        <w:outlineLvl w:val="1"/>
        <w:rPr>
          <w:b/>
          <w:spacing w:val="-3"/>
          <w:sz w:val="24"/>
          <w:szCs w:val="24"/>
        </w:rPr>
      </w:pPr>
      <w:r w:rsidRPr="00B44FBB">
        <w:rPr>
          <w:b/>
          <w:spacing w:val="-3"/>
          <w:sz w:val="24"/>
          <w:szCs w:val="24"/>
        </w:rPr>
        <w:t xml:space="preserve">9. Должностное лицо Общества, ответственное за соблюдением Обществом требований законодательства Российской Федерации об </w:t>
      </w:r>
      <w:proofErr w:type="spellStart"/>
      <w:r w:rsidRPr="00B44FBB">
        <w:rPr>
          <w:b/>
          <w:spacing w:val="-3"/>
          <w:sz w:val="24"/>
          <w:szCs w:val="24"/>
        </w:rPr>
        <w:t>инсайдерской</w:t>
      </w:r>
      <w:proofErr w:type="spellEnd"/>
      <w:r w:rsidRPr="00B44FBB">
        <w:rPr>
          <w:b/>
          <w:spacing w:val="-3"/>
          <w:sz w:val="24"/>
          <w:szCs w:val="24"/>
        </w:rPr>
        <w:t xml:space="preserve"> информации</w:t>
      </w:r>
    </w:p>
    <w:p w:rsidR="00463C5C" w:rsidRPr="00B44FBB" w:rsidRDefault="00463C5C" w:rsidP="00B44FBB">
      <w:pPr>
        <w:widowControl/>
        <w:tabs>
          <w:tab w:val="left" w:pos="993"/>
        </w:tabs>
        <w:spacing w:line="233" w:lineRule="auto"/>
        <w:ind w:firstLine="567"/>
        <w:jc w:val="center"/>
        <w:outlineLvl w:val="1"/>
        <w:rPr>
          <w:b/>
          <w:spacing w:val="-3"/>
          <w:sz w:val="24"/>
          <w:szCs w:val="24"/>
        </w:rPr>
      </w:pPr>
    </w:p>
    <w:p w:rsidR="00463C5C" w:rsidRPr="00B44FBB" w:rsidRDefault="00463C5C" w:rsidP="00B44FBB">
      <w:pPr>
        <w:shd w:val="clear" w:color="auto" w:fill="FFFFFF"/>
        <w:tabs>
          <w:tab w:val="left" w:pos="1134"/>
        </w:tabs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 xml:space="preserve">9.1. </w:t>
      </w:r>
      <w:r>
        <w:rPr>
          <w:bCs/>
          <w:spacing w:val="-3"/>
          <w:sz w:val="24"/>
          <w:szCs w:val="24"/>
        </w:rPr>
        <w:t xml:space="preserve">В Обществе назначается </w:t>
      </w:r>
      <w:r w:rsidRPr="00B44FBB">
        <w:rPr>
          <w:bCs/>
          <w:spacing w:val="-3"/>
          <w:sz w:val="24"/>
          <w:szCs w:val="24"/>
        </w:rPr>
        <w:t xml:space="preserve">лицо, в </w:t>
      </w:r>
      <w:r>
        <w:rPr>
          <w:bCs/>
          <w:spacing w:val="-3"/>
          <w:sz w:val="24"/>
          <w:szCs w:val="24"/>
        </w:rPr>
        <w:t xml:space="preserve">должностные </w:t>
      </w:r>
      <w:r w:rsidRPr="00B44FBB">
        <w:rPr>
          <w:bCs/>
          <w:spacing w:val="-3"/>
          <w:sz w:val="24"/>
          <w:szCs w:val="24"/>
        </w:rPr>
        <w:t xml:space="preserve">обязанности которого входит осуществление </w:t>
      </w:r>
      <w:proofErr w:type="gramStart"/>
      <w:r w:rsidRPr="00B44FBB">
        <w:rPr>
          <w:bCs/>
          <w:spacing w:val="-3"/>
          <w:sz w:val="24"/>
          <w:szCs w:val="24"/>
        </w:rPr>
        <w:t>контроля за</w:t>
      </w:r>
      <w:proofErr w:type="gramEnd"/>
      <w:r w:rsidRPr="00B44FBB">
        <w:rPr>
          <w:bCs/>
          <w:spacing w:val="-3"/>
          <w:sz w:val="24"/>
          <w:szCs w:val="24"/>
        </w:rPr>
        <w:t xml:space="preserve"> соблюдением законодательства Российской Федерации об </w:t>
      </w:r>
      <w:proofErr w:type="spellStart"/>
      <w:r w:rsidRPr="00B44FBB">
        <w:rPr>
          <w:bCs/>
          <w:spacing w:val="-3"/>
          <w:sz w:val="24"/>
          <w:szCs w:val="24"/>
        </w:rPr>
        <w:t>инсайдерской</w:t>
      </w:r>
      <w:proofErr w:type="spellEnd"/>
      <w:r w:rsidRPr="00B44FBB">
        <w:rPr>
          <w:bCs/>
          <w:spacing w:val="-3"/>
          <w:sz w:val="24"/>
          <w:szCs w:val="24"/>
        </w:rPr>
        <w:t xml:space="preserve"> информации и настоящего Положения (далее – Должностное лицо), </w:t>
      </w:r>
      <w:r>
        <w:rPr>
          <w:bCs/>
          <w:spacing w:val="-3"/>
          <w:sz w:val="24"/>
          <w:szCs w:val="24"/>
        </w:rPr>
        <w:t xml:space="preserve">в том числе осуществление следующей </w:t>
      </w:r>
      <w:r w:rsidRPr="00B44FBB">
        <w:rPr>
          <w:bCs/>
          <w:spacing w:val="-3"/>
          <w:sz w:val="24"/>
          <w:szCs w:val="24"/>
        </w:rPr>
        <w:t>деятельност</w:t>
      </w:r>
      <w:r>
        <w:rPr>
          <w:bCs/>
          <w:spacing w:val="-3"/>
          <w:sz w:val="24"/>
          <w:szCs w:val="24"/>
        </w:rPr>
        <w:t>и</w:t>
      </w:r>
      <w:r w:rsidRPr="00B44FBB">
        <w:rPr>
          <w:bCs/>
          <w:spacing w:val="-3"/>
          <w:sz w:val="24"/>
          <w:szCs w:val="24"/>
        </w:rPr>
        <w:t>:</w:t>
      </w:r>
    </w:p>
    <w:p w:rsidR="00463C5C" w:rsidRPr="00B44FBB" w:rsidRDefault="00463C5C" w:rsidP="00B44FBB">
      <w:pPr>
        <w:shd w:val="clear" w:color="auto" w:fill="FFFFFF"/>
        <w:tabs>
          <w:tab w:val="left" w:pos="1134"/>
        </w:tabs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 xml:space="preserve">9.1.1. Противодействие неправомерного использования Инсайдерами Общества </w:t>
      </w:r>
      <w:proofErr w:type="spellStart"/>
      <w:r w:rsidRPr="00B44FBB">
        <w:rPr>
          <w:bCs/>
          <w:spacing w:val="-3"/>
          <w:sz w:val="24"/>
          <w:szCs w:val="24"/>
        </w:rPr>
        <w:t>инсайдерской</w:t>
      </w:r>
      <w:proofErr w:type="spellEnd"/>
      <w:r w:rsidRPr="00B44FBB">
        <w:rPr>
          <w:bCs/>
          <w:spacing w:val="-3"/>
          <w:sz w:val="24"/>
          <w:szCs w:val="24"/>
        </w:rPr>
        <w:t xml:space="preserve"> информации и манипулированием рынком финансовых инструментов и (или) рынком товаров Общества.</w:t>
      </w:r>
    </w:p>
    <w:p w:rsidR="00463C5C" w:rsidRPr="00B44FBB" w:rsidRDefault="00463C5C" w:rsidP="00B44FBB">
      <w:pPr>
        <w:shd w:val="clear" w:color="auto" w:fill="FFFFFF"/>
        <w:tabs>
          <w:tab w:val="left" w:pos="1134"/>
        </w:tabs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 xml:space="preserve">9.1.2. </w:t>
      </w:r>
      <w:proofErr w:type="gramStart"/>
      <w:r w:rsidRPr="00B44FBB">
        <w:rPr>
          <w:bCs/>
          <w:spacing w:val="-3"/>
          <w:sz w:val="24"/>
          <w:szCs w:val="24"/>
        </w:rPr>
        <w:t>Контрол</w:t>
      </w:r>
      <w:r>
        <w:rPr>
          <w:bCs/>
          <w:spacing w:val="-3"/>
          <w:sz w:val="24"/>
          <w:szCs w:val="24"/>
        </w:rPr>
        <w:t>ь</w:t>
      </w:r>
      <w:r w:rsidRPr="00B44FBB">
        <w:rPr>
          <w:bCs/>
          <w:spacing w:val="-3"/>
          <w:sz w:val="24"/>
          <w:szCs w:val="24"/>
        </w:rPr>
        <w:t xml:space="preserve"> за</w:t>
      </w:r>
      <w:proofErr w:type="gramEnd"/>
      <w:r w:rsidRPr="00B44FBB">
        <w:rPr>
          <w:bCs/>
          <w:spacing w:val="-3"/>
          <w:sz w:val="24"/>
          <w:szCs w:val="24"/>
        </w:rPr>
        <w:t xml:space="preserve"> соблюдением Обществом требований законодательства Российской Федерации </w:t>
      </w:r>
      <w:r w:rsidRPr="00B44FBB">
        <w:rPr>
          <w:spacing w:val="-3"/>
          <w:sz w:val="24"/>
          <w:szCs w:val="24"/>
        </w:rPr>
        <w:t xml:space="preserve">об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 </w:t>
      </w:r>
      <w:r w:rsidRPr="00B44FBB">
        <w:rPr>
          <w:bCs/>
          <w:spacing w:val="-3"/>
          <w:sz w:val="24"/>
          <w:szCs w:val="24"/>
        </w:rPr>
        <w:t>и настоящего Положения.</w:t>
      </w:r>
    </w:p>
    <w:p w:rsidR="00463C5C" w:rsidRPr="00B44FBB" w:rsidRDefault="00463C5C" w:rsidP="00B44FBB">
      <w:pPr>
        <w:shd w:val="clear" w:color="auto" w:fill="FFFFFF"/>
        <w:tabs>
          <w:tab w:val="left" w:pos="1134"/>
        </w:tabs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>9.1.3. Организаци</w:t>
      </w:r>
      <w:r>
        <w:rPr>
          <w:bCs/>
          <w:spacing w:val="-3"/>
          <w:sz w:val="24"/>
          <w:szCs w:val="24"/>
        </w:rPr>
        <w:t>я</w:t>
      </w:r>
      <w:r w:rsidRPr="00B44FBB">
        <w:rPr>
          <w:bCs/>
          <w:spacing w:val="-3"/>
          <w:sz w:val="24"/>
          <w:szCs w:val="24"/>
        </w:rPr>
        <w:t xml:space="preserve"> и проведение контрольных, экспертно-аналитических и иных мероприятий с целью проверки соблюдения Обществом требований законодательства Российской Федерации </w:t>
      </w:r>
      <w:r w:rsidRPr="00B44FBB">
        <w:rPr>
          <w:spacing w:val="-3"/>
          <w:sz w:val="24"/>
          <w:szCs w:val="24"/>
        </w:rPr>
        <w:t xml:space="preserve">об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 </w:t>
      </w:r>
      <w:r w:rsidRPr="00B44FBB">
        <w:rPr>
          <w:bCs/>
          <w:spacing w:val="-3"/>
          <w:sz w:val="24"/>
          <w:szCs w:val="24"/>
        </w:rPr>
        <w:t>и настоящего Положения.</w:t>
      </w:r>
    </w:p>
    <w:p w:rsidR="00463C5C" w:rsidRPr="00B44FBB" w:rsidRDefault="00463C5C" w:rsidP="00B44FBB">
      <w:pPr>
        <w:shd w:val="clear" w:color="auto" w:fill="FFFFFF"/>
        <w:tabs>
          <w:tab w:val="left" w:pos="1134"/>
        </w:tabs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lastRenderedPageBreak/>
        <w:t>9.2. Должностное лицо вправе:</w:t>
      </w:r>
    </w:p>
    <w:p w:rsidR="00463C5C" w:rsidRPr="00B44FBB" w:rsidRDefault="00463C5C" w:rsidP="00B44FBB">
      <w:pPr>
        <w:shd w:val="clear" w:color="auto" w:fill="FFFFFF"/>
        <w:tabs>
          <w:tab w:val="left" w:pos="1134"/>
        </w:tabs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 xml:space="preserve">9.2.1. Требовать </w:t>
      </w:r>
      <w:r>
        <w:rPr>
          <w:bCs/>
          <w:spacing w:val="-3"/>
          <w:sz w:val="24"/>
          <w:szCs w:val="24"/>
        </w:rPr>
        <w:t>от</w:t>
      </w:r>
      <w:r w:rsidRPr="00B44FBB">
        <w:rPr>
          <w:bCs/>
          <w:spacing w:val="-3"/>
          <w:sz w:val="24"/>
          <w:szCs w:val="24"/>
        </w:rPr>
        <w:t xml:space="preserve"> работников Общества представления любых документов, связанных с деятельностью по </w:t>
      </w:r>
      <w:r w:rsidRPr="00B44FBB">
        <w:rPr>
          <w:spacing w:val="-3"/>
          <w:sz w:val="24"/>
          <w:szCs w:val="24"/>
        </w:rPr>
        <w:t xml:space="preserve">осуществлению </w:t>
      </w:r>
      <w:proofErr w:type="gramStart"/>
      <w:r w:rsidRPr="00B44FBB">
        <w:rPr>
          <w:spacing w:val="-3"/>
          <w:sz w:val="24"/>
          <w:szCs w:val="24"/>
        </w:rPr>
        <w:t>контроля за</w:t>
      </w:r>
      <w:proofErr w:type="gramEnd"/>
      <w:r w:rsidRPr="00B44FBB">
        <w:rPr>
          <w:spacing w:val="-3"/>
          <w:sz w:val="24"/>
          <w:szCs w:val="24"/>
        </w:rPr>
        <w:t xml:space="preserve"> соблюдением требований законодательства Российской Федерации об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 и настоящего Положения,</w:t>
      </w:r>
      <w:r w:rsidRPr="00B44FBB">
        <w:rPr>
          <w:bCs/>
          <w:spacing w:val="-3"/>
          <w:sz w:val="24"/>
          <w:szCs w:val="24"/>
        </w:rPr>
        <w:t xml:space="preserve"> и знакомиться с их содержанием.</w:t>
      </w:r>
    </w:p>
    <w:p w:rsidR="00463C5C" w:rsidRPr="00B44FBB" w:rsidRDefault="00463C5C" w:rsidP="00B44FBB">
      <w:pPr>
        <w:shd w:val="clear" w:color="auto" w:fill="FFFFFF"/>
        <w:tabs>
          <w:tab w:val="left" w:pos="1134"/>
        </w:tabs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>9.2.2. Требовать от Инсайдеров Общества и работников Общества представления информации, необходимой для осуществления функций Должностного лица Общества.</w:t>
      </w:r>
    </w:p>
    <w:p w:rsidR="00463C5C" w:rsidRPr="00B44FBB" w:rsidRDefault="00463C5C" w:rsidP="00B44FBB">
      <w:pPr>
        <w:shd w:val="clear" w:color="auto" w:fill="FFFFFF"/>
        <w:tabs>
          <w:tab w:val="left" w:pos="1134"/>
        </w:tabs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>9.2.3. Требовать от Инсайдеров Общества и работников Общества, представления письменных объяснений по вопросам, возникающим в ходе исполнения ими своих обязанностей.</w:t>
      </w:r>
    </w:p>
    <w:p w:rsidR="00463C5C" w:rsidRPr="00B44FBB" w:rsidRDefault="00463C5C" w:rsidP="00B44FBB">
      <w:pPr>
        <w:shd w:val="clear" w:color="auto" w:fill="FFFFFF"/>
        <w:tabs>
          <w:tab w:val="left" w:pos="1134"/>
        </w:tabs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>9.2.4. Взаимодействовать с другими должностными лицами Общества по вопросам входящим в его компетенцию.</w:t>
      </w:r>
    </w:p>
    <w:p w:rsidR="00463C5C" w:rsidRPr="00B44FBB" w:rsidRDefault="00463C5C" w:rsidP="00B44FBB">
      <w:pPr>
        <w:shd w:val="clear" w:color="auto" w:fill="FFFFFF"/>
        <w:tabs>
          <w:tab w:val="left" w:pos="1134"/>
        </w:tabs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>9.3. Требования Должностного лица в пределах прав, предоставленных ему настоящим Положением, являются обязательными для всех Инсайдеров.</w:t>
      </w:r>
    </w:p>
    <w:p w:rsidR="00463C5C" w:rsidRPr="00B44FBB" w:rsidRDefault="00463C5C" w:rsidP="00B44FBB">
      <w:pPr>
        <w:shd w:val="clear" w:color="auto" w:fill="FFFFFF"/>
        <w:tabs>
          <w:tab w:val="left" w:pos="1134"/>
        </w:tabs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>9.4. Должностное лицо обязано:</w:t>
      </w:r>
    </w:p>
    <w:p w:rsidR="00463C5C" w:rsidRDefault="00463C5C" w:rsidP="00B44FBB">
      <w:pPr>
        <w:shd w:val="clear" w:color="auto" w:fill="FFFFFF"/>
        <w:tabs>
          <w:tab w:val="left" w:pos="1134"/>
        </w:tabs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 xml:space="preserve">9.4.1. Осуществлять </w:t>
      </w:r>
      <w:proofErr w:type="gramStart"/>
      <w:r w:rsidRPr="00B44FBB">
        <w:rPr>
          <w:bCs/>
          <w:spacing w:val="-3"/>
          <w:sz w:val="24"/>
          <w:szCs w:val="24"/>
        </w:rPr>
        <w:t>контроль за</w:t>
      </w:r>
      <w:proofErr w:type="gramEnd"/>
      <w:r w:rsidRPr="00B44FBB">
        <w:rPr>
          <w:bCs/>
          <w:spacing w:val="-3"/>
          <w:sz w:val="24"/>
          <w:szCs w:val="24"/>
        </w:rPr>
        <w:t xml:space="preserve"> соблюдением Обществом требований законодательства Российской Федерации </w:t>
      </w:r>
      <w:r w:rsidRPr="00B44FBB">
        <w:rPr>
          <w:spacing w:val="-3"/>
          <w:sz w:val="24"/>
          <w:szCs w:val="24"/>
        </w:rPr>
        <w:t xml:space="preserve">об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</w:t>
      </w:r>
      <w:r>
        <w:rPr>
          <w:spacing w:val="-3"/>
          <w:sz w:val="24"/>
          <w:szCs w:val="24"/>
        </w:rPr>
        <w:t>,</w:t>
      </w:r>
      <w:r w:rsidRPr="00B44FBB">
        <w:rPr>
          <w:spacing w:val="-3"/>
          <w:sz w:val="24"/>
          <w:szCs w:val="24"/>
        </w:rPr>
        <w:t xml:space="preserve"> </w:t>
      </w:r>
      <w:r w:rsidRPr="00B44FBB">
        <w:rPr>
          <w:bCs/>
          <w:spacing w:val="-3"/>
          <w:sz w:val="24"/>
          <w:szCs w:val="24"/>
        </w:rPr>
        <w:t xml:space="preserve">нормативных правовых актов </w:t>
      </w:r>
      <w:r>
        <w:rPr>
          <w:bCs/>
          <w:spacing w:val="-3"/>
          <w:sz w:val="24"/>
          <w:szCs w:val="24"/>
        </w:rPr>
        <w:t xml:space="preserve">ФСФР России, </w:t>
      </w:r>
      <w:r w:rsidRPr="00B44FBB">
        <w:rPr>
          <w:spacing w:val="-3"/>
          <w:sz w:val="24"/>
          <w:szCs w:val="24"/>
        </w:rPr>
        <w:t>настоящего Положения</w:t>
      </w:r>
      <w:r>
        <w:rPr>
          <w:spacing w:val="-3"/>
          <w:sz w:val="24"/>
          <w:szCs w:val="24"/>
        </w:rPr>
        <w:t xml:space="preserve"> и</w:t>
      </w:r>
      <w:r w:rsidRPr="00BF60F4">
        <w:rPr>
          <w:bCs/>
          <w:spacing w:val="-3"/>
          <w:sz w:val="24"/>
          <w:szCs w:val="24"/>
        </w:rPr>
        <w:t xml:space="preserve"> </w:t>
      </w:r>
      <w:r w:rsidRPr="00B44FBB">
        <w:rPr>
          <w:bCs/>
          <w:spacing w:val="-3"/>
          <w:sz w:val="24"/>
          <w:szCs w:val="24"/>
        </w:rPr>
        <w:t>локальных нормативных документов (актов) Общества</w:t>
      </w:r>
      <w:r>
        <w:rPr>
          <w:bCs/>
          <w:spacing w:val="-3"/>
          <w:sz w:val="24"/>
          <w:szCs w:val="24"/>
        </w:rPr>
        <w:t>.</w:t>
      </w:r>
    </w:p>
    <w:p w:rsidR="00463C5C" w:rsidRPr="00B44FBB" w:rsidRDefault="00463C5C" w:rsidP="00BF60F4">
      <w:pPr>
        <w:shd w:val="clear" w:color="auto" w:fill="FFFFFF"/>
        <w:tabs>
          <w:tab w:val="left" w:pos="1134"/>
        </w:tabs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>9.</w:t>
      </w:r>
      <w:r>
        <w:rPr>
          <w:bCs/>
          <w:spacing w:val="-3"/>
          <w:sz w:val="24"/>
          <w:szCs w:val="24"/>
        </w:rPr>
        <w:t>4</w:t>
      </w:r>
      <w:r w:rsidRPr="00B44FBB">
        <w:rPr>
          <w:bCs/>
          <w:spacing w:val="-3"/>
          <w:sz w:val="24"/>
          <w:szCs w:val="24"/>
        </w:rPr>
        <w:t>.</w:t>
      </w:r>
      <w:r>
        <w:rPr>
          <w:bCs/>
          <w:spacing w:val="-3"/>
          <w:sz w:val="24"/>
          <w:szCs w:val="24"/>
        </w:rPr>
        <w:t>2</w:t>
      </w:r>
      <w:r w:rsidRPr="00B44FBB">
        <w:rPr>
          <w:bCs/>
          <w:spacing w:val="-3"/>
          <w:sz w:val="24"/>
          <w:szCs w:val="24"/>
        </w:rPr>
        <w:t xml:space="preserve">. </w:t>
      </w:r>
      <w:r>
        <w:rPr>
          <w:bCs/>
          <w:spacing w:val="-3"/>
          <w:sz w:val="24"/>
          <w:szCs w:val="24"/>
        </w:rPr>
        <w:t>Своевременно и</w:t>
      </w:r>
      <w:r w:rsidRPr="00B44FBB">
        <w:rPr>
          <w:bCs/>
          <w:spacing w:val="-3"/>
          <w:sz w:val="24"/>
          <w:szCs w:val="24"/>
        </w:rPr>
        <w:t xml:space="preserve">нформировать </w:t>
      </w:r>
      <w:r w:rsidRPr="00B44FBB">
        <w:rPr>
          <w:spacing w:val="-3"/>
          <w:sz w:val="24"/>
          <w:szCs w:val="24"/>
        </w:rPr>
        <w:t xml:space="preserve">Генерального директора (Управляющую организацию) </w:t>
      </w:r>
      <w:r w:rsidRPr="00B44FBB">
        <w:rPr>
          <w:bCs/>
          <w:spacing w:val="-3"/>
          <w:sz w:val="24"/>
          <w:szCs w:val="24"/>
        </w:rPr>
        <w:t xml:space="preserve">Общества о </w:t>
      </w:r>
      <w:r>
        <w:rPr>
          <w:bCs/>
          <w:spacing w:val="-3"/>
          <w:sz w:val="24"/>
          <w:szCs w:val="24"/>
        </w:rPr>
        <w:t xml:space="preserve">выявленных фактах нарушения </w:t>
      </w:r>
      <w:r w:rsidRPr="00B44FBB">
        <w:rPr>
          <w:bCs/>
          <w:spacing w:val="-3"/>
          <w:sz w:val="24"/>
          <w:szCs w:val="24"/>
        </w:rPr>
        <w:t xml:space="preserve">требований </w:t>
      </w:r>
      <w:r w:rsidRPr="00B44FBB">
        <w:rPr>
          <w:spacing w:val="-3"/>
          <w:sz w:val="24"/>
          <w:szCs w:val="24"/>
        </w:rPr>
        <w:t xml:space="preserve">законодательства Российской Федерации об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 и настоящего Положения.</w:t>
      </w:r>
    </w:p>
    <w:p w:rsidR="00463C5C" w:rsidRPr="00B44FBB" w:rsidRDefault="00463C5C" w:rsidP="00B44FBB">
      <w:pPr>
        <w:shd w:val="clear" w:color="auto" w:fill="FFFFFF"/>
        <w:tabs>
          <w:tab w:val="left" w:pos="1134"/>
        </w:tabs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>9.4.</w:t>
      </w:r>
      <w:r>
        <w:rPr>
          <w:bCs/>
          <w:spacing w:val="-3"/>
          <w:sz w:val="24"/>
          <w:szCs w:val="24"/>
        </w:rPr>
        <w:t>3</w:t>
      </w:r>
      <w:r w:rsidRPr="00B44FBB">
        <w:rPr>
          <w:bCs/>
          <w:spacing w:val="-3"/>
          <w:sz w:val="24"/>
          <w:szCs w:val="24"/>
        </w:rPr>
        <w:t>. Надлежащим образом выполнять свои должностные обязанности, предусмотренные настоящ</w:t>
      </w:r>
      <w:r>
        <w:rPr>
          <w:bCs/>
          <w:spacing w:val="-3"/>
          <w:sz w:val="24"/>
          <w:szCs w:val="24"/>
        </w:rPr>
        <w:t>им Положением</w:t>
      </w:r>
      <w:r w:rsidRPr="00B44FBB">
        <w:rPr>
          <w:bCs/>
          <w:spacing w:val="-3"/>
          <w:sz w:val="24"/>
          <w:szCs w:val="24"/>
        </w:rPr>
        <w:t>.</w:t>
      </w:r>
    </w:p>
    <w:p w:rsidR="00463C5C" w:rsidRPr="00B44FBB" w:rsidRDefault="00463C5C" w:rsidP="00B44FBB">
      <w:pPr>
        <w:shd w:val="clear" w:color="auto" w:fill="FFFFFF"/>
        <w:tabs>
          <w:tab w:val="left" w:pos="1134"/>
        </w:tabs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>9.4.</w:t>
      </w:r>
      <w:r>
        <w:rPr>
          <w:bCs/>
          <w:spacing w:val="-3"/>
          <w:sz w:val="24"/>
          <w:szCs w:val="24"/>
        </w:rPr>
        <w:t>3</w:t>
      </w:r>
      <w:r w:rsidRPr="00B44FBB">
        <w:rPr>
          <w:bCs/>
          <w:spacing w:val="-3"/>
          <w:sz w:val="24"/>
          <w:szCs w:val="24"/>
        </w:rPr>
        <w:t xml:space="preserve">. Соблюдать служебную тайну в отношении полученной </w:t>
      </w:r>
      <w:proofErr w:type="spellStart"/>
      <w:r w:rsidRPr="00B44FBB">
        <w:rPr>
          <w:bCs/>
          <w:spacing w:val="-3"/>
          <w:sz w:val="24"/>
          <w:szCs w:val="24"/>
        </w:rPr>
        <w:t>инсайдерской</w:t>
      </w:r>
      <w:proofErr w:type="spellEnd"/>
      <w:r w:rsidRPr="00B44FBB">
        <w:rPr>
          <w:bCs/>
          <w:spacing w:val="-3"/>
          <w:sz w:val="24"/>
          <w:szCs w:val="24"/>
        </w:rPr>
        <w:t xml:space="preserve"> информации.</w:t>
      </w:r>
    </w:p>
    <w:p w:rsidR="00463C5C" w:rsidRPr="00B44FBB" w:rsidRDefault="00463C5C" w:rsidP="00B44FBB">
      <w:pPr>
        <w:shd w:val="clear" w:color="auto" w:fill="FFFFFF"/>
        <w:tabs>
          <w:tab w:val="left" w:pos="1134"/>
        </w:tabs>
        <w:spacing w:line="233" w:lineRule="auto"/>
        <w:ind w:right="10" w:firstLine="567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 xml:space="preserve">9.5. Должностное лицо Общества может иметь </w:t>
      </w:r>
      <w:r>
        <w:rPr>
          <w:bCs/>
          <w:spacing w:val="-3"/>
          <w:sz w:val="24"/>
          <w:szCs w:val="24"/>
        </w:rPr>
        <w:t xml:space="preserve">иные </w:t>
      </w:r>
      <w:r w:rsidRPr="00B44FBB">
        <w:rPr>
          <w:bCs/>
          <w:spacing w:val="-3"/>
          <w:sz w:val="24"/>
          <w:szCs w:val="24"/>
        </w:rPr>
        <w:t>не предусмотренные Положени</w:t>
      </w:r>
      <w:r>
        <w:rPr>
          <w:bCs/>
          <w:spacing w:val="-3"/>
          <w:sz w:val="24"/>
          <w:szCs w:val="24"/>
        </w:rPr>
        <w:t xml:space="preserve">ем </w:t>
      </w:r>
      <w:r w:rsidRPr="00B44FBB">
        <w:rPr>
          <w:bCs/>
          <w:spacing w:val="-3"/>
          <w:sz w:val="24"/>
          <w:szCs w:val="24"/>
        </w:rPr>
        <w:t xml:space="preserve">права и </w:t>
      </w:r>
      <w:proofErr w:type="gramStart"/>
      <w:r w:rsidRPr="00B44FBB">
        <w:rPr>
          <w:bCs/>
          <w:spacing w:val="-3"/>
          <w:sz w:val="24"/>
          <w:szCs w:val="24"/>
        </w:rPr>
        <w:t>нести обязанности</w:t>
      </w:r>
      <w:proofErr w:type="gramEnd"/>
      <w:r w:rsidRPr="00B44FBB">
        <w:rPr>
          <w:bCs/>
          <w:spacing w:val="-3"/>
          <w:sz w:val="24"/>
          <w:szCs w:val="24"/>
        </w:rPr>
        <w:t>, не противоречащие законодательств</w:t>
      </w:r>
      <w:r>
        <w:rPr>
          <w:bCs/>
          <w:spacing w:val="-3"/>
          <w:sz w:val="24"/>
          <w:szCs w:val="24"/>
        </w:rPr>
        <w:t>у</w:t>
      </w:r>
      <w:r w:rsidRPr="00B44FBB">
        <w:rPr>
          <w:bCs/>
          <w:spacing w:val="-3"/>
          <w:sz w:val="24"/>
          <w:szCs w:val="24"/>
        </w:rPr>
        <w:t xml:space="preserve"> Российской Федерации.</w:t>
      </w:r>
    </w:p>
    <w:p w:rsidR="00463C5C" w:rsidRPr="00B44FBB" w:rsidRDefault="00463C5C" w:rsidP="00B44FBB">
      <w:pPr>
        <w:shd w:val="clear" w:color="auto" w:fill="FFFFFF"/>
        <w:tabs>
          <w:tab w:val="left" w:pos="993"/>
        </w:tabs>
        <w:spacing w:line="233" w:lineRule="auto"/>
        <w:ind w:right="10" w:firstLine="540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>9.</w:t>
      </w:r>
      <w:r>
        <w:rPr>
          <w:bCs/>
          <w:spacing w:val="-3"/>
          <w:sz w:val="24"/>
          <w:szCs w:val="24"/>
        </w:rPr>
        <w:t>6</w:t>
      </w:r>
      <w:r w:rsidRPr="00B44FBB">
        <w:rPr>
          <w:bCs/>
          <w:spacing w:val="-3"/>
          <w:sz w:val="24"/>
          <w:szCs w:val="24"/>
        </w:rPr>
        <w:t>. Совет директоров Общества вправе запрашивать у Инсайдеров и профессиональных участников рынка ценных бумаг дополнительные сведения о совершенных сделках с финансовыми инструментами Общества.</w:t>
      </w:r>
    </w:p>
    <w:p w:rsidR="00463C5C" w:rsidRDefault="00463C5C" w:rsidP="00B44FBB">
      <w:pPr>
        <w:shd w:val="clear" w:color="auto" w:fill="FFFFFF"/>
        <w:tabs>
          <w:tab w:val="left" w:pos="993"/>
        </w:tabs>
        <w:spacing w:line="233" w:lineRule="auto"/>
        <w:ind w:right="10" w:firstLine="540"/>
        <w:jc w:val="both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 xml:space="preserve">9.7. Должностное лицо назначается приказом </w:t>
      </w:r>
      <w:r w:rsidRPr="00B44FBB">
        <w:rPr>
          <w:spacing w:val="-3"/>
          <w:sz w:val="24"/>
          <w:szCs w:val="24"/>
        </w:rPr>
        <w:t>Генеральн</w:t>
      </w:r>
      <w:r>
        <w:rPr>
          <w:spacing w:val="-3"/>
          <w:sz w:val="24"/>
          <w:szCs w:val="24"/>
        </w:rPr>
        <w:t>ого</w:t>
      </w:r>
      <w:r w:rsidRPr="00B44FBB">
        <w:rPr>
          <w:spacing w:val="-3"/>
          <w:sz w:val="24"/>
          <w:szCs w:val="24"/>
        </w:rPr>
        <w:t xml:space="preserve"> директор</w:t>
      </w:r>
      <w:r>
        <w:rPr>
          <w:spacing w:val="-3"/>
          <w:sz w:val="24"/>
          <w:szCs w:val="24"/>
        </w:rPr>
        <w:t>а Общ</w:t>
      </w:r>
      <w:r w:rsidRPr="00B44FBB">
        <w:rPr>
          <w:bCs/>
          <w:spacing w:val="-3"/>
          <w:sz w:val="24"/>
          <w:szCs w:val="24"/>
        </w:rPr>
        <w:t>ества</w:t>
      </w:r>
      <w:r>
        <w:rPr>
          <w:bCs/>
          <w:spacing w:val="-3"/>
          <w:sz w:val="24"/>
          <w:szCs w:val="24"/>
        </w:rPr>
        <w:t xml:space="preserve"> и подотчетно Совету директоров Общества.</w:t>
      </w:r>
    </w:p>
    <w:p w:rsidR="00463C5C" w:rsidRPr="00B44FBB" w:rsidRDefault="00463C5C" w:rsidP="00B44FBB">
      <w:pPr>
        <w:shd w:val="clear" w:color="auto" w:fill="FFFFFF"/>
        <w:tabs>
          <w:tab w:val="left" w:pos="993"/>
        </w:tabs>
        <w:spacing w:line="233" w:lineRule="auto"/>
        <w:ind w:right="10" w:firstLine="540"/>
        <w:jc w:val="both"/>
        <w:rPr>
          <w:bCs/>
          <w:spacing w:val="-3"/>
          <w:sz w:val="24"/>
          <w:szCs w:val="24"/>
        </w:rPr>
      </w:pPr>
    </w:p>
    <w:p w:rsidR="00463C5C" w:rsidRPr="00B44FBB" w:rsidRDefault="00463C5C" w:rsidP="00B44FBB">
      <w:pPr>
        <w:shd w:val="clear" w:color="auto" w:fill="FFFFFF"/>
        <w:tabs>
          <w:tab w:val="left" w:pos="993"/>
        </w:tabs>
        <w:spacing w:line="233" w:lineRule="auto"/>
        <w:ind w:right="10"/>
        <w:jc w:val="center"/>
        <w:rPr>
          <w:b/>
          <w:bCs/>
          <w:spacing w:val="-3"/>
          <w:sz w:val="24"/>
          <w:szCs w:val="24"/>
        </w:rPr>
      </w:pPr>
      <w:r w:rsidRPr="00B44FBB">
        <w:rPr>
          <w:b/>
          <w:bCs/>
          <w:spacing w:val="-3"/>
          <w:sz w:val="24"/>
          <w:szCs w:val="24"/>
        </w:rPr>
        <w:t>10. Ответственность</w:t>
      </w:r>
    </w:p>
    <w:p w:rsidR="00463C5C" w:rsidRPr="00B44FBB" w:rsidRDefault="00463C5C" w:rsidP="00B44FBB">
      <w:pPr>
        <w:shd w:val="clear" w:color="auto" w:fill="FFFFFF"/>
        <w:tabs>
          <w:tab w:val="left" w:pos="993"/>
        </w:tabs>
        <w:spacing w:line="233" w:lineRule="auto"/>
        <w:ind w:right="10" w:firstLine="540"/>
        <w:jc w:val="both"/>
        <w:rPr>
          <w:b/>
          <w:bCs/>
          <w:spacing w:val="-3"/>
          <w:sz w:val="24"/>
          <w:szCs w:val="24"/>
        </w:rPr>
      </w:pPr>
    </w:p>
    <w:p w:rsidR="00463C5C" w:rsidRPr="00B44FBB" w:rsidRDefault="00463C5C" w:rsidP="00B44FBB">
      <w:pPr>
        <w:widowControl/>
        <w:tabs>
          <w:tab w:val="left" w:pos="993"/>
        </w:tabs>
        <w:spacing w:line="233" w:lineRule="auto"/>
        <w:ind w:firstLine="540"/>
        <w:jc w:val="both"/>
        <w:outlineLvl w:val="1"/>
        <w:rPr>
          <w:spacing w:val="-3"/>
          <w:sz w:val="24"/>
          <w:szCs w:val="24"/>
        </w:rPr>
      </w:pPr>
      <w:r w:rsidRPr="00B44FBB">
        <w:rPr>
          <w:spacing w:val="-3"/>
          <w:sz w:val="24"/>
          <w:szCs w:val="24"/>
        </w:rPr>
        <w:t xml:space="preserve">10.1. Инсайдеры Общества несут ответственность за неправомерное использование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 в соответствии законодательством Российской Федерации.</w:t>
      </w:r>
    </w:p>
    <w:p w:rsidR="00463C5C" w:rsidRPr="00B44FBB" w:rsidRDefault="00463C5C" w:rsidP="00B44FBB">
      <w:pPr>
        <w:shd w:val="clear" w:color="auto" w:fill="FFFFFF"/>
        <w:tabs>
          <w:tab w:val="left" w:pos="993"/>
        </w:tabs>
        <w:spacing w:line="233" w:lineRule="auto"/>
        <w:ind w:right="10" w:firstLine="540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 xml:space="preserve">10.2. Любое лицо, неправомерно использовавшее </w:t>
      </w:r>
      <w:proofErr w:type="spellStart"/>
      <w:r w:rsidRPr="00B44FBB">
        <w:rPr>
          <w:bCs/>
          <w:spacing w:val="-3"/>
          <w:sz w:val="24"/>
          <w:szCs w:val="24"/>
        </w:rPr>
        <w:t>инсайдерскую</w:t>
      </w:r>
      <w:proofErr w:type="spellEnd"/>
      <w:r w:rsidRPr="00B44FBB">
        <w:rPr>
          <w:bCs/>
          <w:spacing w:val="-3"/>
          <w:sz w:val="24"/>
          <w:szCs w:val="24"/>
        </w:rPr>
        <w:t xml:space="preserve"> информацию, распространившее заведомо ложные сведения, не несет ответственности за неправомерное использование </w:t>
      </w:r>
      <w:proofErr w:type="spellStart"/>
      <w:r w:rsidRPr="00B44FBB">
        <w:rPr>
          <w:bCs/>
          <w:spacing w:val="-3"/>
          <w:sz w:val="24"/>
          <w:szCs w:val="24"/>
        </w:rPr>
        <w:t>инсайдерской</w:t>
      </w:r>
      <w:proofErr w:type="spellEnd"/>
      <w:r w:rsidRPr="00B44FBB">
        <w:rPr>
          <w:bCs/>
          <w:spacing w:val="-3"/>
          <w:sz w:val="24"/>
          <w:szCs w:val="24"/>
        </w:rPr>
        <w:t xml:space="preserve"> информации и (или) манипулирование рынком финансовых инструментов Общества, если указанное лицо не знало или не должно было знать, что такая информация является </w:t>
      </w:r>
      <w:proofErr w:type="spellStart"/>
      <w:r w:rsidRPr="00B44FBB">
        <w:rPr>
          <w:bCs/>
          <w:spacing w:val="-3"/>
          <w:sz w:val="24"/>
          <w:szCs w:val="24"/>
        </w:rPr>
        <w:t>инсайдерской</w:t>
      </w:r>
      <w:proofErr w:type="spellEnd"/>
      <w:r w:rsidRPr="00B44FBB">
        <w:rPr>
          <w:bCs/>
          <w:spacing w:val="-3"/>
          <w:sz w:val="24"/>
          <w:szCs w:val="24"/>
        </w:rPr>
        <w:t>, а распространенные сведения - заведомо ложными.</w:t>
      </w:r>
    </w:p>
    <w:p w:rsidR="00463C5C" w:rsidRPr="00B44FBB" w:rsidRDefault="00463C5C" w:rsidP="00B44FBB">
      <w:pPr>
        <w:shd w:val="clear" w:color="auto" w:fill="FFFFFF"/>
        <w:tabs>
          <w:tab w:val="left" w:pos="993"/>
        </w:tabs>
        <w:spacing w:line="233" w:lineRule="auto"/>
        <w:ind w:right="10" w:firstLine="540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 xml:space="preserve">10.3. Лица, которым в результате неправомерного использования </w:t>
      </w:r>
      <w:proofErr w:type="spellStart"/>
      <w:r w:rsidRPr="00B44FBB">
        <w:rPr>
          <w:bCs/>
          <w:spacing w:val="-3"/>
          <w:sz w:val="24"/>
          <w:szCs w:val="24"/>
        </w:rPr>
        <w:t>инсайдерской</w:t>
      </w:r>
      <w:proofErr w:type="spellEnd"/>
      <w:r w:rsidRPr="00B44FBB">
        <w:rPr>
          <w:bCs/>
          <w:spacing w:val="-3"/>
          <w:sz w:val="24"/>
          <w:szCs w:val="24"/>
        </w:rPr>
        <w:t xml:space="preserve"> информации Общества и (или) манипулирования рынком финансовых инструментов Общества причинены убытки, вправе требовать их возмещение от лиц, в результате действий которых были причинены такие убытки.</w:t>
      </w:r>
    </w:p>
    <w:p w:rsidR="00463C5C" w:rsidRPr="00B44FBB" w:rsidRDefault="00463C5C" w:rsidP="00B44FBB">
      <w:pPr>
        <w:shd w:val="clear" w:color="auto" w:fill="FFFFFF"/>
        <w:tabs>
          <w:tab w:val="left" w:pos="993"/>
        </w:tabs>
        <w:spacing w:line="233" w:lineRule="auto"/>
        <w:ind w:right="10" w:firstLine="540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 xml:space="preserve">10.4. Совершение операций, сопровождающихся использованием </w:t>
      </w:r>
      <w:proofErr w:type="spellStart"/>
      <w:r w:rsidRPr="00B44FBB">
        <w:rPr>
          <w:bCs/>
          <w:spacing w:val="-3"/>
          <w:sz w:val="24"/>
          <w:szCs w:val="24"/>
        </w:rPr>
        <w:t>инсайдерской</w:t>
      </w:r>
      <w:proofErr w:type="spellEnd"/>
      <w:r w:rsidRPr="00B44FBB">
        <w:rPr>
          <w:bCs/>
          <w:spacing w:val="-3"/>
          <w:sz w:val="24"/>
          <w:szCs w:val="24"/>
        </w:rPr>
        <w:t xml:space="preserve"> информации Общества и (или) являющихся манипулированием рынком финансовых инструментов Общества,</w:t>
      </w:r>
      <w:r w:rsidRPr="00B44FBB" w:rsidDel="00095B0F">
        <w:rPr>
          <w:bCs/>
          <w:spacing w:val="-3"/>
          <w:sz w:val="24"/>
          <w:szCs w:val="24"/>
        </w:rPr>
        <w:t xml:space="preserve"> </w:t>
      </w:r>
      <w:r w:rsidRPr="00B44FBB">
        <w:rPr>
          <w:bCs/>
          <w:spacing w:val="-3"/>
          <w:sz w:val="24"/>
          <w:szCs w:val="24"/>
        </w:rPr>
        <w:t>не является основанием для признания их недействительными.</w:t>
      </w:r>
    </w:p>
    <w:p w:rsidR="00463C5C" w:rsidRPr="00B44FBB" w:rsidRDefault="00463C5C" w:rsidP="00B44FBB">
      <w:pPr>
        <w:shd w:val="clear" w:color="auto" w:fill="FFFFFF"/>
        <w:tabs>
          <w:tab w:val="left" w:pos="993"/>
        </w:tabs>
        <w:spacing w:line="233" w:lineRule="auto"/>
        <w:ind w:right="10"/>
        <w:jc w:val="center"/>
        <w:rPr>
          <w:b/>
          <w:bCs/>
          <w:spacing w:val="-3"/>
          <w:sz w:val="24"/>
          <w:szCs w:val="24"/>
        </w:rPr>
      </w:pPr>
    </w:p>
    <w:p w:rsidR="00463C5C" w:rsidRPr="00B44FBB" w:rsidRDefault="00463C5C" w:rsidP="00B44FBB">
      <w:pPr>
        <w:keepNext/>
        <w:keepLines/>
        <w:widowControl/>
        <w:shd w:val="clear" w:color="auto" w:fill="FFFFFF"/>
        <w:tabs>
          <w:tab w:val="left" w:pos="993"/>
        </w:tabs>
        <w:spacing w:line="233" w:lineRule="auto"/>
        <w:ind w:right="11"/>
        <w:jc w:val="center"/>
        <w:rPr>
          <w:b/>
          <w:bCs/>
          <w:spacing w:val="-3"/>
          <w:sz w:val="24"/>
          <w:szCs w:val="24"/>
        </w:rPr>
      </w:pPr>
      <w:r w:rsidRPr="00B44FBB">
        <w:rPr>
          <w:b/>
          <w:bCs/>
          <w:spacing w:val="-3"/>
          <w:sz w:val="24"/>
          <w:szCs w:val="24"/>
        </w:rPr>
        <w:t>11. Заключительные положения</w:t>
      </w:r>
    </w:p>
    <w:p w:rsidR="00463C5C" w:rsidRPr="00B44FBB" w:rsidRDefault="00463C5C" w:rsidP="00B44FBB">
      <w:pPr>
        <w:keepNext/>
        <w:keepLines/>
        <w:widowControl/>
        <w:shd w:val="clear" w:color="auto" w:fill="FFFFFF"/>
        <w:tabs>
          <w:tab w:val="left" w:pos="993"/>
        </w:tabs>
        <w:spacing w:line="233" w:lineRule="auto"/>
        <w:ind w:right="11"/>
        <w:jc w:val="center"/>
        <w:rPr>
          <w:b/>
          <w:bCs/>
          <w:spacing w:val="-3"/>
          <w:sz w:val="24"/>
          <w:szCs w:val="24"/>
        </w:rPr>
      </w:pPr>
    </w:p>
    <w:p w:rsidR="00463C5C" w:rsidRPr="00B44FBB" w:rsidRDefault="00463C5C" w:rsidP="00B44FBB">
      <w:pPr>
        <w:pStyle w:val="af6"/>
        <w:keepNext/>
        <w:keepLines/>
        <w:widowControl/>
        <w:numPr>
          <w:ilvl w:val="1"/>
          <w:numId w:val="49"/>
        </w:numPr>
        <w:shd w:val="clear" w:color="auto" w:fill="FFFFFF"/>
        <w:tabs>
          <w:tab w:val="left" w:pos="0"/>
        </w:tabs>
        <w:spacing w:line="233" w:lineRule="auto"/>
        <w:ind w:left="0" w:right="11" w:firstLine="709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 xml:space="preserve">Настоящее Положение, а также изменения </w:t>
      </w:r>
      <w:r>
        <w:rPr>
          <w:bCs/>
          <w:spacing w:val="-3"/>
          <w:sz w:val="24"/>
          <w:szCs w:val="24"/>
        </w:rPr>
        <w:t xml:space="preserve">и дополнения </w:t>
      </w:r>
      <w:r w:rsidRPr="00B44FBB">
        <w:rPr>
          <w:bCs/>
          <w:spacing w:val="-3"/>
          <w:sz w:val="24"/>
          <w:szCs w:val="24"/>
        </w:rPr>
        <w:t>к нему, утвержда</w:t>
      </w:r>
      <w:r>
        <w:rPr>
          <w:bCs/>
          <w:spacing w:val="-3"/>
          <w:sz w:val="24"/>
          <w:szCs w:val="24"/>
        </w:rPr>
        <w:t>е</w:t>
      </w:r>
      <w:r w:rsidRPr="00B44FBB">
        <w:rPr>
          <w:bCs/>
          <w:spacing w:val="-3"/>
          <w:sz w:val="24"/>
          <w:szCs w:val="24"/>
        </w:rPr>
        <w:t xml:space="preserve">т Совет директоров по представлению </w:t>
      </w:r>
      <w:r w:rsidRPr="00B44FBB">
        <w:rPr>
          <w:spacing w:val="-3"/>
          <w:sz w:val="24"/>
          <w:szCs w:val="24"/>
        </w:rPr>
        <w:t>Генерального директора (Управляющей организации)</w:t>
      </w:r>
      <w:r w:rsidRPr="00B44FBB">
        <w:rPr>
          <w:bCs/>
          <w:spacing w:val="-3"/>
          <w:sz w:val="24"/>
          <w:szCs w:val="24"/>
        </w:rPr>
        <w:t xml:space="preserve">. </w:t>
      </w:r>
    </w:p>
    <w:p w:rsidR="00463C5C" w:rsidRPr="00B44FBB" w:rsidRDefault="00463C5C" w:rsidP="00B44FBB">
      <w:pPr>
        <w:pStyle w:val="af6"/>
        <w:numPr>
          <w:ilvl w:val="1"/>
          <w:numId w:val="49"/>
        </w:numPr>
        <w:shd w:val="clear" w:color="auto" w:fill="FFFFFF"/>
        <w:tabs>
          <w:tab w:val="left" w:pos="0"/>
        </w:tabs>
        <w:spacing w:line="233" w:lineRule="auto"/>
        <w:ind w:left="0" w:right="10" w:firstLine="709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 xml:space="preserve">Вопросы, не урегулированные настоящим Положением, регулируются законодательством Российской Федерации, Уставом Общества и иными локальными нормативными документами (актами) Общества. </w:t>
      </w:r>
    </w:p>
    <w:p w:rsidR="00463C5C" w:rsidRPr="00B44FBB" w:rsidRDefault="00463C5C" w:rsidP="00B44FBB">
      <w:pPr>
        <w:pStyle w:val="af6"/>
        <w:numPr>
          <w:ilvl w:val="1"/>
          <w:numId w:val="49"/>
        </w:numPr>
        <w:shd w:val="clear" w:color="auto" w:fill="FFFFFF"/>
        <w:tabs>
          <w:tab w:val="left" w:pos="0"/>
        </w:tabs>
        <w:spacing w:line="233" w:lineRule="auto"/>
        <w:ind w:left="0" w:right="10" w:firstLine="709"/>
        <w:jc w:val="both"/>
        <w:rPr>
          <w:bCs/>
          <w:spacing w:val="-3"/>
          <w:sz w:val="24"/>
          <w:szCs w:val="24"/>
        </w:rPr>
      </w:pPr>
      <w:r w:rsidRPr="00B44FBB">
        <w:rPr>
          <w:bCs/>
          <w:spacing w:val="-3"/>
          <w:sz w:val="24"/>
          <w:szCs w:val="24"/>
        </w:rPr>
        <w:t>В случае</w:t>
      </w:r>
      <w:proofErr w:type="gramStart"/>
      <w:r w:rsidRPr="00B44FBB">
        <w:rPr>
          <w:bCs/>
          <w:spacing w:val="-3"/>
          <w:sz w:val="24"/>
          <w:szCs w:val="24"/>
        </w:rPr>
        <w:t>,</w:t>
      </w:r>
      <w:proofErr w:type="gramEnd"/>
      <w:r w:rsidRPr="00B44FBB">
        <w:rPr>
          <w:bCs/>
          <w:spacing w:val="-3"/>
          <w:sz w:val="24"/>
          <w:szCs w:val="24"/>
        </w:rPr>
        <w:t xml:space="preserve"> если в результате изменения законодательства Российской Федерации </w:t>
      </w:r>
      <w:r w:rsidRPr="00B44FBB">
        <w:rPr>
          <w:bCs/>
          <w:spacing w:val="-3"/>
          <w:sz w:val="24"/>
          <w:szCs w:val="24"/>
        </w:rPr>
        <w:lastRenderedPageBreak/>
        <w:t xml:space="preserve">отдельные статьи настоящего Положения вступают в противоречие с законодательством Российской Федерации, они утрачивают силу, и до момента внесения изменений в настоящее Положение Общество руководствуется законами и подзаконными нормативными правовыми актами Российской Федерации. </w:t>
      </w:r>
    </w:p>
    <w:p w:rsidR="00463C5C" w:rsidRPr="00B44FBB" w:rsidRDefault="00463C5C" w:rsidP="00B44FBB">
      <w:pPr>
        <w:widowControl/>
        <w:autoSpaceDE/>
        <w:autoSpaceDN/>
        <w:adjustRightInd/>
        <w:spacing w:line="233" w:lineRule="auto"/>
        <w:jc w:val="right"/>
        <w:rPr>
          <w:color w:val="000000"/>
          <w:spacing w:val="-3"/>
          <w:sz w:val="24"/>
          <w:szCs w:val="24"/>
        </w:rPr>
      </w:pPr>
      <w:r w:rsidRPr="00B44FBB">
        <w:rPr>
          <w:color w:val="000000"/>
          <w:spacing w:val="-3"/>
          <w:sz w:val="24"/>
          <w:szCs w:val="24"/>
        </w:rPr>
        <w:br w:type="page"/>
      </w:r>
      <w:r w:rsidRPr="00B44FBB">
        <w:rPr>
          <w:color w:val="000000"/>
          <w:spacing w:val="-3"/>
          <w:sz w:val="24"/>
          <w:szCs w:val="24"/>
        </w:rPr>
        <w:lastRenderedPageBreak/>
        <w:t>Приложение 1</w:t>
      </w:r>
    </w:p>
    <w:p w:rsidR="00463C5C" w:rsidRDefault="00463C5C" w:rsidP="00B44FBB">
      <w:pPr>
        <w:spacing w:line="233" w:lineRule="auto"/>
        <w:jc w:val="center"/>
        <w:rPr>
          <w:b/>
          <w:bCs/>
          <w:spacing w:val="-3"/>
          <w:sz w:val="24"/>
          <w:szCs w:val="24"/>
        </w:rPr>
      </w:pPr>
      <w:r w:rsidRPr="00B44FBB">
        <w:rPr>
          <w:b/>
          <w:bCs/>
          <w:spacing w:val="-3"/>
          <w:sz w:val="24"/>
          <w:szCs w:val="24"/>
        </w:rPr>
        <w:t>УВЕДОМЛЕНИЕ</w:t>
      </w:r>
      <w:r w:rsidRPr="00B44FBB">
        <w:rPr>
          <w:b/>
          <w:bCs/>
          <w:spacing w:val="-3"/>
          <w:sz w:val="24"/>
          <w:szCs w:val="24"/>
        </w:rPr>
        <w:br/>
        <w:t xml:space="preserve">о включении лица в Список инсайдеров Общества </w:t>
      </w:r>
      <w:r w:rsidRPr="00B44FBB">
        <w:rPr>
          <w:b/>
          <w:bCs/>
          <w:spacing w:val="-3"/>
          <w:sz w:val="24"/>
          <w:szCs w:val="24"/>
        </w:rPr>
        <w:br/>
        <w:t>(об исключении лица из Списка инсайдеров Общества)</w:t>
      </w:r>
    </w:p>
    <w:p w:rsidR="00463C5C" w:rsidRPr="00B44FBB" w:rsidRDefault="00463C5C" w:rsidP="00B44FBB">
      <w:pPr>
        <w:spacing w:line="233" w:lineRule="auto"/>
        <w:jc w:val="center"/>
        <w:rPr>
          <w:b/>
          <w:bCs/>
          <w:spacing w:val="-3"/>
          <w:sz w:val="24"/>
          <w:szCs w:val="24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856"/>
        <w:gridCol w:w="5244"/>
      </w:tblGrid>
      <w:tr w:rsidR="00463C5C" w:rsidRPr="00FF77A1" w:rsidTr="006266E7">
        <w:trPr>
          <w:cantSplit/>
          <w:trHeight w:val="298"/>
        </w:trPr>
        <w:tc>
          <w:tcPr>
            <w:tcW w:w="567" w:type="dxa"/>
          </w:tcPr>
          <w:p w:rsidR="00463C5C" w:rsidRPr="00FF77A1" w:rsidRDefault="00463C5C" w:rsidP="00B44FBB">
            <w:pPr>
              <w:spacing w:line="233" w:lineRule="auto"/>
              <w:jc w:val="center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№</w:t>
            </w:r>
          </w:p>
        </w:tc>
        <w:tc>
          <w:tcPr>
            <w:tcW w:w="9100" w:type="dxa"/>
            <w:gridSpan w:val="2"/>
          </w:tcPr>
          <w:p w:rsidR="00463C5C" w:rsidRPr="00FF77A1" w:rsidRDefault="00463C5C" w:rsidP="00B44FBB">
            <w:pPr>
              <w:spacing w:line="233" w:lineRule="auto"/>
              <w:jc w:val="center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  <w:lang w:val="en-US"/>
              </w:rPr>
              <w:t>I</w:t>
            </w:r>
            <w:r w:rsidRPr="00FF77A1">
              <w:rPr>
                <w:spacing w:val="-3"/>
                <w:sz w:val="22"/>
                <w:szCs w:val="22"/>
              </w:rPr>
              <w:t>. Сведения об Обществе</w:t>
            </w:r>
          </w:p>
        </w:tc>
      </w:tr>
      <w:tr w:rsidR="00463C5C" w:rsidRPr="00FF77A1" w:rsidTr="00FF77A1">
        <w:trPr>
          <w:trHeight w:val="504"/>
        </w:trPr>
        <w:tc>
          <w:tcPr>
            <w:tcW w:w="567" w:type="dxa"/>
          </w:tcPr>
          <w:p w:rsidR="00463C5C" w:rsidRPr="00FF77A1" w:rsidRDefault="00463C5C" w:rsidP="00B44FBB">
            <w:pPr>
              <w:spacing w:line="233" w:lineRule="auto"/>
              <w:jc w:val="center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1.1</w:t>
            </w:r>
          </w:p>
        </w:tc>
        <w:tc>
          <w:tcPr>
            <w:tcW w:w="3856" w:type="dxa"/>
          </w:tcPr>
          <w:p w:rsidR="00463C5C" w:rsidRPr="00FF77A1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Полное фирменное наименование Общества</w:t>
            </w:r>
          </w:p>
        </w:tc>
        <w:tc>
          <w:tcPr>
            <w:tcW w:w="5244" w:type="dxa"/>
          </w:tcPr>
          <w:p w:rsidR="00463C5C" w:rsidRPr="00FF77A1" w:rsidRDefault="00463C5C" w:rsidP="00B44FBB">
            <w:pPr>
              <w:spacing w:line="233" w:lineRule="auto"/>
              <w:ind w:left="57"/>
              <w:rPr>
                <w:b/>
                <w:i/>
                <w:spacing w:val="-3"/>
                <w:sz w:val="22"/>
                <w:szCs w:val="22"/>
              </w:rPr>
            </w:pPr>
          </w:p>
        </w:tc>
      </w:tr>
      <w:tr w:rsidR="00463C5C" w:rsidRPr="00FF77A1" w:rsidTr="00FF77A1">
        <w:trPr>
          <w:trHeight w:val="242"/>
        </w:trPr>
        <w:tc>
          <w:tcPr>
            <w:tcW w:w="567" w:type="dxa"/>
          </w:tcPr>
          <w:p w:rsidR="00463C5C" w:rsidRPr="00FF77A1" w:rsidRDefault="00463C5C" w:rsidP="00B44FBB">
            <w:pPr>
              <w:spacing w:line="233" w:lineRule="auto"/>
              <w:jc w:val="center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1.2</w:t>
            </w:r>
          </w:p>
        </w:tc>
        <w:tc>
          <w:tcPr>
            <w:tcW w:w="3856" w:type="dxa"/>
          </w:tcPr>
          <w:p w:rsidR="00463C5C" w:rsidRPr="00FF77A1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ИНН Общества</w:t>
            </w:r>
          </w:p>
        </w:tc>
        <w:tc>
          <w:tcPr>
            <w:tcW w:w="5244" w:type="dxa"/>
          </w:tcPr>
          <w:p w:rsidR="00463C5C" w:rsidRPr="00FF77A1" w:rsidRDefault="00463C5C" w:rsidP="00B44FBB">
            <w:pPr>
              <w:spacing w:line="233" w:lineRule="auto"/>
              <w:ind w:left="57"/>
              <w:rPr>
                <w:b/>
                <w:i/>
                <w:spacing w:val="-3"/>
                <w:sz w:val="22"/>
                <w:szCs w:val="22"/>
              </w:rPr>
            </w:pPr>
          </w:p>
        </w:tc>
      </w:tr>
      <w:tr w:rsidR="00463C5C" w:rsidRPr="00FF77A1" w:rsidTr="00FF77A1">
        <w:trPr>
          <w:trHeight w:val="163"/>
        </w:trPr>
        <w:tc>
          <w:tcPr>
            <w:tcW w:w="567" w:type="dxa"/>
          </w:tcPr>
          <w:p w:rsidR="00463C5C" w:rsidRPr="00FF77A1" w:rsidRDefault="00463C5C" w:rsidP="00B44FBB">
            <w:pPr>
              <w:spacing w:line="233" w:lineRule="auto"/>
              <w:jc w:val="center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1.3</w:t>
            </w:r>
          </w:p>
        </w:tc>
        <w:tc>
          <w:tcPr>
            <w:tcW w:w="3856" w:type="dxa"/>
          </w:tcPr>
          <w:p w:rsidR="00463C5C" w:rsidRPr="00FF77A1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ОГРН Общества</w:t>
            </w:r>
          </w:p>
        </w:tc>
        <w:tc>
          <w:tcPr>
            <w:tcW w:w="5244" w:type="dxa"/>
          </w:tcPr>
          <w:p w:rsidR="00463C5C" w:rsidRPr="00FF77A1" w:rsidRDefault="00463C5C" w:rsidP="00B44FBB">
            <w:pPr>
              <w:spacing w:line="233" w:lineRule="auto"/>
              <w:ind w:left="57"/>
              <w:rPr>
                <w:b/>
                <w:i/>
                <w:spacing w:val="-3"/>
                <w:sz w:val="22"/>
                <w:szCs w:val="22"/>
              </w:rPr>
            </w:pPr>
          </w:p>
        </w:tc>
      </w:tr>
      <w:tr w:rsidR="00463C5C" w:rsidRPr="00FF77A1" w:rsidTr="00FF77A1">
        <w:trPr>
          <w:trHeight w:val="241"/>
        </w:trPr>
        <w:tc>
          <w:tcPr>
            <w:tcW w:w="567" w:type="dxa"/>
          </w:tcPr>
          <w:p w:rsidR="00463C5C" w:rsidRPr="00FF77A1" w:rsidRDefault="00463C5C" w:rsidP="00B44FBB">
            <w:pPr>
              <w:spacing w:line="233" w:lineRule="auto"/>
              <w:jc w:val="center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1.4</w:t>
            </w:r>
          </w:p>
        </w:tc>
        <w:tc>
          <w:tcPr>
            <w:tcW w:w="3856" w:type="dxa"/>
          </w:tcPr>
          <w:p w:rsidR="00463C5C" w:rsidRPr="00FF77A1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Место нахождения Общества</w:t>
            </w:r>
          </w:p>
        </w:tc>
        <w:tc>
          <w:tcPr>
            <w:tcW w:w="5244" w:type="dxa"/>
          </w:tcPr>
          <w:p w:rsidR="00463C5C" w:rsidRPr="00FF77A1" w:rsidRDefault="00463C5C" w:rsidP="00B44FBB">
            <w:pPr>
              <w:spacing w:line="233" w:lineRule="auto"/>
              <w:ind w:left="57"/>
              <w:rPr>
                <w:b/>
                <w:i/>
                <w:spacing w:val="-3"/>
                <w:sz w:val="22"/>
                <w:szCs w:val="22"/>
              </w:rPr>
            </w:pPr>
          </w:p>
        </w:tc>
      </w:tr>
      <w:tr w:rsidR="00463C5C" w:rsidRPr="00FF77A1" w:rsidTr="00FF77A1">
        <w:trPr>
          <w:trHeight w:val="293"/>
        </w:trPr>
        <w:tc>
          <w:tcPr>
            <w:tcW w:w="567" w:type="dxa"/>
          </w:tcPr>
          <w:p w:rsidR="00463C5C" w:rsidRPr="00FF77A1" w:rsidRDefault="00463C5C" w:rsidP="00B44FBB">
            <w:pPr>
              <w:spacing w:line="233" w:lineRule="auto"/>
              <w:jc w:val="center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1.5</w:t>
            </w:r>
          </w:p>
        </w:tc>
        <w:tc>
          <w:tcPr>
            <w:tcW w:w="3856" w:type="dxa"/>
          </w:tcPr>
          <w:p w:rsidR="00463C5C" w:rsidRPr="00FF77A1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 xml:space="preserve">Почтовый адрес Общества </w:t>
            </w:r>
          </w:p>
        </w:tc>
        <w:tc>
          <w:tcPr>
            <w:tcW w:w="5244" w:type="dxa"/>
          </w:tcPr>
          <w:p w:rsidR="00463C5C" w:rsidRPr="00FF77A1" w:rsidRDefault="00463C5C" w:rsidP="00B44FBB">
            <w:pPr>
              <w:spacing w:line="233" w:lineRule="auto"/>
              <w:ind w:left="57"/>
              <w:rPr>
                <w:b/>
                <w:i/>
                <w:spacing w:val="-3"/>
                <w:sz w:val="22"/>
                <w:szCs w:val="22"/>
              </w:rPr>
            </w:pPr>
          </w:p>
        </w:tc>
      </w:tr>
      <w:tr w:rsidR="00463C5C" w:rsidRPr="00FF77A1" w:rsidTr="00FF77A1">
        <w:trPr>
          <w:trHeight w:val="296"/>
        </w:trPr>
        <w:tc>
          <w:tcPr>
            <w:tcW w:w="567" w:type="dxa"/>
          </w:tcPr>
          <w:p w:rsidR="00463C5C" w:rsidRPr="00FF77A1" w:rsidRDefault="00463C5C" w:rsidP="00B44FBB">
            <w:pPr>
              <w:spacing w:line="233" w:lineRule="auto"/>
              <w:jc w:val="center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1.6</w:t>
            </w:r>
          </w:p>
        </w:tc>
        <w:tc>
          <w:tcPr>
            <w:tcW w:w="3856" w:type="dxa"/>
          </w:tcPr>
          <w:p w:rsidR="00463C5C" w:rsidRPr="00FF77A1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Контактный телефон Общества</w:t>
            </w:r>
          </w:p>
        </w:tc>
        <w:tc>
          <w:tcPr>
            <w:tcW w:w="5244" w:type="dxa"/>
          </w:tcPr>
          <w:p w:rsidR="00463C5C" w:rsidRPr="00FF77A1" w:rsidRDefault="00463C5C" w:rsidP="00B44FBB">
            <w:pPr>
              <w:spacing w:line="233" w:lineRule="auto"/>
              <w:ind w:left="57"/>
              <w:rPr>
                <w:b/>
                <w:i/>
                <w:spacing w:val="-3"/>
                <w:sz w:val="22"/>
                <w:szCs w:val="22"/>
              </w:rPr>
            </w:pPr>
          </w:p>
        </w:tc>
      </w:tr>
      <w:tr w:rsidR="00463C5C" w:rsidRPr="00FF77A1" w:rsidTr="00FF77A1">
        <w:trPr>
          <w:trHeight w:val="246"/>
        </w:trPr>
        <w:tc>
          <w:tcPr>
            <w:tcW w:w="567" w:type="dxa"/>
          </w:tcPr>
          <w:p w:rsidR="00463C5C" w:rsidRPr="00FF77A1" w:rsidRDefault="00463C5C" w:rsidP="00B44FBB">
            <w:pPr>
              <w:spacing w:line="233" w:lineRule="auto"/>
              <w:jc w:val="center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1.7</w:t>
            </w:r>
          </w:p>
        </w:tc>
        <w:tc>
          <w:tcPr>
            <w:tcW w:w="3856" w:type="dxa"/>
          </w:tcPr>
          <w:p w:rsidR="00463C5C" w:rsidRPr="00FF77A1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Факс Общества</w:t>
            </w:r>
          </w:p>
        </w:tc>
        <w:tc>
          <w:tcPr>
            <w:tcW w:w="5244" w:type="dxa"/>
          </w:tcPr>
          <w:p w:rsidR="00463C5C" w:rsidRPr="00FF77A1" w:rsidRDefault="00463C5C" w:rsidP="00B44FBB">
            <w:pPr>
              <w:spacing w:line="233" w:lineRule="auto"/>
              <w:ind w:left="57"/>
              <w:rPr>
                <w:b/>
                <w:i/>
                <w:spacing w:val="-3"/>
                <w:sz w:val="22"/>
                <w:szCs w:val="22"/>
              </w:rPr>
            </w:pPr>
          </w:p>
        </w:tc>
      </w:tr>
      <w:tr w:rsidR="00463C5C" w:rsidRPr="00FF77A1" w:rsidTr="00FF77A1">
        <w:trPr>
          <w:trHeight w:val="309"/>
        </w:trPr>
        <w:tc>
          <w:tcPr>
            <w:tcW w:w="567" w:type="dxa"/>
          </w:tcPr>
          <w:p w:rsidR="00463C5C" w:rsidRPr="00FF77A1" w:rsidRDefault="00463C5C" w:rsidP="00B44FBB">
            <w:pPr>
              <w:spacing w:line="233" w:lineRule="auto"/>
              <w:jc w:val="center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1.8</w:t>
            </w:r>
          </w:p>
        </w:tc>
        <w:tc>
          <w:tcPr>
            <w:tcW w:w="3856" w:type="dxa"/>
          </w:tcPr>
          <w:p w:rsidR="00463C5C" w:rsidRPr="00FF77A1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Адрес электронной почты Общества</w:t>
            </w:r>
          </w:p>
        </w:tc>
        <w:tc>
          <w:tcPr>
            <w:tcW w:w="5244" w:type="dxa"/>
          </w:tcPr>
          <w:p w:rsidR="00463C5C" w:rsidRPr="00FF77A1" w:rsidRDefault="00463C5C" w:rsidP="00B44FBB">
            <w:pPr>
              <w:spacing w:line="233" w:lineRule="auto"/>
              <w:ind w:left="57"/>
              <w:rPr>
                <w:b/>
                <w:i/>
                <w:color w:val="00B050"/>
                <w:spacing w:val="-3"/>
                <w:sz w:val="22"/>
                <w:szCs w:val="22"/>
              </w:rPr>
            </w:pPr>
          </w:p>
        </w:tc>
      </w:tr>
    </w:tbl>
    <w:p w:rsidR="00463C5C" w:rsidRPr="00FF77A1" w:rsidRDefault="00463C5C" w:rsidP="00B44FBB">
      <w:pPr>
        <w:spacing w:line="233" w:lineRule="auto"/>
        <w:rPr>
          <w:spacing w:val="-3"/>
          <w:sz w:val="22"/>
          <w:szCs w:val="22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856"/>
        <w:gridCol w:w="5244"/>
      </w:tblGrid>
      <w:tr w:rsidR="00463C5C" w:rsidRPr="00FF77A1" w:rsidTr="006266E7">
        <w:trPr>
          <w:cantSplit/>
          <w:trHeight w:val="375"/>
        </w:trPr>
        <w:tc>
          <w:tcPr>
            <w:tcW w:w="567" w:type="dxa"/>
          </w:tcPr>
          <w:p w:rsidR="00463C5C" w:rsidRPr="00FF77A1" w:rsidRDefault="00463C5C" w:rsidP="00B44FBB">
            <w:pPr>
              <w:spacing w:line="233" w:lineRule="auto"/>
              <w:jc w:val="center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№</w:t>
            </w:r>
          </w:p>
        </w:tc>
        <w:tc>
          <w:tcPr>
            <w:tcW w:w="9100" w:type="dxa"/>
            <w:gridSpan w:val="2"/>
          </w:tcPr>
          <w:p w:rsidR="00463C5C" w:rsidRPr="00FF77A1" w:rsidRDefault="00463C5C" w:rsidP="00B44FBB">
            <w:pPr>
              <w:spacing w:line="233" w:lineRule="auto"/>
              <w:jc w:val="center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  <w:lang w:val="en-US"/>
              </w:rPr>
              <w:t>II</w:t>
            </w:r>
            <w:r w:rsidRPr="00FF77A1">
              <w:rPr>
                <w:spacing w:val="-3"/>
                <w:sz w:val="22"/>
                <w:szCs w:val="22"/>
              </w:rPr>
              <w:t>. Сведения о лице, включенном в Список инсайдеров Общества</w:t>
            </w:r>
            <w:r w:rsidRPr="00FF77A1">
              <w:rPr>
                <w:spacing w:val="-3"/>
                <w:sz w:val="22"/>
                <w:szCs w:val="22"/>
              </w:rPr>
              <w:br/>
              <w:t>(исключенном из Списка инсайдеров Общества)</w:t>
            </w:r>
          </w:p>
        </w:tc>
      </w:tr>
      <w:tr w:rsidR="00463C5C" w:rsidRPr="00FF77A1" w:rsidTr="006266E7">
        <w:trPr>
          <w:cantSplit/>
          <w:trHeight w:val="228"/>
        </w:trPr>
        <w:tc>
          <w:tcPr>
            <w:tcW w:w="567" w:type="dxa"/>
          </w:tcPr>
          <w:p w:rsidR="00463C5C" w:rsidRPr="00FF77A1" w:rsidRDefault="00463C5C" w:rsidP="00B44FBB">
            <w:pPr>
              <w:spacing w:line="233" w:lineRule="auto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9100" w:type="dxa"/>
            <w:gridSpan w:val="2"/>
          </w:tcPr>
          <w:p w:rsidR="00463C5C" w:rsidRPr="00FF77A1" w:rsidRDefault="00463C5C" w:rsidP="00B44FBB">
            <w:pPr>
              <w:spacing w:line="233" w:lineRule="auto"/>
              <w:jc w:val="center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Для инсайдера – юридического лица</w:t>
            </w:r>
          </w:p>
        </w:tc>
      </w:tr>
      <w:tr w:rsidR="00463C5C" w:rsidRPr="00FF77A1" w:rsidTr="00FF77A1">
        <w:trPr>
          <w:trHeight w:val="483"/>
        </w:trPr>
        <w:tc>
          <w:tcPr>
            <w:tcW w:w="567" w:type="dxa"/>
          </w:tcPr>
          <w:p w:rsidR="00463C5C" w:rsidRPr="00FF77A1" w:rsidRDefault="00463C5C" w:rsidP="00B44FBB">
            <w:pPr>
              <w:spacing w:line="233" w:lineRule="auto"/>
              <w:jc w:val="center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2.1</w:t>
            </w:r>
          </w:p>
        </w:tc>
        <w:tc>
          <w:tcPr>
            <w:tcW w:w="3856" w:type="dxa"/>
          </w:tcPr>
          <w:p w:rsidR="00463C5C" w:rsidRPr="00FF77A1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Полное фирменное наименование инсайдера</w:t>
            </w:r>
          </w:p>
        </w:tc>
        <w:tc>
          <w:tcPr>
            <w:tcW w:w="5244" w:type="dxa"/>
          </w:tcPr>
          <w:p w:rsidR="00463C5C" w:rsidRPr="00FF77A1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</w:p>
        </w:tc>
      </w:tr>
      <w:tr w:rsidR="00463C5C" w:rsidRPr="00FF77A1" w:rsidTr="00FF77A1">
        <w:trPr>
          <w:trHeight w:val="314"/>
        </w:trPr>
        <w:tc>
          <w:tcPr>
            <w:tcW w:w="567" w:type="dxa"/>
          </w:tcPr>
          <w:p w:rsidR="00463C5C" w:rsidRPr="00FF77A1" w:rsidRDefault="00463C5C" w:rsidP="00B44FBB">
            <w:pPr>
              <w:spacing w:line="233" w:lineRule="auto"/>
              <w:jc w:val="center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2.2</w:t>
            </w:r>
          </w:p>
        </w:tc>
        <w:tc>
          <w:tcPr>
            <w:tcW w:w="3856" w:type="dxa"/>
          </w:tcPr>
          <w:p w:rsidR="00463C5C" w:rsidRPr="00FF77A1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ИНН инсайдера</w:t>
            </w:r>
          </w:p>
        </w:tc>
        <w:tc>
          <w:tcPr>
            <w:tcW w:w="5244" w:type="dxa"/>
          </w:tcPr>
          <w:p w:rsidR="00463C5C" w:rsidRPr="00FF77A1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</w:p>
        </w:tc>
      </w:tr>
      <w:tr w:rsidR="00463C5C" w:rsidRPr="00FF77A1" w:rsidTr="00FF77A1">
        <w:trPr>
          <w:trHeight w:val="188"/>
        </w:trPr>
        <w:tc>
          <w:tcPr>
            <w:tcW w:w="567" w:type="dxa"/>
          </w:tcPr>
          <w:p w:rsidR="00463C5C" w:rsidRPr="00FF77A1" w:rsidRDefault="00463C5C" w:rsidP="00B44FBB">
            <w:pPr>
              <w:spacing w:line="233" w:lineRule="auto"/>
              <w:jc w:val="center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2.3</w:t>
            </w:r>
          </w:p>
        </w:tc>
        <w:tc>
          <w:tcPr>
            <w:tcW w:w="3856" w:type="dxa"/>
          </w:tcPr>
          <w:p w:rsidR="00463C5C" w:rsidRPr="00FF77A1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ОГРН инсайдера</w:t>
            </w:r>
          </w:p>
        </w:tc>
        <w:tc>
          <w:tcPr>
            <w:tcW w:w="5244" w:type="dxa"/>
          </w:tcPr>
          <w:p w:rsidR="00463C5C" w:rsidRPr="00FF77A1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</w:p>
        </w:tc>
      </w:tr>
      <w:tr w:rsidR="00463C5C" w:rsidRPr="00FF77A1" w:rsidTr="006266E7">
        <w:trPr>
          <w:cantSplit/>
          <w:trHeight w:val="191"/>
        </w:trPr>
        <w:tc>
          <w:tcPr>
            <w:tcW w:w="567" w:type="dxa"/>
          </w:tcPr>
          <w:p w:rsidR="00463C5C" w:rsidRPr="00FF77A1" w:rsidRDefault="00463C5C" w:rsidP="00B44FBB">
            <w:pPr>
              <w:spacing w:line="233" w:lineRule="auto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9100" w:type="dxa"/>
            <w:gridSpan w:val="2"/>
          </w:tcPr>
          <w:p w:rsidR="00463C5C" w:rsidRPr="00FF77A1" w:rsidRDefault="00463C5C" w:rsidP="00B44FBB">
            <w:pPr>
              <w:spacing w:line="233" w:lineRule="auto"/>
              <w:jc w:val="center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Для инсайдера – физического лица</w:t>
            </w:r>
          </w:p>
        </w:tc>
      </w:tr>
      <w:tr w:rsidR="00463C5C" w:rsidRPr="00FF77A1" w:rsidTr="00FF77A1">
        <w:trPr>
          <w:trHeight w:val="196"/>
        </w:trPr>
        <w:tc>
          <w:tcPr>
            <w:tcW w:w="567" w:type="dxa"/>
          </w:tcPr>
          <w:p w:rsidR="00463C5C" w:rsidRPr="00FF77A1" w:rsidRDefault="00463C5C" w:rsidP="00B44FBB">
            <w:pPr>
              <w:spacing w:line="233" w:lineRule="auto"/>
              <w:jc w:val="center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2.1</w:t>
            </w:r>
          </w:p>
        </w:tc>
        <w:tc>
          <w:tcPr>
            <w:tcW w:w="3856" w:type="dxa"/>
          </w:tcPr>
          <w:p w:rsidR="00463C5C" w:rsidRPr="00FF77A1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Фамилия, имя, отчество инсайдера</w:t>
            </w:r>
          </w:p>
        </w:tc>
        <w:tc>
          <w:tcPr>
            <w:tcW w:w="5244" w:type="dxa"/>
          </w:tcPr>
          <w:p w:rsidR="00463C5C" w:rsidRPr="00FF77A1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</w:p>
        </w:tc>
      </w:tr>
      <w:tr w:rsidR="00463C5C" w:rsidRPr="00FF77A1" w:rsidTr="00FF77A1">
        <w:trPr>
          <w:trHeight w:val="185"/>
        </w:trPr>
        <w:tc>
          <w:tcPr>
            <w:tcW w:w="567" w:type="dxa"/>
          </w:tcPr>
          <w:p w:rsidR="00463C5C" w:rsidRPr="00FF77A1" w:rsidRDefault="00463C5C" w:rsidP="00B44FBB">
            <w:pPr>
              <w:spacing w:line="233" w:lineRule="auto"/>
              <w:jc w:val="center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2.2</w:t>
            </w:r>
          </w:p>
        </w:tc>
        <w:tc>
          <w:tcPr>
            <w:tcW w:w="3856" w:type="dxa"/>
          </w:tcPr>
          <w:p w:rsidR="00463C5C" w:rsidRPr="00FF77A1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Дата рождения инсайдера</w:t>
            </w:r>
          </w:p>
        </w:tc>
        <w:tc>
          <w:tcPr>
            <w:tcW w:w="5244" w:type="dxa"/>
          </w:tcPr>
          <w:p w:rsidR="00463C5C" w:rsidRPr="00FF77A1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</w:p>
        </w:tc>
      </w:tr>
      <w:tr w:rsidR="00463C5C" w:rsidRPr="00FF77A1" w:rsidTr="00FF77A1">
        <w:trPr>
          <w:trHeight w:val="190"/>
        </w:trPr>
        <w:tc>
          <w:tcPr>
            <w:tcW w:w="567" w:type="dxa"/>
          </w:tcPr>
          <w:p w:rsidR="00463C5C" w:rsidRPr="00FF77A1" w:rsidRDefault="00463C5C" w:rsidP="00B44FBB">
            <w:pPr>
              <w:spacing w:line="233" w:lineRule="auto"/>
              <w:jc w:val="center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2.3</w:t>
            </w:r>
          </w:p>
        </w:tc>
        <w:tc>
          <w:tcPr>
            <w:tcW w:w="3856" w:type="dxa"/>
          </w:tcPr>
          <w:p w:rsidR="00463C5C" w:rsidRPr="00FF77A1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Место рождения инсайдера</w:t>
            </w:r>
          </w:p>
        </w:tc>
        <w:tc>
          <w:tcPr>
            <w:tcW w:w="5244" w:type="dxa"/>
          </w:tcPr>
          <w:p w:rsidR="00463C5C" w:rsidRPr="00FF77A1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</w:p>
        </w:tc>
      </w:tr>
    </w:tbl>
    <w:p w:rsidR="00463C5C" w:rsidRPr="00FF77A1" w:rsidRDefault="00463C5C" w:rsidP="00B44FBB">
      <w:pPr>
        <w:spacing w:line="233" w:lineRule="auto"/>
        <w:rPr>
          <w:spacing w:val="-3"/>
          <w:sz w:val="22"/>
          <w:szCs w:val="22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856"/>
        <w:gridCol w:w="5244"/>
      </w:tblGrid>
      <w:tr w:rsidR="00463C5C" w:rsidRPr="00FF77A1" w:rsidTr="006266E7">
        <w:trPr>
          <w:cantSplit/>
          <w:trHeight w:val="229"/>
        </w:trPr>
        <w:tc>
          <w:tcPr>
            <w:tcW w:w="567" w:type="dxa"/>
          </w:tcPr>
          <w:p w:rsidR="00463C5C" w:rsidRPr="00FF77A1" w:rsidRDefault="00463C5C" w:rsidP="00B44FBB">
            <w:pPr>
              <w:keepNext/>
              <w:spacing w:line="233" w:lineRule="auto"/>
              <w:jc w:val="center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№</w:t>
            </w:r>
          </w:p>
        </w:tc>
        <w:tc>
          <w:tcPr>
            <w:tcW w:w="9100" w:type="dxa"/>
            <w:gridSpan w:val="2"/>
          </w:tcPr>
          <w:p w:rsidR="00463C5C" w:rsidRPr="00FF77A1" w:rsidRDefault="00463C5C" w:rsidP="00B44FBB">
            <w:pPr>
              <w:spacing w:line="233" w:lineRule="auto"/>
              <w:jc w:val="center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  <w:lang w:val="en-US"/>
              </w:rPr>
              <w:t>III</w:t>
            </w:r>
            <w:r w:rsidRPr="00FF77A1">
              <w:rPr>
                <w:spacing w:val="-3"/>
                <w:sz w:val="22"/>
                <w:szCs w:val="22"/>
              </w:rPr>
              <w:t>. Сведения об основании направления уведомления</w:t>
            </w:r>
          </w:p>
        </w:tc>
      </w:tr>
      <w:tr w:rsidR="00463C5C" w:rsidRPr="00FF77A1" w:rsidTr="00FF77A1">
        <w:trPr>
          <w:trHeight w:val="1002"/>
        </w:trPr>
        <w:tc>
          <w:tcPr>
            <w:tcW w:w="567" w:type="dxa"/>
          </w:tcPr>
          <w:p w:rsidR="00463C5C" w:rsidRPr="00FF77A1" w:rsidRDefault="00463C5C" w:rsidP="00B44FBB">
            <w:pPr>
              <w:spacing w:line="233" w:lineRule="auto"/>
              <w:jc w:val="center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3.1</w:t>
            </w:r>
          </w:p>
        </w:tc>
        <w:tc>
          <w:tcPr>
            <w:tcW w:w="3856" w:type="dxa"/>
          </w:tcPr>
          <w:p w:rsidR="00463C5C" w:rsidRPr="00FF77A1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Основание направления уведомления ("включение в Список инсайдеров Общества" или "исключение из Списка инсайдеров Общества")</w:t>
            </w:r>
          </w:p>
        </w:tc>
        <w:tc>
          <w:tcPr>
            <w:tcW w:w="5244" w:type="dxa"/>
          </w:tcPr>
          <w:p w:rsidR="00463C5C" w:rsidRPr="00FF77A1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</w:p>
        </w:tc>
      </w:tr>
      <w:tr w:rsidR="00463C5C" w:rsidRPr="00FF77A1" w:rsidTr="00FF77A1">
        <w:trPr>
          <w:trHeight w:val="720"/>
        </w:trPr>
        <w:tc>
          <w:tcPr>
            <w:tcW w:w="567" w:type="dxa"/>
          </w:tcPr>
          <w:p w:rsidR="00463C5C" w:rsidRPr="00FF77A1" w:rsidRDefault="00463C5C" w:rsidP="00B44FBB">
            <w:pPr>
              <w:spacing w:line="233" w:lineRule="auto"/>
              <w:jc w:val="center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3.1</w:t>
            </w:r>
          </w:p>
        </w:tc>
        <w:tc>
          <w:tcPr>
            <w:tcW w:w="3856" w:type="dxa"/>
          </w:tcPr>
          <w:p w:rsidR="00463C5C" w:rsidRPr="00FF77A1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Дата включения в Список инсайдеров Общества (исключения из Списка инсайдеров Общества)</w:t>
            </w:r>
          </w:p>
        </w:tc>
        <w:tc>
          <w:tcPr>
            <w:tcW w:w="5244" w:type="dxa"/>
          </w:tcPr>
          <w:p w:rsidR="00463C5C" w:rsidRPr="00FF77A1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</w:p>
        </w:tc>
      </w:tr>
      <w:tr w:rsidR="00463C5C" w:rsidRPr="00FF77A1" w:rsidTr="00FF77A1">
        <w:trPr>
          <w:trHeight w:val="960"/>
        </w:trPr>
        <w:tc>
          <w:tcPr>
            <w:tcW w:w="567" w:type="dxa"/>
          </w:tcPr>
          <w:p w:rsidR="00463C5C" w:rsidRPr="00FF77A1" w:rsidRDefault="00463C5C" w:rsidP="00B44FBB">
            <w:pPr>
              <w:spacing w:line="233" w:lineRule="auto"/>
              <w:jc w:val="center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3.2</w:t>
            </w:r>
          </w:p>
        </w:tc>
        <w:tc>
          <w:tcPr>
            <w:tcW w:w="3856" w:type="dxa"/>
          </w:tcPr>
          <w:p w:rsidR="00463C5C" w:rsidRPr="00FF77A1" w:rsidRDefault="00463C5C" w:rsidP="00FF77A1">
            <w:pPr>
              <w:spacing w:line="233" w:lineRule="auto"/>
              <w:ind w:left="57" w:right="-28"/>
              <w:rPr>
                <w:spacing w:val="-3"/>
                <w:sz w:val="22"/>
                <w:szCs w:val="22"/>
              </w:rPr>
            </w:pPr>
            <w:r w:rsidRPr="00FF77A1">
              <w:rPr>
                <w:spacing w:val="-3"/>
                <w:sz w:val="22"/>
                <w:szCs w:val="22"/>
              </w:rPr>
              <w:t>Основание для включения лица в Список инсайдеров Общества (для исключения из Списка инсайдеров Общества)</w:t>
            </w:r>
          </w:p>
        </w:tc>
        <w:tc>
          <w:tcPr>
            <w:tcW w:w="5244" w:type="dxa"/>
          </w:tcPr>
          <w:p w:rsidR="00463C5C" w:rsidRPr="00FF77A1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</w:p>
        </w:tc>
      </w:tr>
    </w:tbl>
    <w:p w:rsidR="00463C5C" w:rsidRPr="00B44FBB" w:rsidRDefault="00463C5C" w:rsidP="00B44FBB">
      <w:pPr>
        <w:spacing w:line="233" w:lineRule="auto"/>
        <w:jc w:val="both"/>
        <w:rPr>
          <w:b/>
          <w:i/>
          <w:spacing w:val="-3"/>
          <w:sz w:val="24"/>
          <w:szCs w:val="24"/>
        </w:rPr>
      </w:pPr>
    </w:p>
    <w:p w:rsidR="00463C5C" w:rsidRPr="00B44FBB" w:rsidRDefault="00463C5C" w:rsidP="00B44FBB">
      <w:pPr>
        <w:spacing w:line="233" w:lineRule="auto"/>
        <w:ind w:firstLine="567"/>
        <w:jc w:val="both"/>
        <w:rPr>
          <w:spacing w:val="-3"/>
          <w:sz w:val="24"/>
          <w:szCs w:val="24"/>
        </w:rPr>
      </w:pPr>
      <w:r w:rsidRPr="00B44FBB">
        <w:rPr>
          <w:spacing w:val="-3"/>
          <w:sz w:val="24"/>
          <w:szCs w:val="24"/>
        </w:rPr>
        <w:t>Обращаем Ваше внимание, что с момента внесения лица в Список инсайдеров Общества в отношении данного лица, как инсайдера:</w:t>
      </w:r>
    </w:p>
    <w:p w:rsidR="00463C5C" w:rsidRPr="00B44FBB" w:rsidRDefault="00463C5C" w:rsidP="00B44FBB">
      <w:pPr>
        <w:spacing w:line="233" w:lineRule="auto"/>
        <w:ind w:firstLine="567"/>
        <w:jc w:val="both"/>
        <w:rPr>
          <w:spacing w:val="-3"/>
          <w:sz w:val="24"/>
          <w:szCs w:val="24"/>
        </w:rPr>
      </w:pPr>
      <w:r w:rsidRPr="00B44FBB">
        <w:rPr>
          <w:spacing w:val="-3"/>
          <w:sz w:val="24"/>
          <w:szCs w:val="24"/>
        </w:rPr>
        <w:t xml:space="preserve">1. вводятся </w:t>
      </w:r>
      <w:r w:rsidRPr="00B44FBB">
        <w:rPr>
          <w:b/>
          <w:spacing w:val="-3"/>
          <w:sz w:val="24"/>
          <w:szCs w:val="24"/>
          <w:u w:val="single"/>
        </w:rPr>
        <w:t>ограничения</w:t>
      </w:r>
      <w:r w:rsidRPr="00B44FBB">
        <w:rPr>
          <w:spacing w:val="-3"/>
          <w:sz w:val="24"/>
          <w:szCs w:val="24"/>
        </w:rPr>
        <w:t>, предусмотренные п</w:t>
      </w:r>
      <w:r>
        <w:rPr>
          <w:spacing w:val="-3"/>
          <w:sz w:val="24"/>
          <w:szCs w:val="24"/>
        </w:rPr>
        <w:t xml:space="preserve">. </w:t>
      </w:r>
      <w:r w:rsidRPr="00B44FBB">
        <w:rPr>
          <w:spacing w:val="-3"/>
          <w:sz w:val="24"/>
          <w:szCs w:val="24"/>
        </w:rPr>
        <w:t>4.3 Положени</w:t>
      </w:r>
      <w:r>
        <w:rPr>
          <w:spacing w:val="-3"/>
          <w:sz w:val="24"/>
          <w:szCs w:val="24"/>
        </w:rPr>
        <w:t>я</w:t>
      </w:r>
      <w:r w:rsidRPr="00B44FBB">
        <w:rPr>
          <w:spacing w:val="-3"/>
          <w:sz w:val="24"/>
          <w:szCs w:val="24"/>
        </w:rPr>
        <w:t xml:space="preserve"> об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 Общества</w:t>
      </w:r>
      <w:r w:rsidRPr="00B44FBB">
        <w:rPr>
          <w:rStyle w:val="a5"/>
          <w:spacing w:val="-3"/>
          <w:sz w:val="24"/>
          <w:szCs w:val="24"/>
        </w:rPr>
        <w:footnoteReference w:id="2"/>
      </w:r>
      <w:r w:rsidRPr="00B44FBB">
        <w:rPr>
          <w:spacing w:val="-3"/>
          <w:sz w:val="24"/>
          <w:szCs w:val="24"/>
        </w:rPr>
        <w:t xml:space="preserve"> и ст</w:t>
      </w:r>
      <w:r>
        <w:rPr>
          <w:spacing w:val="-3"/>
          <w:sz w:val="24"/>
          <w:szCs w:val="24"/>
        </w:rPr>
        <w:t>.</w:t>
      </w:r>
      <w:r w:rsidRPr="00B44FBB">
        <w:rPr>
          <w:spacing w:val="-3"/>
          <w:sz w:val="24"/>
          <w:szCs w:val="24"/>
        </w:rPr>
        <w:t xml:space="preserve"> 6 Федерального закона "О противодействии неправомерному использованию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 и манипулированию рынком и о внесении изменений в отдельные законодательные акты Российской Федерации" (далее - Федеральный закон): </w:t>
      </w:r>
    </w:p>
    <w:p w:rsidR="00463C5C" w:rsidRPr="00B44FBB" w:rsidRDefault="00463C5C" w:rsidP="00B44FBB">
      <w:pPr>
        <w:shd w:val="clear" w:color="auto" w:fill="FFFFFF"/>
        <w:spacing w:line="233" w:lineRule="auto"/>
        <w:ind w:right="10" w:firstLine="567"/>
        <w:jc w:val="both"/>
        <w:rPr>
          <w:b/>
          <w:bCs/>
          <w:spacing w:val="-3"/>
          <w:sz w:val="24"/>
          <w:szCs w:val="24"/>
        </w:rPr>
      </w:pPr>
      <w:r w:rsidRPr="00B44FBB">
        <w:rPr>
          <w:b/>
          <w:bCs/>
          <w:spacing w:val="-3"/>
          <w:sz w:val="24"/>
          <w:szCs w:val="24"/>
        </w:rPr>
        <w:t>Инсайдеры не вправе:</w:t>
      </w:r>
    </w:p>
    <w:p w:rsidR="00463C5C" w:rsidRPr="00B44FBB" w:rsidRDefault="00463C5C" w:rsidP="00B44FBB">
      <w:pPr>
        <w:widowControl/>
        <w:autoSpaceDE/>
        <w:autoSpaceDN/>
        <w:adjustRightInd/>
        <w:spacing w:line="233" w:lineRule="auto"/>
        <w:ind w:firstLine="567"/>
        <w:jc w:val="both"/>
        <w:rPr>
          <w:b/>
          <w:bCs/>
          <w:spacing w:val="-3"/>
          <w:sz w:val="24"/>
          <w:szCs w:val="24"/>
        </w:rPr>
      </w:pPr>
      <w:proofErr w:type="gramStart"/>
      <w:r w:rsidRPr="00B44FBB">
        <w:rPr>
          <w:b/>
          <w:bCs/>
          <w:spacing w:val="-3"/>
          <w:sz w:val="24"/>
          <w:szCs w:val="24"/>
        </w:rPr>
        <w:t xml:space="preserve">- Осуществлять операции с финансовыми инструментами и (или) товарами Общества, которых касается </w:t>
      </w:r>
      <w:proofErr w:type="spellStart"/>
      <w:r w:rsidRPr="00B44FBB">
        <w:rPr>
          <w:b/>
          <w:bCs/>
          <w:spacing w:val="-3"/>
          <w:sz w:val="24"/>
          <w:szCs w:val="24"/>
        </w:rPr>
        <w:t>инсайдерская</w:t>
      </w:r>
      <w:proofErr w:type="spellEnd"/>
      <w:r w:rsidRPr="00B44FBB">
        <w:rPr>
          <w:b/>
          <w:bCs/>
          <w:spacing w:val="-3"/>
          <w:sz w:val="24"/>
          <w:szCs w:val="24"/>
        </w:rPr>
        <w:t xml:space="preserve"> информация, за свой счет или за счет третьего лица, за исключением совершения операций в рамках исполнения обязательства по покупке или продаже финансовых инструментов Общества, срок исполнения которого наступил, если такое обязательство возникло в результате операции, совершенной до того, как лицу стала известна </w:t>
      </w:r>
      <w:proofErr w:type="spellStart"/>
      <w:r w:rsidRPr="00B44FBB">
        <w:rPr>
          <w:b/>
          <w:bCs/>
          <w:spacing w:val="-3"/>
          <w:sz w:val="24"/>
          <w:szCs w:val="24"/>
        </w:rPr>
        <w:t>инсайдерская</w:t>
      </w:r>
      <w:proofErr w:type="spellEnd"/>
      <w:r w:rsidRPr="00B44FBB">
        <w:rPr>
          <w:b/>
          <w:bCs/>
          <w:spacing w:val="-3"/>
          <w:sz w:val="24"/>
          <w:szCs w:val="24"/>
        </w:rPr>
        <w:t xml:space="preserve"> информация.</w:t>
      </w:r>
      <w:proofErr w:type="gramEnd"/>
    </w:p>
    <w:p w:rsidR="00463C5C" w:rsidRPr="00B44FBB" w:rsidRDefault="00463C5C" w:rsidP="00B44FBB">
      <w:pPr>
        <w:widowControl/>
        <w:autoSpaceDE/>
        <w:autoSpaceDN/>
        <w:adjustRightInd/>
        <w:spacing w:line="233" w:lineRule="auto"/>
        <w:ind w:firstLine="567"/>
        <w:jc w:val="both"/>
        <w:rPr>
          <w:b/>
          <w:bCs/>
          <w:spacing w:val="-3"/>
          <w:sz w:val="24"/>
          <w:szCs w:val="24"/>
        </w:rPr>
      </w:pPr>
      <w:r w:rsidRPr="00B44FBB">
        <w:rPr>
          <w:b/>
          <w:bCs/>
          <w:spacing w:val="-3"/>
          <w:sz w:val="24"/>
          <w:szCs w:val="24"/>
        </w:rPr>
        <w:lastRenderedPageBreak/>
        <w:t xml:space="preserve">- Передавать </w:t>
      </w:r>
      <w:proofErr w:type="spellStart"/>
      <w:r w:rsidRPr="00B44FBB">
        <w:rPr>
          <w:b/>
          <w:bCs/>
          <w:spacing w:val="-3"/>
          <w:sz w:val="24"/>
          <w:szCs w:val="24"/>
        </w:rPr>
        <w:t>инсайдерскую</w:t>
      </w:r>
      <w:proofErr w:type="spellEnd"/>
      <w:r w:rsidRPr="00B44FBB">
        <w:rPr>
          <w:b/>
          <w:bCs/>
          <w:spacing w:val="-3"/>
          <w:sz w:val="24"/>
          <w:szCs w:val="24"/>
        </w:rPr>
        <w:t xml:space="preserve"> информацию другому лицу, за исключением случаев передачи этой информации лицу, включенному в Список инсайдеров Общества, в связи с исполнением обязанностей, установленных федеральными законами, либо в связи с исполнением трудовых обязанностей или исполнением договора.</w:t>
      </w:r>
    </w:p>
    <w:p w:rsidR="00463C5C" w:rsidRPr="00B44FBB" w:rsidRDefault="00463C5C" w:rsidP="00B44FBB">
      <w:pPr>
        <w:widowControl/>
        <w:autoSpaceDE/>
        <w:autoSpaceDN/>
        <w:adjustRightInd/>
        <w:spacing w:line="233" w:lineRule="auto"/>
        <w:ind w:firstLine="567"/>
        <w:jc w:val="both"/>
        <w:rPr>
          <w:b/>
          <w:bCs/>
          <w:spacing w:val="-3"/>
          <w:sz w:val="24"/>
          <w:szCs w:val="24"/>
        </w:rPr>
      </w:pPr>
      <w:r w:rsidRPr="00B44FBB">
        <w:rPr>
          <w:b/>
          <w:bCs/>
          <w:spacing w:val="-3"/>
          <w:sz w:val="24"/>
          <w:szCs w:val="24"/>
        </w:rPr>
        <w:t xml:space="preserve">- Давать рекомендации третьим лицам, обязывать или побуждать их иным образом к приобретению или продаже финансовых инструментов Общества. </w:t>
      </w:r>
    </w:p>
    <w:p w:rsidR="00463C5C" w:rsidRPr="00B44FBB" w:rsidRDefault="00463C5C" w:rsidP="00B44FBB">
      <w:pPr>
        <w:widowControl/>
        <w:autoSpaceDE/>
        <w:autoSpaceDN/>
        <w:adjustRightInd/>
        <w:spacing w:line="233" w:lineRule="auto"/>
        <w:ind w:firstLine="567"/>
        <w:jc w:val="both"/>
        <w:rPr>
          <w:b/>
          <w:bCs/>
          <w:spacing w:val="-3"/>
          <w:sz w:val="24"/>
          <w:szCs w:val="24"/>
        </w:rPr>
      </w:pPr>
      <w:r w:rsidRPr="00B44FBB">
        <w:rPr>
          <w:b/>
          <w:bCs/>
          <w:spacing w:val="-3"/>
          <w:sz w:val="24"/>
          <w:szCs w:val="24"/>
        </w:rPr>
        <w:t>Инсайдерам запрещается осуществлять действия, относящиеся в соответствии со статьей 5 Федерального закона к манипулированию рынком.</w:t>
      </w:r>
    </w:p>
    <w:p w:rsidR="00463C5C" w:rsidRPr="00B44FBB" w:rsidRDefault="00463C5C" w:rsidP="00B44FBB">
      <w:pPr>
        <w:spacing w:line="233" w:lineRule="auto"/>
        <w:ind w:firstLine="567"/>
        <w:jc w:val="both"/>
        <w:rPr>
          <w:spacing w:val="-3"/>
          <w:sz w:val="24"/>
          <w:szCs w:val="24"/>
        </w:rPr>
      </w:pPr>
    </w:p>
    <w:p w:rsidR="00463C5C" w:rsidRPr="00B44FBB" w:rsidRDefault="00463C5C" w:rsidP="00B44FBB">
      <w:pPr>
        <w:spacing w:line="233" w:lineRule="auto"/>
        <w:ind w:firstLine="567"/>
        <w:jc w:val="both"/>
        <w:rPr>
          <w:spacing w:val="-3"/>
          <w:sz w:val="24"/>
          <w:szCs w:val="24"/>
        </w:rPr>
      </w:pPr>
      <w:r w:rsidRPr="00B44FBB">
        <w:rPr>
          <w:spacing w:val="-3"/>
          <w:sz w:val="24"/>
          <w:szCs w:val="24"/>
        </w:rPr>
        <w:t xml:space="preserve">2. определена </w:t>
      </w:r>
      <w:r w:rsidRPr="00B44FBB">
        <w:rPr>
          <w:b/>
          <w:spacing w:val="-3"/>
          <w:sz w:val="24"/>
          <w:szCs w:val="24"/>
          <w:u w:val="single"/>
        </w:rPr>
        <w:t>ответственность</w:t>
      </w:r>
      <w:r w:rsidRPr="00B44FBB">
        <w:rPr>
          <w:spacing w:val="-3"/>
          <w:sz w:val="24"/>
          <w:szCs w:val="24"/>
        </w:rPr>
        <w:t xml:space="preserve"> в соответствии со </w:t>
      </w:r>
      <w:r>
        <w:rPr>
          <w:spacing w:val="-3"/>
          <w:sz w:val="24"/>
          <w:szCs w:val="24"/>
        </w:rPr>
        <w:t>ст. 10</w:t>
      </w:r>
      <w:r w:rsidRPr="00B44FBB">
        <w:rPr>
          <w:spacing w:val="-3"/>
          <w:sz w:val="24"/>
          <w:szCs w:val="24"/>
        </w:rPr>
        <w:t xml:space="preserve"> Положения об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 Общества, ст</w:t>
      </w:r>
      <w:r>
        <w:rPr>
          <w:spacing w:val="-3"/>
          <w:sz w:val="24"/>
          <w:szCs w:val="24"/>
        </w:rPr>
        <w:t>.</w:t>
      </w:r>
      <w:r w:rsidRPr="00B44FBB">
        <w:rPr>
          <w:spacing w:val="-3"/>
          <w:sz w:val="24"/>
          <w:szCs w:val="24"/>
        </w:rPr>
        <w:t xml:space="preserve"> 7 Федерального закона, а также ст</w:t>
      </w:r>
      <w:r>
        <w:rPr>
          <w:spacing w:val="-3"/>
          <w:sz w:val="24"/>
          <w:szCs w:val="24"/>
        </w:rPr>
        <w:t>.</w:t>
      </w:r>
      <w:r w:rsidRPr="00B44FBB">
        <w:rPr>
          <w:spacing w:val="-3"/>
          <w:sz w:val="24"/>
          <w:szCs w:val="24"/>
        </w:rPr>
        <w:t xml:space="preserve"> 15.21</w:t>
      </w:r>
      <w:r w:rsidRPr="00B44FBB">
        <w:rPr>
          <w:rStyle w:val="a5"/>
          <w:spacing w:val="-3"/>
          <w:sz w:val="24"/>
          <w:szCs w:val="24"/>
        </w:rPr>
        <w:footnoteReference w:id="3"/>
      </w:r>
      <w:r w:rsidRPr="00B44FBB">
        <w:rPr>
          <w:spacing w:val="-3"/>
          <w:sz w:val="24"/>
          <w:szCs w:val="24"/>
        </w:rPr>
        <w:t>. Кодекса Российской Федерации об административных правонарушениях и ст</w:t>
      </w:r>
      <w:r>
        <w:rPr>
          <w:spacing w:val="-3"/>
          <w:sz w:val="24"/>
          <w:szCs w:val="24"/>
        </w:rPr>
        <w:t>.</w:t>
      </w:r>
      <w:r w:rsidRPr="00B44FBB">
        <w:rPr>
          <w:spacing w:val="-3"/>
          <w:sz w:val="24"/>
          <w:szCs w:val="24"/>
        </w:rPr>
        <w:t xml:space="preserve"> 185.3.</w:t>
      </w:r>
      <w:r w:rsidRPr="00B44FBB">
        <w:rPr>
          <w:rStyle w:val="a5"/>
          <w:spacing w:val="-3"/>
          <w:sz w:val="24"/>
          <w:szCs w:val="24"/>
        </w:rPr>
        <w:footnoteReference w:id="4"/>
      </w:r>
      <w:r w:rsidRPr="00B44FBB">
        <w:rPr>
          <w:spacing w:val="-3"/>
          <w:sz w:val="24"/>
          <w:szCs w:val="24"/>
        </w:rPr>
        <w:t xml:space="preserve"> Уголовного кодекса Российской Федерации.</w:t>
      </w:r>
    </w:p>
    <w:p w:rsidR="00463C5C" w:rsidRPr="00B44FBB" w:rsidRDefault="00463C5C" w:rsidP="00B44FBB">
      <w:pPr>
        <w:widowControl/>
        <w:spacing w:line="233" w:lineRule="auto"/>
        <w:ind w:firstLine="540"/>
        <w:jc w:val="both"/>
        <w:outlineLvl w:val="2"/>
        <w:rPr>
          <w:spacing w:val="-3"/>
        </w:rPr>
      </w:pPr>
    </w:p>
    <w:p w:rsidR="00463C5C" w:rsidRPr="00B44FBB" w:rsidRDefault="00463C5C" w:rsidP="00B44FBB">
      <w:pPr>
        <w:spacing w:line="233" w:lineRule="auto"/>
        <w:ind w:firstLine="567"/>
        <w:jc w:val="both"/>
        <w:rPr>
          <w:spacing w:val="-3"/>
          <w:sz w:val="24"/>
          <w:szCs w:val="24"/>
        </w:rPr>
      </w:pPr>
      <w:proofErr w:type="gramStart"/>
      <w:r w:rsidRPr="00B44FBB">
        <w:rPr>
          <w:spacing w:val="-3"/>
          <w:sz w:val="24"/>
          <w:szCs w:val="24"/>
        </w:rPr>
        <w:t xml:space="preserve">3. возлагаются </w:t>
      </w:r>
      <w:r w:rsidRPr="00B44FBB">
        <w:rPr>
          <w:b/>
          <w:spacing w:val="-3"/>
          <w:sz w:val="24"/>
          <w:szCs w:val="24"/>
          <w:u w:val="single"/>
        </w:rPr>
        <w:t>обязанности</w:t>
      </w:r>
      <w:r w:rsidRPr="00B44FBB">
        <w:rPr>
          <w:spacing w:val="-3"/>
          <w:sz w:val="24"/>
          <w:szCs w:val="24"/>
        </w:rPr>
        <w:t>, предусмотренные ст</w:t>
      </w:r>
      <w:r>
        <w:rPr>
          <w:spacing w:val="-3"/>
          <w:sz w:val="24"/>
          <w:szCs w:val="24"/>
        </w:rPr>
        <w:t>.</w:t>
      </w:r>
      <w:r w:rsidRPr="00B44FBB">
        <w:rPr>
          <w:spacing w:val="-3"/>
          <w:sz w:val="24"/>
          <w:szCs w:val="24"/>
        </w:rPr>
        <w:t xml:space="preserve"> 6 Положения об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 Общества и ст</w:t>
      </w:r>
      <w:r>
        <w:rPr>
          <w:spacing w:val="-3"/>
          <w:sz w:val="24"/>
          <w:szCs w:val="24"/>
        </w:rPr>
        <w:t>.</w:t>
      </w:r>
      <w:r w:rsidRPr="00B44FBB">
        <w:rPr>
          <w:spacing w:val="-3"/>
          <w:sz w:val="24"/>
          <w:szCs w:val="24"/>
        </w:rPr>
        <w:t xml:space="preserve"> 10 Федерального закона по уведомлению ОАО "</w:t>
      </w:r>
      <w:r>
        <w:rPr>
          <w:spacing w:val="-3"/>
          <w:sz w:val="24"/>
          <w:szCs w:val="24"/>
        </w:rPr>
        <w:t>Волгоградэнергосбыт</w:t>
      </w:r>
      <w:r w:rsidRPr="00B44FBB">
        <w:rPr>
          <w:spacing w:val="-3"/>
          <w:sz w:val="24"/>
          <w:szCs w:val="24"/>
        </w:rPr>
        <w:t>" и ФСФР России об осуществленных ими операциях с ценными бумагами Общества и (или) о заключении договоров, являющихся производными финансовыми инструментами, базовым активом которых являются данные ценные бумаги в течение 10 рабочих дней с даты совершения ими соответствующей операции, указанной в</w:t>
      </w:r>
      <w:proofErr w:type="gramEnd"/>
      <w:r w:rsidRPr="00B44FBB">
        <w:rPr>
          <w:spacing w:val="-3"/>
          <w:sz w:val="24"/>
          <w:szCs w:val="24"/>
        </w:rPr>
        <w:t xml:space="preserve"> </w:t>
      </w:r>
      <w:proofErr w:type="gramStart"/>
      <w:r w:rsidRPr="00B44FBB">
        <w:rPr>
          <w:spacing w:val="-3"/>
          <w:sz w:val="24"/>
          <w:szCs w:val="24"/>
        </w:rPr>
        <w:t>Приложении</w:t>
      </w:r>
      <w:proofErr w:type="gramEnd"/>
      <w:r w:rsidRPr="00B44FBB">
        <w:rPr>
          <w:spacing w:val="-3"/>
          <w:sz w:val="24"/>
          <w:szCs w:val="24"/>
        </w:rPr>
        <w:t xml:space="preserve"> 2 к Положению об </w:t>
      </w:r>
      <w:proofErr w:type="spellStart"/>
      <w:r w:rsidRPr="00B44FBB">
        <w:rPr>
          <w:spacing w:val="-3"/>
          <w:sz w:val="24"/>
          <w:szCs w:val="24"/>
        </w:rPr>
        <w:t>инсайдерской</w:t>
      </w:r>
      <w:proofErr w:type="spellEnd"/>
      <w:r w:rsidRPr="00B44FBB">
        <w:rPr>
          <w:spacing w:val="-3"/>
          <w:sz w:val="24"/>
          <w:szCs w:val="24"/>
        </w:rPr>
        <w:t xml:space="preserve"> информации Общества.</w:t>
      </w:r>
    </w:p>
    <w:p w:rsidR="00463C5C" w:rsidRPr="00B44FBB" w:rsidRDefault="00463C5C" w:rsidP="00B44FBB">
      <w:pPr>
        <w:spacing w:line="233" w:lineRule="auto"/>
        <w:jc w:val="both"/>
        <w:rPr>
          <w:spacing w:val="-3"/>
          <w:sz w:val="24"/>
          <w:szCs w:val="24"/>
        </w:rPr>
      </w:pPr>
    </w:p>
    <w:p w:rsidR="00463C5C" w:rsidRPr="00B44FBB" w:rsidRDefault="00463C5C" w:rsidP="00B44FBB">
      <w:pPr>
        <w:spacing w:line="233" w:lineRule="auto"/>
        <w:jc w:val="both"/>
        <w:rPr>
          <w:b/>
          <w:i/>
          <w:spacing w:val="-3"/>
          <w:sz w:val="24"/>
          <w:szCs w:val="24"/>
        </w:rPr>
      </w:pPr>
    </w:p>
    <w:p w:rsidR="00463C5C" w:rsidRPr="00B44FBB" w:rsidRDefault="00463C5C" w:rsidP="00B44FBB">
      <w:pPr>
        <w:spacing w:line="233" w:lineRule="auto"/>
        <w:jc w:val="both"/>
        <w:rPr>
          <w:b/>
          <w:i/>
          <w:spacing w:val="-3"/>
          <w:sz w:val="24"/>
          <w:szCs w:val="24"/>
        </w:rPr>
      </w:pPr>
    </w:p>
    <w:tbl>
      <w:tblPr>
        <w:tblW w:w="94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30"/>
        <w:gridCol w:w="567"/>
        <w:gridCol w:w="1985"/>
        <w:gridCol w:w="567"/>
        <w:gridCol w:w="2892"/>
      </w:tblGrid>
      <w:tr w:rsidR="00463C5C" w:rsidRPr="00B44FBB" w:rsidTr="006811DA"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C5C" w:rsidRPr="00B44FBB" w:rsidRDefault="00463C5C" w:rsidP="00B44FBB">
            <w:pPr>
              <w:spacing w:line="233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63C5C" w:rsidRPr="00B44FBB" w:rsidRDefault="00463C5C" w:rsidP="00B44FBB">
            <w:pPr>
              <w:spacing w:line="233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C5C" w:rsidRPr="00B44FBB" w:rsidRDefault="00463C5C" w:rsidP="00B44FBB">
            <w:pPr>
              <w:spacing w:line="233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3C5C" w:rsidRPr="00B44FBB" w:rsidRDefault="00463C5C" w:rsidP="00B44FBB">
            <w:pPr>
              <w:spacing w:line="233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C5C" w:rsidRPr="00B44FBB" w:rsidRDefault="00463C5C" w:rsidP="00B44FBB">
            <w:pPr>
              <w:spacing w:line="233" w:lineRule="auto"/>
              <w:jc w:val="center"/>
              <w:rPr>
                <w:spacing w:val="-3"/>
                <w:sz w:val="24"/>
                <w:szCs w:val="24"/>
              </w:rPr>
            </w:pPr>
          </w:p>
        </w:tc>
      </w:tr>
      <w:tr w:rsidR="00463C5C" w:rsidRPr="00FF77A1" w:rsidTr="006811DA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463C5C" w:rsidRPr="00FF77A1" w:rsidRDefault="00463C5C" w:rsidP="00FF77A1">
            <w:pPr>
              <w:spacing w:line="233" w:lineRule="auto"/>
              <w:jc w:val="center"/>
              <w:rPr>
                <w:spacing w:val="-3"/>
              </w:rPr>
            </w:pPr>
            <w:r w:rsidRPr="00FF77A1">
              <w:rPr>
                <w:spacing w:val="-3"/>
              </w:rPr>
              <w:t xml:space="preserve">(наименование </w:t>
            </w:r>
            <w:r>
              <w:rPr>
                <w:spacing w:val="-3"/>
              </w:rPr>
              <w:t>должности</w:t>
            </w:r>
            <w:r>
              <w:rPr>
                <w:spacing w:val="-3"/>
              </w:rPr>
              <w:br/>
              <w:t>должностного</w:t>
            </w:r>
            <w:r w:rsidRPr="00FF77A1">
              <w:rPr>
                <w:spacing w:val="-3"/>
              </w:rPr>
              <w:t xml:space="preserve"> лица Общества)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63C5C" w:rsidRPr="00FF77A1" w:rsidRDefault="00463C5C" w:rsidP="00B44FBB">
            <w:pPr>
              <w:spacing w:line="233" w:lineRule="auto"/>
              <w:jc w:val="center"/>
              <w:rPr>
                <w:spacing w:val="-3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63C5C" w:rsidRPr="00FF77A1" w:rsidRDefault="00463C5C" w:rsidP="00B44FBB">
            <w:pPr>
              <w:spacing w:line="233" w:lineRule="auto"/>
              <w:jc w:val="center"/>
              <w:rPr>
                <w:spacing w:val="-3"/>
              </w:rPr>
            </w:pPr>
            <w:r w:rsidRPr="00FF77A1">
              <w:rPr>
                <w:spacing w:val="-3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63C5C" w:rsidRPr="00FF77A1" w:rsidRDefault="00463C5C" w:rsidP="00B44FBB">
            <w:pPr>
              <w:spacing w:line="233" w:lineRule="auto"/>
              <w:jc w:val="center"/>
              <w:rPr>
                <w:spacing w:val="-3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463C5C" w:rsidRPr="00FF77A1" w:rsidRDefault="00463C5C" w:rsidP="00B44FBB">
            <w:pPr>
              <w:spacing w:line="233" w:lineRule="auto"/>
              <w:jc w:val="center"/>
              <w:rPr>
                <w:spacing w:val="-3"/>
              </w:rPr>
            </w:pPr>
            <w:r w:rsidRPr="00FF77A1">
              <w:rPr>
                <w:spacing w:val="-3"/>
              </w:rPr>
              <w:t>(инициалы, фамилия)</w:t>
            </w:r>
          </w:p>
        </w:tc>
      </w:tr>
    </w:tbl>
    <w:p w:rsidR="00463C5C" w:rsidRPr="00590D53" w:rsidDel="00694CE4" w:rsidRDefault="00463C5C" w:rsidP="00B44FBB">
      <w:pPr>
        <w:widowControl/>
        <w:autoSpaceDE/>
        <w:autoSpaceDN/>
        <w:adjustRightInd/>
        <w:spacing w:line="233" w:lineRule="auto"/>
        <w:jc w:val="right"/>
        <w:rPr>
          <w:color w:val="000000"/>
          <w:spacing w:val="-3"/>
          <w:sz w:val="2"/>
          <w:szCs w:val="2"/>
        </w:rPr>
      </w:pPr>
      <w:r w:rsidRPr="00B44FBB">
        <w:rPr>
          <w:color w:val="000000"/>
          <w:spacing w:val="-3"/>
          <w:sz w:val="24"/>
          <w:szCs w:val="24"/>
        </w:rPr>
        <w:br w:type="page"/>
      </w:r>
      <w:r w:rsidRPr="00590D53" w:rsidDel="00694CE4">
        <w:rPr>
          <w:color w:val="000000"/>
          <w:spacing w:val="-3"/>
          <w:sz w:val="2"/>
          <w:szCs w:val="2"/>
        </w:rPr>
        <w:lastRenderedPageBreak/>
        <w:t xml:space="preserve"> </w:t>
      </w:r>
    </w:p>
    <w:p w:rsidR="00463C5C" w:rsidRPr="00B44FBB" w:rsidRDefault="00463C5C" w:rsidP="00B44FBB">
      <w:pPr>
        <w:widowControl/>
        <w:autoSpaceDE/>
        <w:autoSpaceDN/>
        <w:adjustRightInd/>
        <w:spacing w:line="233" w:lineRule="auto"/>
        <w:jc w:val="right"/>
        <w:rPr>
          <w:color w:val="000000"/>
          <w:spacing w:val="-3"/>
          <w:sz w:val="24"/>
          <w:szCs w:val="24"/>
        </w:rPr>
      </w:pPr>
      <w:r w:rsidRPr="00B44FBB">
        <w:rPr>
          <w:color w:val="000000"/>
          <w:spacing w:val="-3"/>
          <w:sz w:val="24"/>
          <w:szCs w:val="24"/>
        </w:rPr>
        <w:t>Приложение 2</w:t>
      </w:r>
    </w:p>
    <w:p w:rsidR="00463C5C" w:rsidRPr="00B44FBB" w:rsidRDefault="00463C5C" w:rsidP="00B44FBB">
      <w:pPr>
        <w:widowControl/>
        <w:autoSpaceDE/>
        <w:autoSpaceDN/>
        <w:adjustRightInd/>
        <w:spacing w:line="233" w:lineRule="auto"/>
        <w:jc w:val="right"/>
        <w:rPr>
          <w:color w:val="000000"/>
          <w:spacing w:val="-3"/>
          <w:sz w:val="24"/>
          <w:szCs w:val="24"/>
        </w:rPr>
      </w:pPr>
    </w:p>
    <w:p w:rsidR="00463C5C" w:rsidRPr="00B44FBB" w:rsidRDefault="00463C5C" w:rsidP="00B44FBB">
      <w:pPr>
        <w:spacing w:line="233" w:lineRule="auto"/>
        <w:jc w:val="center"/>
        <w:rPr>
          <w:b/>
          <w:bCs/>
          <w:spacing w:val="-3"/>
          <w:sz w:val="24"/>
          <w:szCs w:val="24"/>
        </w:rPr>
      </w:pPr>
      <w:r w:rsidRPr="00B44FBB">
        <w:rPr>
          <w:b/>
          <w:bCs/>
          <w:spacing w:val="-3"/>
          <w:sz w:val="24"/>
          <w:szCs w:val="24"/>
        </w:rPr>
        <w:t>УВЕДОМЛЕНИЕ</w:t>
      </w:r>
      <w:r w:rsidRPr="00B44FBB">
        <w:rPr>
          <w:b/>
          <w:bCs/>
          <w:spacing w:val="-3"/>
          <w:sz w:val="24"/>
          <w:szCs w:val="24"/>
        </w:rPr>
        <w:br/>
        <w:t>о совершении инсайдером операции с финансовым инструментом</w:t>
      </w:r>
    </w:p>
    <w:p w:rsidR="00463C5C" w:rsidRPr="00B44FBB" w:rsidRDefault="00463C5C" w:rsidP="00B44FBB">
      <w:pPr>
        <w:spacing w:line="233" w:lineRule="auto"/>
        <w:jc w:val="center"/>
        <w:rPr>
          <w:b/>
          <w:bCs/>
          <w:spacing w:val="-3"/>
          <w:sz w:val="24"/>
          <w:szCs w:val="24"/>
        </w:rPr>
      </w:pPr>
      <w:r w:rsidRPr="00B44FBB">
        <w:rPr>
          <w:b/>
          <w:bCs/>
          <w:spacing w:val="-3"/>
          <w:sz w:val="24"/>
          <w:szCs w:val="24"/>
        </w:rPr>
        <w:t>ОАО "</w:t>
      </w:r>
      <w:r>
        <w:rPr>
          <w:b/>
          <w:bCs/>
          <w:spacing w:val="-3"/>
          <w:sz w:val="24"/>
          <w:szCs w:val="24"/>
        </w:rPr>
        <w:t>Волгоградэнергосбыт</w:t>
      </w:r>
      <w:r w:rsidRPr="00B44FBB">
        <w:rPr>
          <w:b/>
          <w:bCs/>
          <w:spacing w:val="-3"/>
          <w:sz w:val="24"/>
          <w:szCs w:val="24"/>
        </w:rPr>
        <w:t>"</w:t>
      </w:r>
    </w:p>
    <w:p w:rsidR="00463C5C" w:rsidRPr="00B44FBB" w:rsidRDefault="00463C5C" w:rsidP="00B44FBB">
      <w:pPr>
        <w:spacing w:line="233" w:lineRule="auto"/>
        <w:jc w:val="center"/>
        <w:rPr>
          <w:b/>
          <w:bCs/>
          <w:spacing w:val="-3"/>
          <w:sz w:val="24"/>
          <w:szCs w:val="24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727"/>
        <w:gridCol w:w="3940"/>
      </w:tblGrid>
      <w:tr w:rsidR="00463C5C" w:rsidRPr="00B44FBB" w:rsidTr="009C7B0F">
        <w:tc>
          <w:tcPr>
            <w:tcW w:w="5727" w:type="dxa"/>
          </w:tcPr>
          <w:p w:rsidR="00463C5C" w:rsidRPr="00590D53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590D53">
              <w:rPr>
                <w:spacing w:val="-3"/>
                <w:sz w:val="22"/>
                <w:szCs w:val="22"/>
              </w:rPr>
              <w:t xml:space="preserve">1. Ф.И.О. инсайдера – физического лица </w:t>
            </w:r>
          </w:p>
          <w:p w:rsidR="00463C5C" w:rsidRPr="00590D53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590D53">
              <w:rPr>
                <w:spacing w:val="-3"/>
                <w:sz w:val="22"/>
                <w:szCs w:val="22"/>
              </w:rPr>
              <w:t>/ Полное фирменное наименование инсайдера – юридического лица</w:t>
            </w:r>
          </w:p>
        </w:tc>
        <w:tc>
          <w:tcPr>
            <w:tcW w:w="3940" w:type="dxa"/>
          </w:tcPr>
          <w:p w:rsidR="00463C5C" w:rsidRPr="00B44FBB" w:rsidRDefault="00463C5C" w:rsidP="00B44FBB">
            <w:pPr>
              <w:spacing w:line="233" w:lineRule="auto"/>
              <w:ind w:left="57"/>
              <w:rPr>
                <w:spacing w:val="-3"/>
                <w:sz w:val="24"/>
                <w:szCs w:val="24"/>
              </w:rPr>
            </w:pPr>
          </w:p>
        </w:tc>
      </w:tr>
      <w:tr w:rsidR="00463C5C" w:rsidRPr="00B44FBB" w:rsidTr="009C7B0F">
        <w:tc>
          <w:tcPr>
            <w:tcW w:w="5727" w:type="dxa"/>
          </w:tcPr>
          <w:p w:rsidR="00463C5C" w:rsidRPr="00590D53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590D53">
              <w:rPr>
                <w:spacing w:val="-3"/>
                <w:sz w:val="22"/>
                <w:szCs w:val="22"/>
              </w:rPr>
              <w:t xml:space="preserve">2. Вид и реквизиты документа, удостоверяющего личность инсайдера – физического лица </w:t>
            </w:r>
          </w:p>
          <w:p w:rsidR="00463C5C" w:rsidRPr="00590D53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590D53">
              <w:rPr>
                <w:spacing w:val="-3"/>
                <w:sz w:val="22"/>
                <w:szCs w:val="22"/>
              </w:rPr>
              <w:t>/ ИНН, ОГРН инсайдера – юридического лица</w:t>
            </w:r>
          </w:p>
        </w:tc>
        <w:tc>
          <w:tcPr>
            <w:tcW w:w="3940" w:type="dxa"/>
          </w:tcPr>
          <w:p w:rsidR="00463C5C" w:rsidRPr="00B44FBB" w:rsidRDefault="00463C5C" w:rsidP="00B44FBB">
            <w:pPr>
              <w:spacing w:line="233" w:lineRule="auto"/>
              <w:ind w:left="57"/>
              <w:rPr>
                <w:spacing w:val="-3"/>
                <w:sz w:val="24"/>
                <w:szCs w:val="24"/>
              </w:rPr>
            </w:pPr>
          </w:p>
        </w:tc>
      </w:tr>
      <w:tr w:rsidR="00463C5C" w:rsidRPr="00B44FBB" w:rsidTr="009C7B0F">
        <w:tc>
          <w:tcPr>
            <w:tcW w:w="5727" w:type="dxa"/>
          </w:tcPr>
          <w:p w:rsidR="00463C5C" w:rsidRPr="00590D53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590D53">
              <w:rPr>
                <w:spacing w:val="-3"/>
                <w:sz w:val="22"/>
                <w:szCs w:val="22"/>
              </w:rPr>
              <w:t xml:space="preserve">3. Место регистрации инсайдера – физического лица </w:t>
            </w:r>
          </w:p>
          <w:p w:rsidR="00463C5C" w:rsidRPr="00590D53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590D53">
              <w:rPr>
                <w:spacing w:val="-3"/>
                <w:sz w:val="22"/>
                <w:szCs w:val="22"/>
              </w:rPr>
              <w:t>/ Место нахождения инсайдера – юридического лица</w:t>
            </w:r>
          </w:p>
        </w:tc>
        <w:tc>
          <w:tcPr>
            <w:tcW w:w="3940" w:type="dxa"/>
          </w:tcPr>
          <w:p w:rsidR="00463C5C" w:rsidRPr="00B44FBB" w:rsidRDefault="00463C5C" w:rsidP="00B44FBB">
            <w:pPr>
              <w:spacing w:line="233" w:lineRule="auto"/>
              <w:ind w:left="57"/>
              <w:rPr>
                <w:spacing w:val="-3"/>
                <w:sz w:val="24"/>
                <w:szCs w:val="24"/>
              </w:rPr>
            </w:pPr>
          </w:p>
        </w:tc>
      </w:tr>
      <w:tr w:rsidR="00463C5C" w:rsidRPr="00B44FBB" w:rsidTr="009C7B0F">
        <w:tc>
          <w:tcPr>
            <w:tcW w:w="5727" w:type="dxa"/>
          </w:tcPr>
          <w:p w:rsidR="00463C5C" w:rsidRPr="00590D53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590D53">
              <w:rPr>
                <w:spacing w:val="-3"/>
                <w:sz w:val="22"/>
                <w:szCs w:val="22"/>
              </w:rPr>
              <w:t>4. Полное фирменное наименование лица, в список инсайдеров которого включен инсайдер</w:t>
            </w:r>
          </w:p>
        </w:tc>
        <w:tc>
          <w:tcPr>
            <w:tcW w:w="3940" w:type="dxa"/>
          </w:tcPr>
          <w:p w:rsidR="00463C5C" w:rsidRPr="00B44FBB" w:rsidRDefault="00463C5C" w:rsidP="00B44FBB">
            <w:pPr>
              <w:spacing w:line="233" w:lineRule="auto"/>
              <w:ind w:left="57"/>
              <w:rPr>
                <w:spacing w:val="-3"/>
                <w:sz w:val="24"/>
                <w:szCs w:val="24"/>
              </w:rPr>
            </w:pPr>
          </w:p>
        </w:tc>
      </w:tr>
      <w:tr w:rsidR="00463C5C" w:rsidRPr="00B44FBB" w:rsidTr="009C7B0F">
        <w:tc>
          <w:tcPr>
            <w:tcW w:w="5727" w:type="dxa"/>
          </w:tcPr>
          <w:p w:rsidR="00463C5C" w:rsidRPr="00590D53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590D53">
              <w:rPr>
                <w:spacing w:val="-3"/>
                <w:sz w:val="22"/>
                <w:szCs w:val="22"/>
              </w:rPr>
              <w:t>5. Дата совершения операции</w:t>
            </w:r>
          </w:p>
        </w:tc>
        <w:tc>
          <w:tcPr>
            <w:tcW w:w="3940" w:type="dxa"/>
          </w:tcPr>
          <w:p w:rsidR="00463C5C" w:rsidRPr="00B44FBB" w:rsidRDefault="00463C5C" w:rsidP="00B44FBB">
            <w:pPr>
              <w:spacing w:line="233" w:lineRule="auto"/>
              <w:ind w:left="57"/>
              <w:rPr>
                <w:spacing w:val="-3"/>
                <w:sz w:val="24"/>
                <w:szCs w:val="24"/>
              </w:rPr>
            </w:pPr>
          </w:p>
        </w:tc>
      </w:tr>
      <w:tr w:rsidR="00463C5C" w:rsidRPr="00B44FBB" w:rsidTr="009C7B0F">
        <w:tc>
          <w:tcPr>
            <w:tcW w:w="5727" w:type="dxa"/>
          </w:tcPr>
          <w:p w:rsidR="00463C5C" w:rsidRPr="00590D53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590D53">
              <w:rPr>
                <w:spacing w:val="-3"/>
                <w:sz w:val="22"/>
                <w:szCs w:val="22"/>
              </w:rPr>
              <w:t>6. Вид сделки (операции)</w:t>
            </w:r>
          </w:p>
        </w:tc>
        <w:tc>
          <w:tcPr>
            <w:tcW w:w="3940" w:type="dxa"/>
          </w:tcPr>
          <w:p w:rsidR="00463C5C" w:rsidRPr="00B44FBB" w:rsidRDefault="00463C5C" w:rsidP="00B44FBB">
            <w:pPr>
              <w:spacing w:line="233" w:lineRule="auto"/>
              <w:ind w:left="57"/>
              <w:rPr>
                <w:spacing w:val="-3"/>
                <w:sz w:val="24"/>
                <w:szCs w:val="24"/>
              </w:rPr>
            </w:pPr>
          </w:p>
        </w:tc>
      </w:tr>
      <w:tr w:rsidR="00463C5C" w:rsidRPr="00B44FBB" w:rsidTr="009C7B0F">
        <w:tc>
          <w:tcPr>
            <w:tcW w:w="5727" w:type="dxa"/>
          </w:tcPr>
          <w:p w:rsidR="00463C5C" w:rsidRPr="00590D53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590D53">
              <w:rPr>
                <w:spacing w:val="-3"/>
                <w:sz w:val="22"/>
                <w:szCs w:val="22"/>
              </w:rPr>
              <w:t>7. Сумма сделки (операции)</w:t>
            </w:r>
          </w:p>
        </w:tc>
        <w:tc>
          <w:tcPr>
            <w:tcW w:w="3940" w:type="dxa"/>
          </w:tcPr>
          <w:p w:rsidR="00463C5C" w:rsidRPr="00B44FBB" w:rsidRDefault="00463C5C" w:rsidP="00B44FBB">
            <w:pPr>
              <w:spacing w:line="233" w:lineRule="auto"/>
              <w:ind w:left="57"/>
              <w:rPr>
                <w:spacing w:val="-3"/>
                <w:sz w:val="24"/>
                <w:szCs w:val="24"/>
              </w:rPr>
            </w:pPr>
          </w:p>
        </w:tc>
      </w:tr>
      <w:tr w:rsidR="00463C5C" w:rsidRPr="00B44FBB" w:rsidTr="009C7B0F">
        <w:tc>
          <w:tcPr>
            <w:tcW w:w="5727" w:type="dxa"/>
          </w:tcPr>
          <w:p w:rsidR="00463C5C" w:rsidRPr="00590D53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590D53">
              <w:rPr>
                <w:spacing w:val="-3"/>
                <w:sz w:val="22"/>
                <w:szCs w:val="22"/>
              </w:rPr>
              <w:t>8. Место заключения сделки (наименование организатора торговли или внебиржевой рынок)</w:t>
            </w:r>
          </w:p>
        </w:tc>
        <w:tc>
          <w:tcPr>
            <w:tcW w:w="3940" w:type="dxa"/>
          </w:tcPr>
          <w:p w:rsidR="00463C5C" w:rsidRPr="00B44FBB" w:rsidRDefault="00463C5C" w:rsidP="00B44FBB">
            <w:pPr>
              <w:spacing w:line="233" w:lineRule="auto"/>
              <w:ind w:left="57"/>
              <w:rPr>
                <w:spacing w:val="-3"/>
                <w:sz w:val="24"/>
                <w:szCs w:val="24"/>
              </w:rPr>
            </w:pPr>
          </w:p>
        </w:tc>
      </w:tr>
      <w:tr w:rsidR="00463C5C" w:rsidRPr="00B44FBB" w:rsidTr="009C7B0F">
        <w:tc>
          <w:tcPr>
            <w:tcW w:w="5727" w:type="dxa"/>
          </w:tcPr>
          <w:p w:rsidR="00463C5C" w:rsidRPr="00590D53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590D53">
              <w:rPr>
                <w:spacing w:val="-3"/>
                <w:sz w:val="22"/>
                <w:szCs w:val="22"/>
              </w:rPr>
              <w:t>9. Вид, категория (тип), серия ценной бумаги (указывается для сделок с ценными бумагами)</w:t>
            </w:r>
          </w:p>
        </w:tc>
        <w:tc>
          <w:tcPr>
            <w:tcW w:w="3940" w:type="dxa"/>
          </w:tcPr>
          <w:p w:rsidR="00463C5C" w:rsidRPr="00B44FBB" w:rsidRDefault="00463C5C" w:rsidP="00B44FBB">
            <w:pPr>
              <w:spacing w:line="233" w:lineRule="auto"/>
              <w:ind w:left="57"/>
              <w:rPr>
                <w:spacing w:val="-3"/>
                <w:sz w:val="24"/>
                <w:szCs w:val="24"/>
              </w:rPr>
            </w:pPr>
          </w:p>
        </w:tc>
      </w:tr>
      <w:tr w:rsidR="00463C5C" w:rsidRPr="00B44FBB" w:rsidTr="009C7B0F">
        <w:tc>
          <w:tcPr>
            <w:tcW w:w="5727" w:type="dxa"/>
          </w:tcPr>
          <w:p w:rsidR="00463C5C" w:rsidRPr="00590D53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590D53">
              <w:rPr>
                <w:spacing w:val="-3"/>
                <w:sz w:val="22"/>
                <w:szCs w:val="22"/>
              </w:rPr>
              <w:t>10. Полное фирменное наименование эмитента ценной бумаги (указывается для сделок с ценными бумагами)</w:t>
            </w:r>
          </w:p>
        </w:tc>
        <w:tc>
          <w:tcPr>
            <w:tcW w:w="3940" w:type="dxa"/>
          </w:tcPr>
          <w:p w:rsidR="00463C5C" w:rsidRPr="00B44FBB" w:rsidRDefault="00463C5C" w:rsidP="00B44FBB">
            <w:pPr>
              <w:spacing w:line="233" w:lineRule="auto"/>
              <w:ind w:left="57"/>
              <w:rPr>
                <w:spacing w:val="-3"/>
                <w:sz w:val="24"/>
                <w:szCs w:val="24"/>
              </w:rPr>
            </w:pPr>
          </w:p>
        </w:tc>
      </w:tr>
      <w:tr w:rsidR="00463C5C" w:rsidRPr="00B44FBB" w:rsidTr="009C7B0F">
        <w:tc>
          <w:tcPr>
            <w:tcW w:w="5727" w:type="dxa"/>
          </w:tcPr>
          <w:p w:rsidR="00463C5C" w:rsidRPr="00590D53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590D53">
              <w:rPr>
                <w:spacing w:val="-3"/>
                <w:sz w:val="22"/>
                <w:szCs w:val="22"/>
              </w:rPr>
              <w:t>11. Государственный регистрационный номер выпуска ценной бумаги (указывается для сделок с ценными бумагами)</w:t>
            </w:r>
          </w:p>
        </w:tc>
        <w:tc>
          <w:tcPr>
            <w:tcW w:w="3940" w:type="dxa"/>
          </w:tcPr>
          <w:p w:rsidR="00463C5C" w:rsidRPr="00B44FBB" w:rsidRDefault="00463C5C" w:rsidP="00B44FBB">
            <w:pPr>
              <w:spacing w:line="233" w:lineRule="auto"/>
              <w:ind w:left="57"/>
              <w:rPr>
                <w:spacing w:val="-3"/>
                <w:sz w:val="24"/>
                <w:szCs w:val="24"/>
              </w:rPr>
            </w:pPr>
          </w:p>
        </w:tc>
      </w:tr>
      <w:tr w:rsidR="00463C5C" w:rsidRPr="00B44FBB" w:rsidTr="009C7B0F">
        <w:tc>
          <w:tcPr>
            <w:tcW w:w="5727" w:type="dxa"/>
          </w:tcPr>
          <w:p w:rsidR="00463C5C" w:rsidRPr="00590D53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590D53">
              <w:rPr>
                <w:spacing w:val="-3"/>
                <w:sz w:val="22"/>
                <w:szCs w:val="22"/>
              </w:rPr>
              <w:t xml:space="preserve">12. Цена одной ценной бумаги (указывается для всех сделок с ценными бумагами, кроме сделок </w:t>
            </w:r>
            <w:proofErr w:type="spellStart"/>
            <w:r w:rsidRPr="00590D53">
              <w:rPr>
                <w:spacing w:val="-3"/>
                <w:sz w:val="22"/>
                <w:szCs w:val="22"/>
              </w:rPr>
              <w:t>репо</w:t>
            </w:r>
            <w:proofErr w:type="spellEnd"/>
            <w:r w:rsidRPr="00590D53">
              <w:rPr>
                <w:spacing w:val="-3"/>
                <w:sz w:val="22"/>
                <w:szCs w:val="22"/>
              </w:rPr>
              <w:t>)</w:t>
            </w:r>
          </w:p>
        </w:tc>
        <w:tc>
          <w:tcPr>
            <w:tcW w:w="3940" w:type="dxa"/>
          </w:tcPr>
          <w:p w:rsidR="00463C5C" w:rsidRPr="00B44FBB" w:rsidRDefault="00463C5C" w:rsidP="00B44FBB">
            <w:pPr>
              <w:spacing w:line="233" w:lineRule="auto"/>
              <w:ind w:left="57"/>
              <w:rPr>
                <w:spacing w:val="-3"/>
                <w:sz w:val="24"/>
                <w:szCs w:val="24"/>
              </w:rPr>
            </w:pPr>
          </w:p>
        </w:tc>
      </w:tr>
      <w:tr w:rsidR="00463C5C" w:rsidRPr="00B44FBB" w:rsidTr="009C7B0F">
        <w:tc>
          <w:tcPr>
            <w:tcW w:w="5727" w:type="dxa"/>
          </w:tcPr>
          <w:p w:rsidR="00463C5C" w:rsidRPr="00590D53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590D53">
              <w:rPr>
                <w:spacing w:val="-3"/>
                <w:sz w:val="22"/>
                <w:szCs w:val="22"/>
              </w:rPr>
              <w:t xml:space="preserve">13. Цена покупки и продажи одной ценной бумаги по договору </w:t>
            </w:r>
            <w:proofErr w:type="spellStart"/>
            <w:r w:rsidRPr="00590D53">
              <w:rPr>
                <w:spacing w:val="-3"/>
                <w:sz w:val="22"/>
                <w:szCs w:val="22"/>
              </w:rPr>
              <w:t>репо</w:t>
            </w:r>
            <w:proofErr w:type="spellEnd"/>
            <w:r w:rsidRPr="00590D53">
              <w:rPr>
                <w:spacing w:val="-3"/>
                <w:sz w:val="22"/>
                <w:szCs w:val="22"/>
              </w:rPr>
              <w:t xml:space="preserve"> (для договоров </w:t>
            </w:r>
            <w:proofErr w:type="spellStart"/>
            <w:r w:rsidRPr="00590D53">
              <w:rPr>
                <w:spacing w:val="-3"/>
                <w:sz w:val="22"/>
                <w:szCs w:val="22"/>
              </w:rPr>
              <w:t>репо</w:t>
            </w:r>
            <w:proofErr w:type="spellEnd"/>
            <w:r w:rsidRPr="00590D53">
              <w:rPr>
                <w:spacing w:val="-3"/>
                <w:sz w:val="22"/>
                <w:szCs w:val="22"/>
              </w:rPr>
              <w:t>)</w:t>
            </w:r>
          </w:p>
        </w:tc>
        <w:tc>
          <w:tcPr>
            <w:tcW w:w="3940" w:type="dxa"/>
          </w:tcPr>
          <w:p w:rsidR="00463C5C" w:rsidRPr="00B44FBB" w:rsidRDefault="00463C5C" w:rsidP="00B44FBB">
            <w:pPr>
              <w:spacing w:line="233" w:lineRule="auto"/>
              <w:ind w:left="57"/>
              <w:rPr>
                <w:spacing w:val="-3"/>
                <w:sz w:val="24"/>
                <w:szCs w:val="24"/>
              </w:rPr>
            </w:pPr>
          </w:p>
        </w:tc>
      </w:tr>
      <w:tr w:rsidR="00463C5C" w:rsidRPr="00B44FBB" w:rsidTr="009C7B0F">
        <w:tc>
          <w:tcPr>
            <w:tcW w:w="5727" w:type="dxa"/>
          </w:tcPr>
          <w:p w:rsidR="00463C5C" w:rsidRPr="00590D53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590D53">
              <w:rPr>
                <w:spacing w:val="-3"/>
                <w:sz w:val="22"/>
                <w:szCs w:val="22"/>
              </w:rPr>
              <w:t>14. Количество ценных бумаг (указывается для сделок с ценными бумагами)</w:t>
            </w:r>
          </w:p>
        </w:tc>
        <w:tc>
          <w:tcPr>
            <w:tcW w:w="3940" w:type="dxa"/>
          </w:tcPr>
          <w:p w:rsidR="00463C5C" w:rsidRPr="00B44FBB" w:rsidRDefault="00463C5C" w:rsidP="00B44FBB">
            <w:pPr>
              <w:spacing w:line="233" w:lineRule="auto"/>
              <w:ind w:left="57"/>
              <w:rPr>
                <w:spacing w:val="-3"/>
                <w:sz w:val="24"/>
                <w:szCs w:val="24"/>
              </w:rPr>
            </w:pPr>
          </w:p>
        </w:tc>
      </w:tr>
      <w:tr w:rsidR="00463C5C" w:rsidRPr="00B44FBB" w:rsidTr="009C7B0F">
        <w:tc>
          <w:tcPr>
            <w:tcW w:w="5727" w:type="dxa"/>
          </w:tcPr>
          <w:p w:rsidR="00463C5C" w:rsidRPr="00590D53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590D53">
              <w:rPr>
                <w:spacing w:val="-3"/>
                <w:sz w:val="22"/>
                <w:szCs w:val="22"/>
              </w:rPr>
              <w:t>15. Вид договора, являющегося производным финансовым инструментом (указывается для сделок с производными финансовыми инструментами)</w:t>
            </w:r>
          </w:p>
        </w:tc>
        <w:tc>
          <w:tcPr>
            <w:tcW w:w="3940" w:type="dxa"/>
          </w:tcPr>
          <w:p w:rsidR="00463C5C" w:rsidRPr="00B44FBB" w:rsidRDefault="00463C5C" w:rsidP="00B44FBB">
            <w:pPr>
              <w:spacing w:line="233" w:lineRule="auto"/>
              <w:ind w:left="57"/>
              <w:rPr>
                <w:spacing w:val="-3"/>
                <w:sz w:val="24"/>
                <w:szCs w:val="24"/>
              </w:rPr>
            </w:pPr>
          </w:p>
        </w:tc>
      </w:tr>
      <w:tr w:rsidR="00463C5C" w:rsidRPr="00B44FBB" w:rsidTr="009C7B0F">
        <w:tc>
          <w:tcPr>
            <w:tcW w:w="5727" w:type="dxa"/>
          </w:tcPr>
          <w:p w:rsidR="00463C5C" w:rsidRPr="00590D53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590D53">
              <w:rPr>
                <w:spacing w:val="-3"/>
                <w:sz w:val="22"/>
                <w:szCs w:val="22"/>
              </w:rPr>
              <w:t>16. Наименование (обозначение) договора, являющегося производным финансовым инструментом, принятое у организатора торговли на рынке ценных бумаг (указывается для сделок с производными финансовыми инструментами)</w:t>
            </w:r>
          </w:p>
        </w:tc>
        <w:tc>
          <w:tcPr>
            <w:tcW w:w="3940" w:type="dxa"/>
          </w:tcPr>
          <w:p w:rsidR="00463C5C" w:rsidRPr="00B44FBB" w:rsidRDefault="00463C5C" w:rsidP="00B44FBB">
            <w:pPr>
              <w:spacing w:line="233" w:lineRule="auto"/>
              <w:ind w:left="57"/>
              <w:rPr>
                <w:spacing w:val="-3"/>
                <w:sz w:val="24"/>
                <w:szCs w:val="24"/>
              </w:rPr>
            </w:pPr>
          </w:p>
        </w:tc>
      </w:tr>
      <w:tr w:rsidR="00463C5C" w:rsidRPr="00B44FBB" w:rsidTr="009C7B0F">
        <w:tc>
          <w:tcPr>
            <w:tcW w:w="5727" w:type="dxa"/>
          </w:tcPr>
          <w:p w:rsidR="00463C5C" w:rsidRPr="00590D53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590D53">
              <w:rPr>
                <w:spacing w:val="-3"/>
                <w:sz w:val="22"/>
                <w:szCs w:val="22"/>
              </w:rPr>
              <w:t>17. Цена одного договора, являющегося производным финансовым инструментом (размер премии по опциону) (указывается для сделок с производными финансовыми инструментами)</w:t>
            </w:r>
          </w:p>
        </w:tc>
        <w:tc>
          <w:tcPr>
            <w:tcW w:w="3940" w:type="dxa"/>
          </w:tcPr>
          <w:p w:rsidR="00463C5C" w:rsidRPr="00B44FBB" w:rsidRDefault="00463C5C" w:rsidP="00B44FBB">
            <w:pPr>
              <w:spacing w:line="233" w:lineRule="auto"/>
              <w:ind w:left="57"/>
              <w:rPr>
                <w:spacing w:val="-3"/>
                <w:sz w:val="24"/>
                <w:szCs w:val="24"/>
              </w:rPr>
            </w:pPr>
          </w:p>
        </w:tc>
      </w:tr>
      <w:tr w:rsidR="00463C5C" w:rsidRPr="00B44FBB" w:rsidTr="009C7B0F">
        <w:tc>
          <w:tcPr>
            <w:tcW w:w="5727" w:type="dxa"/>
          </w:tcPr>
          <w:p w:rsidR="00463C5C" w:rsidRPr="00590D53" w:rsidRDefault="00463C5C" w:rsidP="00B44FBB">
            <w:pPr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590D53">
              <w:rPr>
                <w:spacing w:val="-3"/>
                <w:sz w:val="22"/>
                <w:szCs w:val="22"/>
              </w:rPr>
              <w:t>18. Количество договоров, являющихся производными финансовыми инструментами (указывается для сделок с производными финансовыми инструментами)</w:t>
            </w:r>
          </w:p>
        </w:tc>
        <w:tc>
          <w:tcPr>
            <w:tcW w:w="3940" w:type="dxa"/>
          </w:tcPr>
          <w:p w:rsidR="00463C5C" w:rsidRPr="00B44FBB" w:rsidRDefault="00463C5C" w:rsidP="00B44FBB">
            <w:pPr>
              <w:spacing w:line="233" w:lineRule="auto"/>
              <w:ind w:left="57"/>
              <w:rPr>
                <w:spacing w:val="-3"/>
                <w:sz w:val="24"/>
                <w:szCs w:val="24"/>
              </w:rPr>
            </w:pPr>
          </w:p>
        </w:tc>
      </w:tr>
      <w:tr w:rsidR="00463C5C" w:rsidRPr="00B44FBB" w:rsidTr="009C7B0F">
        <w:tc>
          <w:tcPr>
            <w:tcW w:w="5727" w:type="dxa"/>
          </w:tcPr>
          <w:p w:rsidR="00463C5C" w:rsidRPr="00590D53" w:rsidRDefault="00463C5C" w:rsidP="00B44FBB">
            <w:pPr>
              <w:keepNext/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590D53">
              <w:rPr>
                <w:spacing w:val="-3"/>
                <w:sz w:val="22"/>
                <w:szCs w:val="22"/>
              </w:rPr>
              <w:t>19. Цена исполнения договора, являющегося производным финансовым инструментом (указывается для сделок с производными финансовыми инструментами)</w:t>
            </w:r>
          </w:p>
        </w:tc>
        <w:tc>
          <w:tcPr>
            <w:tcW w:w="3940" w:type="dxa"/>
          </w:tcPr>
          <w:p w:rsidR="00463C5C" w:rsidRPr="00B44FBB" w:rsidRDefault="00463C5C" w:rsidP="00B44FBB">
            <w:pPr>
              <w:spacing w:line="233" w:lineRule="auto"/>
              <w:ind w:left="57"/>
              <w:rPr>
                <w:spacing w:val="-3"/>
                <w:sz w:val="24"/>
                <w:szCs w:val="24"/>
              </w:rPr>
            </w:pPr>
          </w:p>
        </w:tc>
      </w:tr>
      <w:tr w:rsidR="00463C5C" w:rsidRPr="00B44FBB" w:rsidTr="009C7B0F">
        <w:tc>
          <w:tcPr>
            <w:tcW w:w="5727" w:type="dxa"/>
          </w:tcPr>
          <w:p w:rsidR="00463C5C" w:rsidRPr="00590D53" w:rsidRDefault="00463C5C" w:rsidP="00B44FBB">
            <w:pPr>
              <w:keepNext/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590D53">
              <w:rPr>
                <w:spacing w:val="-3"/>
                <w:sz w:val="22"/>
                <w:szCs w:val="22"/>
              </w:rPr>
              <w:t>20. Вид товара (указывается для операций с товаром)</w:t>
            </w:r>
          </w:p>
        </w:tc>
        <w:tc>
          <w:tcPr>
            <w:tcW w:w="3940" w:type="dxa"/>
          </w:tcPr>
          <w:p w:rsidR="00463C5C" w:rsidRPr="00B44FBB" w:rsidRDefault="00463C5C" w:rsidP="00B44FBB">
            <w:pPr>
              <w:spacing w:line="233" w:lineRule="auto"/>
              <w:ind w:left="57"/>
              <w:rPr>
                <w:spacing w:val="-3"/>
                <w:sz w:val="24"/>
                <w:szCs w:val="24"/>
              </w:rPr>
            </w:pPr>
          </w:p>
        </w:tc>
      </w:tr>
      <w:tr w:rsidR="00463C5C" w:rsidRPr="00B44FBB" w:rsidTr="009C7B0F">
        <w:tc>
          <w:tcPr>
            <w:tcW w:w="5727" w:type="dxa"/>
          </w:tcPr>
          <w:p w:rsidR="00463C5C" w:rsidRPr="00590D53" w:rsidRDefault="00463C5C" w:rsidP="00B44FBB">
            <w:pPr>
              <w:keepNext/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590D53">
              <w:rPr>
                <w:spacing w:val="-3"/>
                <w:sz w:val="22"/>
                <w:szCs w:val="22"/>
              </w:rPr>
              <w:t>21. Количество товара (указывается для операций с товаром)</w:t>
            </w:r>
          </w:p>
        </w:tc>
        <w:tc>
          <w:tcPr>
            <w:tcW w:w="3940" w:type="dxa"/>
          </w:tcPr>
          <w:p w:rsidR="00463C5C" w:rsidRPr="00B44FBB" w:rsidRDefault="00463C5C" w:rsidP="00B44FBB">
            <w:pPr>
              <w:spacing w:line="233" w:lineRule="auto"/>
              <w:ind w:left="57"/>
              <w:rPr>
                <w:spacing w:val="-3"/>
                <w:sz w:val="24"/>
                <w:szCs w:val="24"/>
              </w:rPr>
            </w:pPr>
          </w:p>
        </w:tc>
      </w:tr>
      <w:tr w:rsidR="00463C5C" w:rsidRPr="00B44FBB" w:rsidTr="009C7B0F">
        <w:tc>
          <w:tcPr>
            <w:tcW w:w="5727" w:type="dxa"/>
          </w:tcPr>
          <w:p w:rsidR="00463C5C" w:rsidRPr="00590D53" w:rsidRDefault="00463C5C" w:rsidP="00B44FBB">
            <w:pPr>
              <w:keepNext/>
              <w:spacing w:line="233" w:lineRule="auto"/>
              <w:ind w:left="57"/>
              <w:rPr>
                <w:spacing w:val="-3"/>
                <w:sz w:val="22"/>
                <w:szCs w:val="22"/>
              </w:rPr>
            </w:pPr>
            <w:r w:rsidRPr="00590D53">
              <w:rPr>
                <w:spacing w:val="-3"/>
                <w:sz w:val="22"/>
                <w:szCs w:val="22"/>
              </w:rPr>
              <w:t>22. Цена за единицу товара (указывается для операций с товаром)</w:t>
            </w:r>
          </w:p>
        </w:tc>
        <w:tc>
          <w:tcPr>
            <w:tcW w:w="3940" w:type="dxa"/>
          </w:tcPr>
          <w:p w:rsidR="00463C5C" w:rsidRPr="00B44FBB" w:rsidRDefault="00463C5C" w:rsidP="00B44FBB">
            <w:pPr>
              <w:spacing w:line="233" w:lineRule="auto"/>
              <w:ind w:left="57"/>
              <w:rPr>
                <w:spacing w:val="-3"/>
                <w:sz w:val="24"/>
                <w:szCs w:val="24"/>
              </w:rPr>
            </w:pPr>
          </w:p>
        </w:tc>
      </w:tr>
    </w:tbl>
    <w:p w:rsidR="00463C5C" w:rsidRPr="00B44FBB" w:rsidRDefault="00463C5C" w:rsidP="00B44FBB">
      <w:pPr>
        <w:widowControl/>
        <w:spacing w:line="233" w:lineRule="auto"/>
        <w:jc w:val="both"/>
        <w:outlineLvl w:val="0"/>
        <w:rPr>
          <w:spacing w:val="-3"/>
          <w:sz w:val="24"/>
          <w:szCs w:val="24"/>
        </w:rPr>
      </w:pPr>
    </w:p>
    <w:p w:rsidR="00463C5C" w:rsidRPr="00B44FBB" w:rsidRDefault="00463C5C" w:rsidP="00B44FBB">
      <w:pPr>
        <w:widowControl/>
        <w:spacing w:line="233" w:lineRule="auto"/>
        <w:jc w:val="both"/>
        <w:outlineLvl w:val="0"/>
        <w:rPr>
          <w:bCs/>
          <w:spacing w:val="-3"/>
          <w:sz w:val="24"/>
          <w:szCs w:val="24"/>
        </w:rPr>
      </w:pPr>
    </w:p>
    <w:tbl>
      <w:tblPr>
        <w:tblW w:w="958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72"/>
        <w:gridCol w:w="567"/>
        <w:gridCol w:w="1985"/>
        <w:gridCol w:w="567"/>
        <w:gridCol w:w="2892"/>
      </w:tblGrid>
      <w:tr w:rsidR="00463C5C" w:rsidRPr="00B44FBB" w:rsidTr="006811DA"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C5C" w:rsidRPr="00B44FBB" w:rsidRDefault="00463C5C" w:rsidP="00B44FBB">
            <w:pPr>
              <w:spacing w:line="233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63C5C" w:rsidRPr="00B44FBB" w:rsidRDefault="00463C5C" w:rsidP="00B44FBB">
            <w:pPr>
              <w:spacing w:line="233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C5C" w:rsidRPr="00B44FBB" w:rsidRDefault="00463C5C" w:rsidP="00B44FBB">
            <w:pPr>
              <w:spacing w:line="233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3C5C" w:rsidRPr="00B44FBB" w:rsidRDefault="00463C5C" w:rsidP="00287507">
            <w:pPr>
              <w:spacing w:line="233" w:lineRule="auto"/>
              <w:rPr>
                <w:spacing w:val="-3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C5C" w:rsidRPr="00B44FBB" w:rsidRDefault="00463C5C" w:rsidP="00B44FBB">
            <w:pPr>
              <w:spacing w:line="233" w:lineRule="auto"/>
              <w:jc w:val="center"/>
              <w:rPr>
                <w:spacing w:val="-3"/>
                <w:sz w:val="24"/>
                <w:szCs w:val="24"/>
              </w:rPr>
            </w:pPr>
          </w:p>
        </w:tc>
      </w:tr>
      <w:tr w:rsidR="00463C5C" w:rsidRPr="00590D53" w:rsidTr="006811DA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463C5C" w:rsidRPr="00590D53" w:rsidRDefault="00463C5C" w:rsidP="00590D53">
            <w:pPr>
              <w:spacing w:line="233" w:lineRule="auto"/>
              <w:jc w:val="center"/>
              <w:rPr>
                <w:spacing w:val="-3"/>
              </w:rPr>
            </w:pPr>
            <w:r w:rsidRPr="00590D53">
              <w:rPr>
                <w:spacing w:val="-3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63C5C" w:rsidRPr="00590D53" w:rsidRDefault="00463C5C" w:rsidP="00B44FBB">
            <w:pPr>
              <w:spacing w:line="233" w:lineRule="auto"/>
              <w:jc w:val="center"/>
              <w:rPr>
                <w:spacing w:val="-3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63C5C" w:rsidRPr="00590D53" w:rsidRDefault="00463C5C" w:rsidP="00B44FBB">
            <w:pPr>
              <w:spacing w:line="233" w:lineRule="auto"/>
              <w:jc w:val="center"/>
              <w:rPr>
                <w:spacing w:val="-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63C5C" w:rsidRPr="00590D53" w:rsidRDefault="00463C5C" w:rsidP="00287507">
            <w:pPr>
              <w:spacing w:line="233" w:lineRule="auto"/>
              <w:rPr>
                <w:spacing w:val="-3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463C5C" w:rsidRPr="00590D53" w:rsidRDefault="00463C5C" w:rsidP="00B44FBB">
            <w:pPr>
              <w:spacing w:line="233" w:lineRule="auto"/>
              <w:jc w:val="center"/>
              <w:rPr>
                <w:spacing w:val="-3"/>
              </w:rPr>
            </w:pPr>
            <w:r w:rsidRPr="00590D53">
              <w:rPr>
                <w:spacing w:val="-3"/>
              </w:rPr>
              <w:t>(инициалы, фамилия</w:t>
            </w:r>
            <w:r>
              <w:rPr>
                <w:spacing w:val="-3"/>
              </w:rPr>
              <w:t>, должность</w:t>
            </w:r>
            <w:r w:rsidRPr="00590D53">
              <w:rPr>
                <w:spacing w:val="-3"/>
              </w:rPr>
              <w:t>)</w:t>
            </w:r>
          </w:p>
        </w:tc>
      </w:tr>
    </w:tbl>
    <w:p w:rsidR="00463C5C" w:rsidRPr="00B44FBB" w:rsidRDefault="00463C5C" w:rsidP="00590D53">
      <w:pPr>
        <w:spacing w:line="233" w:lineRule="auto"/>
        <w:ind w:left="6237"/>
        <w:rPr>
          <w:spacing w:val="-3"/>
          <w:sz w:val="24"/>
          <w:szCs w:val="24"/>
        </w:rPr>
      </w:pPr>
    </w:p>
    <w:sectPr w:rsidR="00463C5C" w:rsidRPr="00B44FBB" w:rsidSect="00B44FBB">
      <w:footnotePr>
        <w:numRestart w:val="eachPage"/>
      </w:footnotePr>
      <w:pgSz w:w="11909" w:h="16834"/>
      <w:pgMar w:top="709" w:right="850" w:bottom="567" w:left="1418" w:header="720" w:footer="45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C5C" w:rsidRDefault="00463C5C">
      <w:r>
        <w:separator/>
      </w:r>
    </w:p>
  </w:endnote>
  <w:endnote w:type="continuationSeparator" w:id="0">
    <w:p w:rsidR="00463C5C" w:rsidRDefault="00463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C5C" w:rsidRDefault="00CC60C9" w:rsidP="00F6682B">
    <w:pPr>
      <w:pStyle w:val="ab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463C5C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63C5C" w:rsidRDefault="00463C5C" w:rsidP="00C05C6A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C5C" w:rsidRDefault="00CC60C9" w:rsidP="00F6682B">
    <w:pPr>
      <w:pStyle w:val="ab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463C5C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1340C">
      <w:rPr>
        <w:rStyle w:val="af"/>
        <w:noProof/>
      </w:rPr>
      <w:t>6</w:t>
    </w:r>
    <w:r>
      <w:rPr>
        <w:rStyle w:val="af"/>
      </w:rPr>
      <w:fldChar w:fldCharType="end"/>
    </w:r>
  </w:p>
  <w:p w:rsidR="00463C5C" w:rsidRDefault="00463C5C" w:rsidP="00C05C6A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C5C" w:rsidRDefault="00463C5C">
      <w:r>
        <w:separator/>
      </w:r>
    </w:p>
  </w:footnote>
  <w:footnote w:type="continuationSeparator" w:id="0">
    <w:p w:rsidR="00463C5C" w:rsidRDefault="00463C5C">
      <w:r>
        <w:continuationSeparator/>
      </w:r>
    </w:p>
  </w:footnote>
  <w:footnote w:id="1">
    <w:p w:rsidR="00463C5C" w:rsidRDefault="00463C5C" w:rsidP="00921363">
      <w:pPr>
        <w:pStyle w:val="a6"/>
        <w:ind w:left="142" w:hanging="142"/>
        <w:jc w:val="both"/>
      </w:pPr>
      <w:r>
        <w:rPr>
          <w:rStyle w:val="a5"/>
        </w:rPr>
        <w:footnoteRef/>
      </w:r>
      <w:r>
        <w:t xml:space="preserve"> В данном случае в список инсайдеров включается также Генеральный директор Управляющей организации.</w:t>
      </w:r>
    </w:p>
  </w:footnote>
  <w:footnote w:id="2">
    <w:p w:rsidR="00463C5C" w:rsidRDefault="00463C5C" w:rsidP="006266E7">
      <w:pPr>
        <w:pStyle w:val="a6"/>
        <w:tabs>
          <w:tab w:val="left" w:pos="0"/>
        </w:tabs>
        <w:jc w:val="both"/>
      </w:pPr>
      <w:r w:rsidRPr="006266E7">
        <w:rPr>
          <w:rStyle w:val="a5"/>
          <w:spacing w:val="-20"/>
          <w:sz w:val="18"/>
          <w:szCs w:val="18"/>
        </w:rPr>
        <w:footnoteRef/>
      </w:r>
      <w:r w:rsidRPr="006266E7">
        <w:rPr>
          <w:spacing w:val="-20"/>
          <w:sz w:val="18"/>
          <w:szCs w:val="18"/>
        </w:rPr>
        <w:t xml:space="preserve"> </w:t>
      </w:r>
      <w:r w:rsidRPr="00576567">
        <w:rPr>
          <w:sz w:val="18"/>
          <w:szCs w:val="18"/>
        </w:rPr>
        <w:t xml:space="preserve">Положение об </w:t>
      </w:r>
      <w:proofErr w:type="spellStart"/>
      <w:r w:rsidRPr="00576567">
        <w:rPr>
          <w:sz w:val="18"/>
          <w:szCs w:val="18"/>
        </w:rPr>
        <w:t>инсайдерской</w:t>
      </w:r>
      <w:proofErr w:type="spellEnd"/>
      <w:r w:rsidRPr="00576567">
        <w:rPr>
          <w:sz w:val="18"/>
          <w:szCs w:val="18"/>
        </w:rPr>
        <w:t xml:space="preserve"> информации ОАО </w:t>
      </w:r>
      <w:r>
        <w:rPr>
          <w:sz w:val="18"/>
          <w:szCs w:val="18"/>
        </w:rPr>
        <w:t xml:space="preserve">"_________________" размещено </w:t>
      </w:r>
      <w:r w:rsidRPr="00576567">
        <w:rPr>
          <w:sz w:val="18"/>
          <w:szCs w:val="18"/>
        </w:rPr>
        <w:t xml:space="preserve">на </w:t>
      </w:r>
      <w:r>
        <w:rPr>
          <w:sz w:val="18"/>
          <w:szCs w:val="18"/>
        </w:rPr>
        <w:t>официальном</w:t>
      </w:r>
      <w:r w:rsidRPr="00576567">
        <w:rPr>
          <w:sz w:val="18"/>
          <w:szCs w:val="18"/>
        </w:rPr>
        <w:t xml:space="preserve"> сайте ОАО </w:t>
      </w:r>
      <w:r>
        <w:rPr>
          <w:sz w:val="18"/>
          <w:szCs w:val="18"/>
        </w:rPr>
        <w:t>"_________________".</w:t>
      </w:r>
    </w:p>
  </w:footnote>
  <w:footnote w:id="3">
    <w:p w:rsidR="00463C5C" w:rsidRDefault="00463C5C" w:rsidP="00590D53">
      <w:pPr>
        <w:widowControl/>
        <w:tabs>
          <w:tab w:val="left" w:pos="142"/>
        </w:tabs>
        <w:ind w:left="142" w:hanging="142"/>
        <w:jc w:val="both"/>
        <w:outlineLvl w:val="2"/>
      </w:pPr>
      <w:r w:rsidRPr="006266E7">
        <w:rPr>
          <w:rStyle w:val="a5"/>
          <w:spacing w:val="-20"/>
          <w:sz w:val="18"/>
          <w:szCs w:val="18"/>
        </w:rPr>
        <w:footnoteRef/>
      </w:r>
      <w:r w:rsidRPr="006266E7">
        <w:rPr>
          <w:spacing w:val="-20"/>
          <w:sz w:val="18"/>
          <w:szCs w:val="18"/>
        </w:rPr>
        <w:t xml:space="preserve"> </w:t>
      </w:r>
      <w:r>
        <w:rPr>
          <w:sz w:val="18"/>
          <w:szCs w:val="18"/>
        </w:rPr>
        <w:t>"</w:t>
      </w:r>
      <w:r w:rsidRPr="00FE45F9">
        <w:rPr>
          <w:sz w:val="18"/>
          <w:szCs w:val="18"/>
        </w:rPr>
        <w:t xml:space="preserve">Неправомерное использование </w:t>
      </w:r>
      <w:hyperlink r:id="rId1" w:history="1">
        <w:proofErr w:type="spellStart"/>
        <w:r w:rsidRPr="00FE45F9">
          <w:rPr>
            <w:sz w:val="18"/>
            <w:szCs w:val="18"/>
          </w:rPr>
          <w:t>инсайдерской</w:t>
        </w:r>
        <w:proofErr w:type="spellEnd"/>
        <w:r w:rsidRPr="00FE45F9">
          <w:rPr>
            <w:sz w:val="18"/>
            <w:szCs w:val="18"/>
          </w:rPr>
          <w:t xml:space="preserve"> информации</w:t>
        </w:r>
      </w:hyperlink>
      <w:r w:rsidRPr="00FE45F9">
        <w:rPr>
          <w:sz w:val="18"/>
          <w:szCs w:val="18"/>
        </w:rPr>
        <w:t xml:space="preserve">, если это действие не содержит уголовно наказуемого деяния, - влечет наложение административного штрафа на граждан в размере от трех тысяч до пяти тысяч рублей; на должностных лиц - от </w:t>
      </w:r>
      <w:r>
        <w:rPr>
          <w:sz w:val="18"/>
          <w:szCs w:val="18"/>
        </w:rPr>
        <w:t>30</w:t>
      </w:r>
      <w:r w:rsidRPr="00FE45F9">
        <w:rPr>
          <w:sz w:val="18"/>
          <w:szCs w:val="18"/>
        </w:rPr>
        <w:t xml:space="preserve"> до </w:t>
      </w:r>
      <w:r>
        <w:rPr>
          <w:sz w:val="18"/>
          <w:szCs w:val="18"/>
        </w:rPr>
        <w:t>50</w:t>
      </w:r>
      <w:r w:rsidRPr="00FE45F9">
        <w:rPr>
          <w:sz w:val="18"/>
          <w:szCs w:val="18"/>
        </w:rPr>
        <w:t xml:space="preserve"> тысяч рублей или дисквалификацию на срок от одного года до двух лет; на юридических лиц - в размере суммы излишнего дохода либо суммы убытков, которых гражданин, должностное лицо или юридическое лицо избежали в результате неправомерного использования </w:t>
      </w:r>
      <w:proofErr w:type="spellStart"/>
      <w:r w:rsidRPr="00FE45F9">
        <w:rPr>
          <w:sz w:val="18"/>
          <w:szCs w:val="18"/>
        </w:rPr>
        <w:t>инсайдерской</w:t>
      </w:r>
      <w:proofErr w:type="spellEnd"/>
      <w:r w:rsidRPr="00FE45F9">
        <w:rPr>
          <w:sz w:val="18"/>
          <w:szCs w:val="18"/>
        </w:rPr>
        <w:t xml:space="preserve"> информации, н</w:t>
      </w:r>
      <w:r>
        <w:rPr>
          <w:sz w:val="18"/>
          <w:szCs w:val="18"/>
        </w:rPr>
        <w:t>о не менее семисот тысяч рублей".</w:t>
      </w:r>
    </w:p>
  </w:footnote>
  <w:footnote w:id="4">
    <w:p w:rsidR="00463C5C" w:rsidRPr="00FE45F9" w:rsidRDefault="00463C5C" w:rsidP="00590D53">
      <w:pPr>
        <w:widowControl/>
        <w:tabs>
          <w:tab w:val="left" w:pos="142"/>
        </w:tabs>
        <w:ind w:left="142" w:hanging="142"/>
        <w:jc w:val="both"/>
        <w:outlineLvl w:val="2"/>
        <w:rPr>
          <w:sz w:val="18"/>
          <w:szCs w:val="18"/>
        </w:rPr>
      </w:pPr>
      <w:r w:rsidRPr="00FE45F9">
        <w:rPr>
          <w:rStyle w:val="a5"/>
          <w:sz w:val="18"/>
          <w:szCs w:val="18"/>
        </w:rPr>
        <w:footnoteRef/>
      </w:r>
      <w:r w:rsidRPr="00FE45F9"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"</w:t>
      </w:r>
      <w:r w:rsidRPr="00FE45F9">
        <w:rPr>
          <w:sz w:val="18"/>
          <w:szCs w:val="18"/>
        </w:rPr>
        <w:t xml:space="preserve">Манипулирование рынком, то есть умышленное распространение через средства массовой информации, в том числе электронные, информационно-телекоммуникационные сети общего пользования (включая сеть </w:t>
      </w:r>
      <w:r>
        <w:rPr>
          <w:sz w:val="18"/>
          <w:szCs w:val="18"/>
        </w:rPr>
        <w:t>"</w:t>
      </w:r>
      <w:r w:rsidRPr="00FE45F9">
        <w:rPr>
          <w:sz w:val="18"/>
          <w:szCs w:val="18"/>
        </w:rPr>
        <w:t>Интернет</w:t>
      </w:r>
      <w:r>
        <w:rPr>
          <w:sz w:val="18"/>
          <w:szCs w:val="18"/>
        </w:rPr>
        <w:t>"</w:t>
      </w:r>
      <w:r w:rsidRPr="00FE45F9">
        <w:rPr>
          <w:sz w:val="18"/>
          <w:szCs w:val="18"/>
        </w:rPr>
        <w:t xml:space="preserve">), заведомо ложных сведений или совершение операций с финансовыми инструментами, иностранной валютой и (или) товарами либо иные умышленные действия, запрещенные законодательством Российской Федерации о противодействии неправомерному использованию </w:t>
      </w:r>
      <w:proofErr w:type="spellStart"/>
      <w:r w:rsidRPr="00FE45F9">
        <w:rPr>
          <w:sz w:val="18"/>
          <w:szCs w:val="18"/>
        </w:rPr>
        <w:t>инсайдерской</w:t>
      </w:r>
      <w:proofErr w:type="spellEnd"/>
      <w:r w:rsidRPr="00FE45F9">
        <w:rPr>
          <w:sz w:val="18"/>
          <w:szCs w:val="18"/>
        </w:rPr>
        <w:t xml:space="preserve"> информации и манипулированию рынком, если в результате таких незаконных действий цена, спрос</w:t>
      </w:r>
      <w:proofErr w:type="gramEnd"/>
      <w:r w:rsidRPr="00FE45F9">
        <w:rPr>
          <w:sz w:val="18"/>
          <w:szCs w:val="18"/>
        </w:rPr>
        <w:t xml:space="preserve">, </w:t>
      </w:r>
      <w:proofErr w:type="gramStart"/>
      <w:r w:rsidRPr="00FE45F9">
        <w:rPr>
          <w:sz w:val="18"/>
          <w:szCs w:val="18"/>
        </w:rPr>
        <w:t xml:space="preserve">предложение или объем торгов финансовыми инструментами, иностранной валютой и (или) товарами отклонились от уровня или поддерживались на уровне, существенно отличающемся от того уровня, который сформировался бы без учета указанных выше незаконных действий, и такие действия причинили крупный ущерб гражданам, организациям или государству либо сопряжены с извлечением излишнего дохода или  </w:t>
      </w:r>
      <w:proofErr w:type="spellStart"/>
      <w:r w:rsidRPr="00FE45F9">
        <w:rPr>
          <w:sz w:val="18"/>
          <w:szCs w:val="18"/>
        </w:rPr>
        <w:t>избежанием</w:t>
      </w:r>
      <w:proofErr w:type="spellEnd"/>
      <w:r w:rsidRPr="00FE45F9">
        <w:rPr>
          <w:sz w:val="18"/>
          <w:szCs w:val="18"/>
        </w:rPr>
        <w:t xml:space="preserve"> убытков в крупном размере, -</w:t>
      </w:r>
      <w:proofErr w:type="gramEnd"/>
    </w:p>
    <w:p w:rsidR="00463C5C" w:rsidRPr="00FE45F9" w:rsidRDefault="00463C5C" w:rsidP="00590D53">
      <w:pPr>
        <w:widowControl/>
        <w:tabs>
          <w:tab w:val="left" w:pos="142"/>
        </w:tabs>
        <w:ind w:left="142"/>
        <w:jc w:val="both"/>
        <w:outlineLvl w:val="2"/>
        <w:rPr>
          <w:sz w:val="18"/>
          <w:szCs w:val="18"/>
        </w:rPr>
      </w:pPr>
      <w:proofErr w:type="gramStart"/>
      <w:r w:rsidRPr="00FE45F9">
        <w:rPr>
          <w:sz w:val="18"/>
          <w:szCs w:val="18"/>
        </w:rPr>
        <w:t xml:space="preserve">наказываются штрафом в размере от </w:t>
      </w:r>
      <w:r>
        <w:rPr>
          <w:sz w:val="18"/>
          <w:szCs w:val="18"/>
        </w:rPr>
        <w:t>300 до 500</w:t>
      </w:r>
      <w:r w:rsidRPr="00FE45F9">
        <w:rPr>
          <w:sz w:val="18"/>
          <w:szCs w:val="18"/>
        </w:rPr>
        <w:t xml:space="preserve"> тысяч рублей или в размере заработной платы или иного дохода осужденного за период от одного года до трех лет либо лишением свободы на срок до четырех лет со штрафом в размере до </w:t>
      </w:r>
      <w:r>
        <w:rPr>
          <w:sz w:val="18"/>
          <w:szCs w:val="18"/>
        </w:rPr>
        <w:t>50</w:t>
      </w:r>
      <w:r w:rsidRPr="00FE45F9">
        <w:rPr>
          <w:sz w:val="18"/>
          <w:szCs w:val="18"/>
        </w:rPr>
        <w:t xml:space="preserve"> тысяч рублей или в размере заработной платы или иного дохода осужденного за период до трех месяцев либо без такового</w:t>
      </w:r>
      <w:proofErr w:type="gramEnd"/>
      <w:r w:rsidRPr="00FE45F9">
        <w:rPr>
          <w:sz w:val="18"/>
          <w:szCs w:val="18"/>
        </w:rPr>
        <w:t xml:space="preserve">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463C5C" w:rsidRPr="00FE45F9" w:rsidRDefault="00463C5C" w:rsidP="00590D53">
      <w:pPr>
        <w:widowControl/>
        <w:tabs>
          <w:tab w:val="left" w:pos="142"/>
        </w:tabs>
        <w:ind w:left="142" w:hanging="142"/>
        <w:jc w:val="both"/>
        <w:outlineLvl w:val="2"/>
        <w:rPr>
          <w:sz w:val="18"/>
          <w:szCs w:val="18"/>
        </w:rPr>
      </w:pPr>
      <w:r w:rsidRPr="00FE45F9">
        <w:rPr>
          <w:sz w:val="18"/>
          <w:szCs w:val="18"/>
        </w:rPr>
        <w:t xml:space="preserve">2. Деяния, предусмотренные частью первой настоящей статьи, совершенные организованной группой или причинившие ущерб в особо крупном размере гражданам, организациям или государству либо сопряженные с извлечением излишнего дохода или </w:t>
      </w:r>
      <w:proofErr w:type="spellStart"/>
      <w:r w:rsidRPr="00FE45F9">
        <w:rPr>
          <w:sz w:val="18"/>
          <w:szCs w:val="18"/>
        </w:rPr>
        <w:t>избежанием</w:t>
      </w:r>
      <w:proofErr w:type="spellEnd"/>
      <w:r w:rsidRPr="00FE45F9">
        <w:rPr>
          <w:sz w:val="18"/>
          <w:szCs w:val="18"/>
        </w:rPr>
        <w:t xml:space="preserve"> убытков в особо крупном размере, -</w:t>
      </w:r>
    </w:p>
    <w:p w:rsidR="00463C5C" w:rsidRDefault="00463C5C" w:rsidP="00590D53">
      <w:pPr>
        <w:pStyle w:val="a6"/>
        <w:tabs>
          <w:tab w:val="left" w:pos="142"/>
        </w:tabs>
        <w:ind w:left="142"/>
        <w:jc w:val="both"/>
      </w:pPr>
      <w:r w:rsidRPr="00FE45F9">
        <w:rPr>
          <w:sz w:val="18"/>
          <w:szCs w:val="18"/>
        </w:rPr>
        <w:t>нак</w:t>
      </w:r>
      <w:r>
        <w:rPr>
          <w:sz w:val="18"/>
          <w:szCs w:val="18"/>
        </w:rPr>
        <w:t xml:space="preserve">азываются штрафом в размере от 500 </w:t>
      </w:r>
      <w:r w:rsidRPr="00FE45F9">
        <w:rPr>
          <w:sz w:val="18"/>
          <w:szCs w:val="18"/>
        </w:rPr>
        <w:t xml:space="preserve">тысяч рублей до </w:t>
      </w:r>
      <w:r>
        <w:rPr>
          <w:sz w:val="18"/>
          <w:szCs w:val="18"/>
        </w:rPr>
        <w:t>1 млн</w:t>
      </w:r>
      <w:proofErr w:type="gramStart"/>
      <w:r>
        <w:rPr>
          <w:sz w:val="18"/>
          <w:szCs w:val="18"/>
        </w:rPr>
        <w:t>.</w:t>
      </w:r>
      <w:r w:rsidRPr="00FE45F9">
        <w:rPr>
          <w:sz w:val="18"/>
          <w:szCs w:val="18"/>
        </w:rPr>
        <w:t>р</w:t>
      </w:r>
      <w:proofErr w:type="gramEnd"/>
      <w:r w:rsidRPr="00FE45F9">
        <w:rPr>
          <w:sz w:val="18"/>
          <w:szCs w:val="18"/>
        </w:rPr>
        <w:t xml:space="preserve">ублей или в размере заработной платы или иного дохода осужденного за период от двух до пяти лет либо лишением свободы на срок до семи лет со штрафом в размере до </w:t>
      </w:r>
      <w:r>
        <w:rPr>
          <w:sz w:val="18"/>
          <w:szCs w:val="18"/>
        </w:rPr>
        <w:t>100</w:t>
      </w:r>
      <w:r w:rsidRPr="00FE45F9">
        <w:rPr>
          <w:sz w:val="18"/>
          <w:szCs w:val="18"/>
        </w:rPr>
        <w:t xml:space="preserve"> тысяч рублей или в размере заработной платы или иного дохода осужденного за период до двух лет либо без такового с лишением права занимать определенные должности либо заниматься определенной деятельностью на срок до пяти лет или без такового</w:t>
      </w:r>
      <w:proofErr w:type="gramStart"/>
      <w:r w:rsidRPr="00FE45F9">
        <w:rPr>
          <w:sz w:val="18"/>
          <w:szCs w:val="18"/>
        </w:rPr>
        <w:t>.</w:t>
      </w:r>
      <w:r>
        <w:rPr>
          <w:sz w:val="18"/>
          <w:szCs w:val="18"/>
        </w:rPr>
        <w:t>"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C38C376"/>
    <w:lvl w:ilvl="0">
      <w:numFmt w:val="bullet"/>
      <w:lvlText w:val="*"/>
      <w:lvlJc w:val="left"/>
    </w:lvl>
  </w:abstractNum>
  <w:abstractNum w:abstractNumId="1">
    <w:nsid w:val="05873D8A"/>
    <w:multiLevelType w:val="multilevel"/>
    <w:tmpl w:val="4A90F8BA"/>
    <w:lvl w:ilvl="0">
      <w:start w:val="11"/>
      <w:numFmt w:val="decimal"/>
      <w:lvlText w:val="%1."/>
      <w:lvlJc w:val="left"/>
      <w:pPr>
        <w:ind w:left="480" w:hanging="48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2">
    <w:nsid w:val="07876369"/>
    <w:multiLevelType w:val="hybridMultilevel"/>
    <w:tmpl w:val="F69A29F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E3C3982"/>
    <w:multiLevelType w:val="singleLevel"/>
    <w:tmpl w:val="FBB28C3A"/>
    <w:lvl w:ilvl="0">
      <w:start w:val="8"/>
      <w:numFmt w:val="decimal"/>
      <w:lvlText w:val="5.2.2.%1."/>
      <w:legacy w:legacy="1" w:legacySpace="0" w:legacyIndent="917"/>
      <w:lvlJc w:val="left"/>
      <w:rPr>
        <w:rFonts w:ascii="Times New Roman" w:hAnsi="Times New Roman" w:cs="Times New Roman" w:hint="default"/>
      </w:rPr>
    </w:lvl>
  </w:abstractNum>
  <w:abstractNum w:abstractNumId="4">
    <w:nsid w:val="10885EC4"/>
    <w:multiLevelType w:val="singleLevel"/>
    <w:tmpl w:val="B3124972"/>
    <w:lvl w:ilvl="0">
      <w:start w:val="5"/>
      <w:numFmt w:val="decimal"/>
      <w:lvlText w:val="5.2.1.%1."/>
      <w:legacy w:legacy="1" w:legacySpace="0" w:legacyIndent="1018"/>
      <w:lvlJc w:val="left"/>
      <w:rPr>
        <w:rFonts w:ascii="Times New Roman" w:hAnsi="Times New Roman" w:cs="Times New Roman" w:hint="default"/>
      </w:rPr>
    </w:lvl>
  </w:abstractNum>
  <w:abstractNum w:abstractNumId="5">
    <w:nsid w:val="113F431C"/>
    <w:multiLevelType w:val="multilevel"/>
    <w:tmpl w:val="7E363CE0"/>
    <w:lvl w:ilvl="0">
      <w:start w:val="9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1171533C"/>
    <w:multiLevelType w:val="singleLevel"/>
    <w:tmpl w:val="C6EABCB2"/>
    <w:lvl w:ilvl="0">
      <w:start w:val="10"/>
      <w:numFmt w:val="decimal"/>
      <w:lvlText w:val="5.2.2.2.%1."/>
      <w:legacy w:legacy="1" w:legacySpace="0" w:legacyIndent="1263"/>
      <w:lvlJc w:val="left"/>
      <w:rPr>
        <w:rFonts w:ascii="Times New Roman" w:hAnsi="Times New Roman" w:cs="Times New Roman" w:hint="default"/>
      </w:rPr>
    </w:lvl>
  </w:abstractNum>
  <w:abstractNum w:abstractNumId="7">
    <w:nsid w:val="12FC7215"/>
    <w:multiLevelType w:val="multilevel"/>
    <w:tmpl w:val="E4B2FD7A"/>
    <w:lvl w:ilvl="0">
      <w:start w:val="5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3">
      <w:start w:val="1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33C0F2D"/>
    <w:multiLevelType w:val="singleLevel"/>
    <w:tmpl w:val="D9D2E0F0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9">
    <w:nsid w:val="137F34A6"/>
    <w:multiLevelType w:val="singleLevel"/>
    <w:tmpl w:val="F932ADD4"/>
    <w:lvl w:ilvl="0">
      <w:start w:val="1"/>
      <w:numFmt w:val="decimal"/>
      <w:lvlText w:val="5.2.9.%1."/>
      <w:legacy w:legacy="1" w:legacySpace="0" w:legacyIndent="1018"/>
      <w:lvlJc w:val="left"/>
      <w:rPr>
        <w:rFonts w:ascii="Times New Roman" w:hAnsi="Times New Roman" w:cs="Times New Roman" w:hint="default"/>
      </w:rPr>
    </w:lvl>
  </w:abstractNum>
  <w:abstractNum w:abstractNumId="10">
    <w:nsid w:val="14EF3960"/>
    <w:multiLevelType w:val="singleLevel"/>
    <w:tmpl w:val="92983FC2"/>
    <w:lvl w:ilvl="0">
      <w:start w:val="2"/>
      <w:numFmt w:val="decimal"/>
      <w:lvlText w:val="12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1">
    <w:nsid w:val="1766615F"/>
    <w:multiLevelType w:val="hybridMultilevel"/>
    <w:tmpl w:val="CAE44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D1F5669"/>
    <w:multiLevelType w:val="singleLevel"/>
    <w:tmpl w:val="A496991A"/>
    <w:lvl w:ilvl="0">
      <w:start w:val="5"/>
      <w:numFmt w:val="decimal"/>
      <w:lvlText w:val="5.2.8.%1."/>
      <w:legacy w:legacy="1" w:legacySpace="0" w:legacyIndent="936"/>
      <w:lvlJc w:val="left"/>
      <w:rPr>
        <w:rFonts w:ascii="Times New Roman" w:hAnsi="Times New Roman" w:cs="Times New Roman" w:hint="default"/>
      </w:rPr>
    </w:lvl>
  </w:abstractNum>
  <w:abstractNum w:abstractNumId="13">
    <w:nsid w:val="1E5E3B14"/>
    <w:multiLevelType w:val="hybridMultilevel"/>
    <w:tmpl w:val="8102D1F8"/>
    <w:lvl w:ilvl="0" w:tplc="D8BE9AD8">
      <w:start w:val="1"/>
      <w:numFmt w:val="bullet"/>
      <w:lvlText w:val="-"/>
      <w:lvlJc w:val="left"/>
      <w:pPr>
        <w:tabs>
          <w:tab w:val="num" w:pos="2509"/>
        </w:tabs>
        <w:ind w:left="250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DC3C9F"/>
    <w:multiLevelType w:val="singleLevel"/>
    <w:tmpl w:val="C32C2120"/>
    <w:lvl w:ilvl="0">
      <w:start w:val="1"/>
      <w:numFmt w:val="decimal"/>
      <w:lvlText w:val="5.2.10.%1."/>
      <w:legacy w:legacy="1" w:legacySpace="0" w:legacyIndent="1186"/>
      <w:lvlJc w:val="left"/>
      <w:rPr>
        <w:rFonts w:ascii="Times New Roman" w:hAnsi="Times New Roman" w:cs="Times New Roman" w:hint="default"/>
      </w:rPr>
    </w:lvl>
  </w:abstractNum>
  <w:abstractNum w:abstractNumId="15">
    <w:nsid w:val="22804C8D"/>
    <w:multiLevelType w:val="singleLevel"/>
    <w:tmpl w:val="2884BEFE"/>
    <w:lvl w:ilvl="0">
      <w:start w:val="10"/>
      <w:numFmt w:val="decimal"/>
      <w:lvlText w:val="5.2.1.%1."/>
      <w:legacy w:legacy="1" w:legacySpace="0" w:legacyIndent="1066"/>
      <w:lvlJc w:val="left"/>
      <w:rPr>
        <w:rFonts w:ascii="Times New Roman" w:hAnsi="Times New Roman" w:cs="Times New Roman" w:hint="default"/>
      </w:rPr>
    </w:lvl>
  </w:abstractNum>
  <w:abstractNum w:abstractNumId="16">
    <w:nsid w:val="25ED1C06"/>
    <w:multiLevelType w:val="singleLevel"/>
    <w:tmpl w:val="A6EE976A"/>
    <w:lvl w:ilvl="0">
      <w:start w:val="4"/>
      <w:numFmt w:val="decimal"/>
      <w:lvlText w:val="5.2.7.%1."/>
      <w:legacy w:legacy="1" w:legacySpace="0" w:legacyIndent="912"/>
      <w:lvlJc w:val="left"/>
      <w:rPr>
        <w:rFonts w:ascii="Times New Roman" w:hAnsi="Times New Roman" w:cs="Times New Roman" w:hint="default"/>
      </w:rPr>
    </w:lvl>
  </w:abstractNum>
  <w:abstractNum w:abstractNumId="17">
    <w:nsid w:val="26164CB7"/>
    <w:multiLevelType w:val="multilevel"/>
    <w:tmpl w:val="2E529056"/>
    <w:lvl w:ilvl="0">
      <w:start w:val="1"/>
      <w:numFmt w:val="bullet"/>
      <w:lvlText w:val="-"/>
      <w:lvlJc w:val="left"/>
      <w:pPr>
        <w:tabs>
          <w:tab w:val="num" w:pos="2509"/>
        </w:tabs>
        <w:ind w:left="2509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2D166558"/>
    <w:multiLevelType w:val="singleLevel"/>
    <w:tmpl w:val="40649568"/>
    <w:lvl w:ilvl="0">
      <w:start w:val="12"/>
      <w:numFmt w:val="decimal"/>
      <w:lvlText w:val="5.2.7.%1."/>
      <w:legacy w:legacy="1" w:legacySpace="0" w:legacyIndent="1056"/>
      <w:lvlJc w:val="left"/>
      <w:rPr>
        <w:rFonts w:ascii="Times New Roman" w:hAnsi="Times New Roman" w:cs="Times New Roman" w:hint="default"/>
      </w:rPr>
    </w:lvl>
  </w:abstractNum>
  <w:abstractNum w:abstractNumId="19">
    <w:nsid w:val="2FA1666C"/>
    <w:multiLevelType w:val="hybridMultilevel"/>
    <w:tmpl w:val="09AEAAEA"/>
    <w:lvl w:ilvl="0" w:tplc="D8BE9AD8">
      <w:start w:val="1"/>
      <w:numFmt w:val="bullet"/>
      <w:lvlText w:val="-"/>
      <w:lvlJc w:val="left"/>
      <w:pPr>
        <w:tabs>
          <w:tab w:val="num" w:pos="2509"/>
        </w:tabs>
        <w:ind w:left="250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37225F09"/>
    <w:multiLevelType w:val="multilevel"/>
    <w:tmpl w:val="48A68700"/>
    <w:lvl w:ilvl="0">
      <w:start w:val="5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372C43D5"/>
    <w:multiLevelType w:val="singleLevel"/>
    <w:tmpl w:val="08D893F0"/>
    <w:lvl w:ilvl="0">
      <w:start w:val="1"/>
      <w:numFmt w:val="decimal"/>
      <w:lvlText w:val="4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2">
    <w:nsid w:val="398013CE"/>
    <w:multiLevelType w:val="singleLevel"/>
    <w:tmpl w:val="135C0DCE"/>
    <w:lvl w:ilvl="0">
      <w:start w:val="1"/>
      <w:numFmt w:val="decimal"/>
      <w:lvlText w:val="5.2.3.%1."/>
      <w:legacy w:legacy="1" w:legacySpace="0" w:legacyIndent="1018"/>
      <w:lvlJc w:val="left"/>
      <w:rPr>
        <w:rFonts w:ascii="Times New Roman" w:hAnsi="Times New Roman" w:cs="Times New Roman" w:hint="default"/>
      </w:rPr>
    </w:lvl>
  </w:abstractNum>
  <w:abstractNum w:abstractNumId="23">
    <w:nsid w:val="39F10450"/>
    <w:multiLevelType w:val="hybridMultilevel"/>
    <w:tmpl w:val="2E529056"/>
    <w:lvl w:ilvl="0" w:tplc="D8BE9AD8">
      <w:start w:val="1"/>
      <w:numFmt w:val="bullet"/>
      <w:lvlText w:val="-"/>
      <w:lvlJc w:val="left"/>
      <w:pPr>
        <w:tabs>
          <w:tab w:val="num" w:pos="2509"/>
        </w:tabs>
        <w:ind w:left="250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AB167BF"/>
    <w:multiLevelType w:val="singleLevel"/>
    <w:tmpl w:val="C3FC0CB8"/>
    <w:lvl w:ilvl="0">
      <w:start w:val="4"/>
      <w:numFmt w:val="decimal"/>
      <w:lvlText w:val="5.2.6.%1."/>
      <w:legacy w:legacy="1" w:legacySpace="0" w:legacyIndent="912"/>
      <w:lvlJc w:val="left"/>
      <w:rPr>
        <w:rFonts w:ascii="Times New Roman" w:hAnsi="Times New Roman" w:cs="Times New Roman" w:hint="default"/>
      </w:rPr>
    </w:lvl>
  </w:abstractNum>
  <w:abstractNum w:abstractNumId="25">
    <w:nsid w:val="42EA4403"/>
    <w:multiLevelType w:val="multilevel"/>
    <w:tmpl w:val="ED14DA3C"/>
    <w:lvl w:ilvl="0">
      <w:start w:val="5"/>
      <w:numFmt w:val="decimal"/>
      <w:lvlText w:val="%1."/>
      <w:lvlJc w:val="left"/>
      <w:pPr>
        <w:tabs>
          <w:tab w:val="num" w:pos="828"/>
        </w:tabs>
        <w:ind w:left="828" w:hanging="82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128"/>
        </w:tabs>
        <w:ind w:left="1128" w:hanging="828"/>
      </w:pPr>
      <w:rPr>
        <w:rFonts w:cs="Times New Roman" w:hint="default"/>
      </w:rPr>
    </w:lvl>
    <w:lvl w:ilvl="2">
      <w:start w:val="8"/>
      <w:numFmt w:val="decimal"/>
      <w:lvlText w:val="%1.%2.%3."/>
      <w:lvlJc w:val="left"/>
      <w:pPr>
        <w:tabs>
          <w:tab w:val="num" w:pos="1428"/>
        </w:tabs>
        <w:ind w:left="1428" w:hanging="828"/>
      </w:pPr>
      <w:rPr>
        <w:rFonts w:cs="Times New Roman" w:hint="default"/>
      </w:rPr>
    </w:lvl>
    <w:lvl w:ilvl="3">
      <w:start w:val="5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2160"/>
      </w:pPr>
      <w:rPr>
        <w:rFonts w:cs="Times New Roman" w:hint="default"/>
      </w:rPr>
    </w:lvl>
  </w:abstractNum>
  <w:abstractNum w:abstractNumId="26">
    <w:nsid w:val="4374718E"/>
    <w:multiLevelType w:val="singleLevel"/>
    <w:tmpl w:val="4EA0E072"/>
    <w:lvl w:ilvl="0">
      <w:start w:val="5"/>
      <w:numFmt w:val="decimal"/>
      <w:lvlText w:val="5.2.2.%1."/>
      <w:legacy w:legacy="1" w:legacySpace="0" w:legacyIndent="917"/>
      <w:lvlJc w:val="left"/>
      <w:rPr>
        <w:rFonts w:ascii="Times New Roman" w:hAnsi="Times New Roman" w:cs="Times New Roman" w:hint="default"/>
      </w:rPr>
    </w:lvl>
  </w:abstractNum>
  <w:abstractNum w:abstractNumId="27">
    <w:nsid w:val="446E7800"/>
    <w:multiLevelType w:val="singleLevel"/>
    <w:tmpl w:val="182A87FC"/>
    <w:lvl w:ilvl="0">
      <w:start w:val="1"/>
      <w:numFmt w:val="decimal"/>
      <w:lvlText w:val="1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8">
    <w:nsid w:val="448C60C3"/>
    <w:multiLevelType w:val="hybridMultilevel"/>
    <w:tmpl w:val="BBF420E4"/>
    <w:lvl w:ilvl="0" w:tplc="68388204">
      <w:start w:val="1"/>
      <w:numFmt w:val="bullet"/>
      <w:lvlText w:val="-"/>
      <w:lvlJc w:val="left"/>
      <w:pPr>
        <w:tabs>
          <w:tab w:val="num" w:pos="2509"/>
        </w:tabs>
        <w:ind w:left="2509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45F205EE"/>
    <w:multiLevelType w:val="hybridMultilevel"/>
    <w:tmpl w:val="787EF468"/>
    <w:lvl w:ilvl="0" w:tplc="D8BE9AD8">
      <w:start w:val="1"/>
      <w:numFmt w:val="bullet"/>
      <w:lvlText w:val="-"/>
      <w:lvlJc w:val="left"/>
      <w:pPr>
        <w:tabs>
          <w:tab w:val="num" w:pos="2509"/>
        </w:tabs>
        <w:ind w:left="250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4A8B0CEF"/>
    <w:multiLevelType w:val="singleLevel"/>
    <w:tmpl w:val="D12631B8"/>
    <w:lvl w:ilvl="0">
      <w:start w:val="14"/>
      <w:numFmt w:val="decimal"/>
      <w:lvlText w:val="5.2.1.%1."/>
      <w:legacy w:legacy="1" w:legacySpace="0" w:legacyIndent="1056"/>
      <w:lvlJc w:val="left"/>
      <w:rPr>
        <w:rFonts w:ascii="Times New Roman" w:hAnsi="Times New Roman" w:cs="Times New Roman" w:hint="default"/>
      </w:rPr>
    </w:lvl>
  </w:abstractNum>
  <w:abstractNum w:abstractNumId="31">
    <w:nsid w:val="555E35CF"/>
    <w:multiLevelType w:val="hybridMultilevel"/>
    <w:tmpl w:val="DB002920"/>
    <w:lvl w:ilvl="0" w:tplc="24121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0D02A2C">
      <w:start w:val="4"/>
      <w:numFmt w:val="decimal"/>
      <w:lvlText w:val="%2."/>
      <w:lvlJc w:val="left"/>
      <w:pPr>
        <w:tabs>
          <w:tab w:val="num" w:pos="1697"/>
        </w:tabs>
        <w:ind w:left="1697" w:hanging="4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6C80608"/>
    <w:multiLevelType w:val="singleLevel"/>
    <w:tmpl w:val="0CB4C9DA"/>
    <w:lvl w:ilvl="0">
      <w:start w:val="4"/>
      <w:numFmt w:val="decimal"/>
      <w:lvlText w:val="7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3">
    <w:nsid w:val="59B8202A"/>
    <w:multiLevelType w:val="multilevel"/>
    <w:tmpl w:val="7E363CE0"/>
    <w:lvl w:ilvl="0">
      <w:start w:val="9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4">
    <w:nsid w:val="61147514"/>
    <w:multiLevelType w:val="multilevel"/>
    <w:tmpl w:val="9320BD82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5">
    <w:nsid w:val="61861AC4"/>
    <w:multiLevelType w:val="multilevel"/>
    <w:tmpl w:val="7AA8F4F6"/>
    <w:lvl w:ilvl="0">
      <w:start w:val="1"/>
      <w:numFmt w:val="decimal"/>
      <w:pStyle w:val="1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cs="Times New Roman" w:hint="default"/>
      </w:rPr>
    </w:lvl>
  </w:abstractNum>
  <w:abstractNum w:abstractNumId="36">
    <w:nsid w:val="62384FE3"/>
    <w:multiLevelType w:val="singleLevel"/>
    <w:tmpl w:val="F26801A6"/>
    <w:lvl w:ilvl="0">
      <w:start w:val="2"/>
      <w:numFmt w:val="decimal"/>
      <w:lvlText w:val="5.2.6.%1."/>
      <w:legacy w:legacy="1" w:legacySpace="0" w:legacyIndent="1056"/>
      <w:lvlJc w:val="left"/>
      <w:rPr>
        <w:rFonts w:ascii="Times New Roman" w:hAnsi="Times New Roman" w:cs="Times New Roman" w:hint="default"/>
      </w:rPr>
    </w:lvl>
  </w:abstractNum>
  <w:abstractNum w:abstractNumId="37">
    <w:nsid w:val="642822D6"/>
    <w:multiLevelType w:val="multilevel"/>
    <w:tmpl w:val="2D00CB78"/>
    <w:lvl w:ilvl="0">
      <w:start w:val="6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  <w:i w:val="0"/>
      </w:rPr>
    </w:lvl>
    <w:lvl w:ilvl="1">
      <w:start w:val="9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  <w:i w:val="0"/>
      </w:rPr>
    </w:lvl>
  </w:abstractNum>
  <w:abstractNum w:abstractNumId="38">
    <w:nsid w:val="66843139"/>
    <w:multiLevelType w:val="singleLevel"/>
    <w:tmpl w:val="30BE4050"/>
    <w:lvl w:ilvl="0">
      <w:start w:val="1"/>
      <w:numFmt w:val="decimal"/>
      <w:lvlText w:val="5.2.2.%1."/>
      <w:legacy w:legacy="1" w:legacySpace="0" w:legacyIndent="917"/>
      <w:lvlJc w:val="left"/>
      <w:rPr>
        <w:rFonts w:ascii="Times New Roman" w:hAnsi="Times New Roman" w:cs="Times New Roman" w:hint="default"/>
      </w:rPr>
    </w:lvl>
  </w:abstractNum>
  <w:abstractNum w:abstractNumId="39">
    <w:nsid w:val="6B987088"/>
    <w:multiLevelType w:val="multilevel"/>
    <w:tmpl w:val="C6A89094"/>
    <w:lvl w:ilvl="0">
      <w:start w:val="6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cs="Times New Roman"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  <w:i w:val="0"/>
      </w:rPr>
    </w:lvl>
  </w:abstractNum>
  <w:abstractNum w:abstractNumId="40">
    <w:nsid w:val="6D1B7F6C"/>
    <w:multiLevelType w:val="singleLevel"/>
    <w:tmpl w:val="7144D004"/>
    <w:lvl w:ilvl="0">
      <w:start w:val="1"/>
      <w:numFmt w:val="decimal"/>
      <w:lvlText w:val="5.2.5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41">
    <w:nsid w:val="6EE51664"/>
    <w:multiLevelType w:val="singleLevel"/>
    <w:tmpl w:val="8000E894"/>
    <w:lvl w:ilvl="0">
      <w:start w:val="7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42">
    <w:nsid w:val="74AE7A6C"/>
    <w:multiLevelType w:val="hybridMultilevel"/>
    <w:tmpl w:val="B832E52C"/>
    <w:lvl w:ilvl="0" w:tplc="D8BE9AD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6BE1D1E"/>
    <w:multiLevelType w:val="hybridMultilevel"/>
    <w:tmpl w:val="EEC246B4"/>
    <w:lvl w:ilvl="0" w:tplc="076ABA6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4">
    <w:nsid w:val="7C343489"/>
    <w:multiLevelType w:val="hybridMultilevel"/>
    <w:tmpl w:val="B1EAD898"/>
    <w:lvl w:ilvl="0" w:tplc="C826F59A">
      <w:start w:val="3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  <w:rPr>
        <w:rFonts w:cs="Times New Roman"/>
      </w:rPr>
    </w:lvl>
  </w:abstractNum>
  <w:abstractNum w:abstractNumId="45">
    <w:nsid w:val="7D0A2EAF"/>
    <w:multiLevelType w:val="singleLevel"/>
    <w:tmpl w:val="403A6B70"/>
    <w:lvl w:ilvl="0">
      <w:start w:val="1"/>
      <w:numFmt w:val="decimal"/>
      <w:lvlText w:val="5.2.1.%1."/>
      <w:legacy w:legacy="1" w:legacySpace="0" w:legacyIndent="912"/>
      <w:lvlJc w:val="left"/>
      <w:rPr>
        <w:rFonts w:ascii="Times New Roman" w:hAnsi="Times New Roman" w:cs="Times New Roman" w:hint="default"/>
      </w:rPr>
    </w:lvl>
  </w:abstractNum>
  <w:abstractNum w:abstractNumId="46">
    <w:nsid w:val="7F2A51D8"/>
    <w:multiLevelType w:val="singleLevel"/>
    <w:tmpl w:val="0F3CCC9E"/>
    <w:lvl w:ilvl="0">
      <w:start w:val="8"/>
      <w:numFmt w:val="decimal"/>
      <w:lvlText w:val="5.2.1.%1."/>
      <w:legacy w:legacy="1" w:legacySpace="0" w:legacyIndent="922"/>
      <w:lvlJc w:val="left"/>
      <w:rPr>
        <w:rFonts w:ascii="Times New Roman" w:hAnsi="Times New Roman" w:cs="Times New Roman" w:hint="default"/>
      </w:rPr>
    </w:lvl>
  </w:abstractNum>
  <w:abstractNum w:abstractNumId="47">
    <w:nsid w:val="7FA95105"/>
    <w:multiLevelType w:val="hybridMultilevel"/>
    <w:tmpl w:val="EEC246B4"/>
    <w:lvl w:ilvl="0" w:tplc="076ABA6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8">
    <w:nsid w:val="7FB75BD4"/>
    <w:multiLevelType w:val="singleLevel"/>
    <w:tmpl w:val="251E78E6"/>
    <w:lvl w:ilvl="0">
      <w:start w:val="1"/>
      <w:numFmt w:val="decimal"/>
      <w:lvlText w:val="7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27"/>
  </w:num>
  <w:num w:numId="2">
    <w:abstractNumId w:val="21"/>
  </w:num>
  <w:num w:numId="3">
    <w:abstractNumId w:val="45"/>
  </w:num>
  <w:num w:numId="4">
    <w:abstractNumId w:val="4"/>
  </w:num>
  <w:num w:numId="5">
    <w:abstractNumId w:val="46"/>
  </w:num>
  <w:num w:numId="6">
    <w:abstractNumId w:val="15"/>
  </w:num>
  <w:num w:numId="7">
    <w:abstractNumId w:val="30"/>
  </w:num>
  <w:num w:numId="8">
    <w:abstractNumId w:val="38"/>
  </w:num>
  <w:num w:numId="9">
    <w:abstractNumId w:val="26"/>
  </w:num>
  <w:num w:numId="10">
    <w:abstractNumId w:val="3"/>
  </w:num>
  <w:num w:numId="11">
    <w:abstractNumId w:val="6"/>
  </w:num>
  <w:num w:numId="12">
    <w:abstractNumId w:val="22"/>
  </w:num>
  <w:num w:numId="13">
    <w:abstractNumId w:val="40"/>
  </w:num>
  <w:num w:numId="14">
    <w:abstractNumId w:val="36"/>
  </w:num>
  <w:num w:numId="15">
    <w:abstractNumId w:val="24"/>
  </w:num>
  <w:num w:numId="16">
    <w:abstractNumId w:val="16"/>
  </w:num>
  <w:num w:numId="17">
    <w:abstractNumId w:val="18"/>
  </w:num>
  <w:num w:numId="18">
    <w:abstractNumId w:val="12"/>
  </w:num>
  <w:num w:numId="19">
    <w:abstractNumId w:val="9"/>
  </w:num>
  <w:num w:numId="20">
    <w:abstractNumId w:val="14"/>
  </w:num>
  <w:num w:numId="21">
    <w:abstractNumId w:val="0"/>
    <w:lvlOverride w:ilvl="0">
      <w:lvl w:ilvl="0">
        <w:numFmt w:val="bullet"/>
        <w:lvlText w:val="-"/>
        <w:legacy w:legacy="1" w:legacySpace="0" w:legacyIndent="696"/>
        <w:lvlJc w:val="left"/>
        <w:rPr>
          <w:rFonts w:ascii="Times New Roman" w:hAnsi="Times New Roman" w:hint="default"/>
        </w:rPr>
      </w:lvl>
    </w:lvlOverride>
  </w:num>
  <w:num w:numId="22">
    <w:abstractNumId w:val="48"/>
  </w:num>
  <w:num w:numId="23">
    <w:abstractNumId w:val="32"/>
  </w:num>
  <w:num w:numId="24">
    <w:abstractNumId w:val="8"/>
  </w:num>
  <w:num w:numId="25">
    <w:abstractNumId w:val="41"/>
  </w:num>
  <w:num w:numId="26">
    <w:abstractNumId w:val="10"/>
  </w:num>
  <w:num w:numId="27">
    <w:abstractNumId w:val="25"/>
  </w:num>
  <w:num w:numId="28">
    <w:abstractNumId w:val="31"/>
  </w:num>
  <w:num w:numId="29">
    <w:abstractNumId w:val="13"/>
  </w:num>
  <w:num w:numId="30">
    <w:abstractNumId w:val="39"/>
  </w:num>
  <w:num w:numId="31">
    <w:abstractNumId w:val="29"/>
  </w:num>
  <w:num w:numId="32">
    <w:abstractNumId w:val="42"/>
  </w:num>
  <w:num w:numId="33">
    <w:abstractNumId w:val="19"/>
  </w:num>
  <w:num w:numId="34">
    <w:abstractNumId w:val="23"/>
  </w:num>
  <w:num w:numId="35">
    <w:abstractNumId w:val="17"/>
  </w:num>
  <w:num w:numId="36">
    <w:abstractNumId w:val="28"/>
  </w:num>
  <w:num w:numId="37">
    <w:abstractNumId w:val="37"/>
  </w:num>
  <w:num w:numId="38">
    <w:abstractNumId w:val="20"/>
  </w:num>
  <w:num w:numId="39">
    <w:abstractNumId w:val="7"/>
  </w:num>
  <w:num w:numId="40">
    <w:abstractNumId w:val="44"/>
  </w:num>
  <w:num w:numId="41">
    <w:abstractNumId w:val="11"/>
  </w:num>
  <w:num w:numId="42">
    <w:abstractNumId w:val="34"/>
  </w:num>
  <w:num w:numId="43">
    <w:abstractNumId w:val="43"/>
  </w:num>
  <w:num w:numId="44">
    <w:abstractNumId w:val="47"/>
  </w:num>
  <w:num w:numId="45">
    <w:abstractNumId w:val="2"/>
  </w:num>
  <w:num w:numId="46">
    <w:abstractNumId w:val="5"/>
  </w:num>
  <w:num w:numId="47">
    <w:abstractNumId w:val="35"/>
  </w:num>
  <w:num w:numId="48">
    <w:abstractNumId w:val="33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2400"/>
    <w:rsid w:val="00000C60"/>
    <w:rsid w:val="00000F03"/>
    <w:rsid w:val="000075A0"/>
    <w:rsid w:val="00007728"/>
    <w:rsid w:val="000106BC"/>
    <w:rsid w:val="000107A9"/>
    <w:rsid w:val="00012CC5"/>
    <w:rsid w:val="00013661"/>
    <w:rsid w:val="00013A36"/>
    <w:rsid w:val="00014430"/>
    <w:rsid w:val="000148D8"/>
    <w:rsid w:val="00014C99"/>
    <w:rsid w:val="0002046F"/>
    <w:rsid w:val="000210C5"/>
    <w:rsid w:val="000228CD"/>
    <w:rsid w:val="00022A5C"/>
    <w:rsid w:val="00023638"/>
    <w:rsid w:val="000256AC"/>
    <w:rsid w:val="0003186E"/>
    <w:rsid w:val="00031F5D"/>
    <w:rsid w:val="00032BF1"/>
    <w:rsid w:val="00033A8C"/>
    <w:rsid w:val="000358F2"/>
    <w:rsid w:val="000378FE"/>
    <w:rsid w:val="00037F3E"/>
    <w:rsid w:val="00050035"/>
    <w:rsid w:val="0005143E"/>
    <w:rsid w:val="00051964"/>
    <w:rsid w:val="00053A97"/>
    <w:rsid w:val="000559FB"/>
    <w:rsid w:val="000565C9"/>
    <w:rsid w:val="00057E4A"/>
    <w:rsid w:val="00061D41"/>
    <w:rsid w:val="000626FD"/>
    <w:rsid w:val="00063BA0"/>
    <w:rsid w:val="00064AC9"/>
    <w:rsid w:val="000659FF"/>
    <w:rsid w:val="000740FF"/>
    <w:rsid w:val="00077D56"/>
    <w:rsid w:val="00080003"/>
    <w:rsid w:val="00082597"/>
    <w:rsid w:val="00083342"/>
    <w:rsid w:val="00093661"/>
    <w:rsid w:val="000941DA"/>
    <w:rsid w:val="000944AA"/>
    <w:rsid w:val="00094739"/>
    <w:rsid w:val="00095B0F"/>
    <w:rsid w:val="00096EC0"/>
    <w:rsid w:val="00097186"/>
    <w:rsid w:val="000A0055"/>
    <w:rsid w:val="000A1138"/>
    <w:rsid w:val="000A22EE"/>
    <w:rsid w:val="000B0854"/>
    <w:rsid w:val="000B39EB"/>
    <w:rsid w:val="000B65BD"/>
    <w:rsid w:val="000B72F4"/>
    <w:rsid w:val="000C0A0E"/>
    <w:rsid w:val="000C212C"/>
    <w:rsid w:val="000D20CF"/>
    <w:rsid w:val="000D3CE5"/>
    <w:rsid w:val="000D5DCB"/>
    <w:rsid w:val="000D7C80"/>
    <w:rsid w:val="000E2A94"/>
    <w:rsid w:val="000E3102"/>
    <w:rsid w:val="000E4E75"/>
    <w:rsid w:val="000F136F"/>
    <w:rsid w:val="000F5203"/>
    <w:rsid w:val="000F5706"/>
    <w:rsid w:val="00100269"/>
    <w:rsid w:val="00106975"/>
    <w:rsid w:val="00114795"/>
    <w:rsid w:val="001159DC"/>
    <w:rsid w:val="001163E5"/>
    <w:rsid w:val="0011729A"/>
    <w:rsid w:val="001177A3"/>
    <w:rsid w:val="00120005"/>
    <w:rsid w:val="001223C7"/>
    <w:rsid w:val="0013188E"/>
    <w:rsid w:val="0013296B"/>
    <w:rsid w:val="00140F56"/>
    <w:rsid w:val="00141274"/>
    <w:rsid w:val="0014290C"/>
    <w:rsid w:val="00144FDA"/>
    <w:rsid w:val="001452C8"/>
    <w:rsid w:val="0014570D"/>
    <w:rsid w:val="001459AF"/>
    <w:rsid w:val="00146C06"/>
    <w:rsid w:val="001470D1"/>
    <w:rsid w:val="00147284"/>
    <w:rsid w:val="0014754F"/>
    <w:rsid w:val="00151250"/>
    <w:rsid w:val="001517B2"/>
    <w:rsid w:val="001603B1"/>
    <w:rsid w:val="001606E1"/>
    <w:rsid w:val="00161ACC"/>
    <w:rsid w:val="00162CEA"/>
    <w:rsid w:val="001631B3"/>
    <w:rsid w:val="0016371D"/>
    <w:rsid w:val="00166AB7"/>
    <w:rsid w:val="00167FFB"/>
    <w:rsid w:val="00172FE1"/>
    <w:rsid w:val="00174E7F"/>
    <w:rsid w:val="00175A6A"/>
    <w:rsid w:val="00176009"/>
    <w:rsid w:val="001766F2"/>
    <w:rsid w:val="001848E2"/>
    <w:rsid w:val="00185006"/>
    <w:rsid w:val="001859C2"/>
    <w:rsid w:val="00185E2A"/>
    <w:rsid w:val="00192BB2"/>
    <w:rsid w:val="00193F12"/>
    <w:rsid w:val="001962DF"/>
    <w:rsid w:val="0019698D"/>
    <w:rsid w:val="00197412"/>
    <w:rsid w:val="001A0165"/>
    <w:rsid w:val="001A1B37"/>
    <w:rsid w:val="001A2400"/>
    <w:rsid w:val="001A5430"/>
    <w:rsid w:val="001B18BC"/>
    <w:rsid w:val="001B1E45"/>
    <w:rsid w:val="001B2A0D"/>
    <w:rsid w:val="001B31B0"/>
    <w:rsid w:val="001B5AF0"/>
    <w:rsid w:val="001B5E84"/>
    <w:rsid w:val="001B5EAE"/>
    <w:rsid w:val="001B6895"/>
    <w:rsid w:val="001B6D41"/>
    <w:rsid w:val="001B6E9E"/>
    <w:rsid w:val="001E1B38"/>
    <w:rsid w:val="001E21D1"/>
    <w:rsid w:val="001E252E"/>
    <w:rsid w:val="001E419D"/>
    <w:rsid w:val="001E58AD"/>
    <w:rsid w:val="001F70C7"/>
    <w:rsid w:val="00200CE4"/>
    <w:rsid w:val="00201ABD"/>
    <w:rsid w:val="002113B8"/>
    <w:rsid w:val="00213898"/>
    <w:rsid w:val="00213A33"/>
    <w:rsid w:val="00216375"/>
    <w:rsid w:val="0022078D"/>
    <w:rsid w:val="00220B00"/>
    <w:rsid w:val="00222831"/>
    <w:rsid w:val="00223C2F"/>
    <w:rsid w:val="002248D9"/>
    <w:rsid w:val="002259A6"/>
    <w:rsid w:val="00226119"/>
    <w:rsid w:val="0023324C"/>
    <w:rsid w:val="0023749D"/>
    <w:rsid w:val="0023790A"/>
    <w:rsid w:val="002404D4"/>
    <w:rsid w:val="00240A1E"/>
    <w:rsid w:val="002428AF"/>
    <w:rsid w:val="00247C32"/>
    <w:rsid w:val="00250A71"/>
    <w:rsid w:val="002514EC"/>
    <w:rsid w:val="00251CC0"/>
    <w:rsid w:val="00255EA7"/>
    <w:rsid w:val="00262AF6"/>
    <w:rsid w:val="00264770"/>
    <w:rsid w:val="002706E0"/>
    <w:rsid w:val="00272F9D"/>
    <w:rsid w:val="0027635E"/>
    <w:rsid w:val="00276B67"/>
    <w:rsid w:val="00276C8F"/>
    <w:rsid w:val="002822C6"/>
    <w:rsid w:val="00282F75"/>
    <w:rsid w:val="00284720"/>
    <w:rsid w:val="002851CB"/>
    <w:rsid w:val="00286EF1"/>
    <w:rsid w:val="00287507"/>
    <w:rsid w:val="00292A7C"/>
    <w:rsid w:val="00293C72"/>
    <w:rsid w:val="00295F8A"/>
    <w:rsid w:val="002971D9"/>
    <w:rsid w:val="002A341A"/>
    <w:rsid w:val="002A5D16"/>
    <w:rsid w:val="002A73A7"/>
    <w:rsid w:val="002B01CA"/>
    <w:rsid w:val="002B1CD7"/>
    <w:rsid w:val="002B26D1"/>
    <w:rsid w:val="002B2B46"/>
    <w:rsid w:val="002B3AB1"/>
    <w:rsid w:val="002B415A"/>
    <w:rsid w:val="002C0ACF"/>
    <w:rsid w:val="002C2023"/>
    <w:rsid w:val="002C206A"/>
    <w:rsid w:val="002C389C"/>
    <w:rsid w:val="002C692F"/>
    <w:rsid w:val="002C78EE"/>
    <w:rsid w:val="002D0790"/>
    <w:rsid w:val="002D56D0"/>
    <w:rsid w:val="002D6524"/>
    <w:rsid w:val="002E1A08"/>
    <w:rsid w:val="002E2BB0"/>
    <w:rsid w:val="002E3073"/>
    <w:rsid w:val="002E44B1"/>
    <w:rsid w:val="002E7F39"/>
    <w:rsid w:val="002F4CB9"/>
    <w:rsid w:val="002F6423"/>
    <w:rsid w:val="00300518"/>
    <w:rsid w:val="00302336"/>
    <w:rsid w:val="00310B93"/>
    <w:rsid w:val="00312CFF"/>
    <w:rsid w:val="00314546"/>
    <w:rsid w:val="00314873"/>
    <w:rsid w:val="00314BB5"/>
    <w:rsid w:val="0031630B"/>
    <w:rsid w:val="003175D7"/>
    <w:rsid w:val="00323CC2"/>
    <w:rsid w:val="00324135"/>
    <w:rsid w:val="0032537B"/>
    <w:rsid w:val="00325D2A"/>
    <w:rsid w:val="00332A0E"/>
    <w:rsid w:val="0033490C"/>
    <w:rsid w:val="003352EB"/>
    <w:rsid w:val="00336415"/>
    <w:rsid w:val="00336459"/>
    <w:rsid w:val="00340998"/>
    <w:rsid w:val="003415B1"/>
    <w:rsid w:val="00342A00"/>
    <w:rsid w:val="00342D56"/>
    <w:rsid w:val="00343D8E"/>
    <w:rsid w:val="00343F78"/>
    <w:rsid w:val="0035193D"/>
    <w:rsid w:val="003522D6"/>
    <w:rsid w:val="003544E5"/>
    <w:rsid w:val="003550E2"/>
    <w:rsid w:val="00357F87"/>
    <w:rsid w:val="003634AB"/>
    <w:rsid w:val="00363EC4"/>
    <w:rsid w:val="003647FA"/>
    <w:rsid w:val="00366AFC"/>
    <w:rsid w:val="00372EA4"/>
    <w:rsid w:val="003741FE"/>
    <w:rsid w:val="0037583D"/>
    <w:rsid w:val="00375EE4"/>
    <w:rsid w:val="00381DC2"/>
    <w:rsid w:val="00382627"/>
    <w:rsid w:val="0038343F"/>
    <w:rsid w:val="003850B0"/>
    <w:rsid w:val="003871BE"/>
    <w:rsid w:val="00390F36"/>
    <w:rsid w:val="00391286"/>
    <w:rsid w:val="0039212C"/>
    <w:rsid w:val="00396BCA"/>
    <w:rsid w:val="003A153B"/>
    <w:rsid w:val="003A5330"/>
    <w:rsid w:val="003A6FD0"/>
    <w:rsid w:val="003B1DD7"/>
    <w:rsid w:val="003B3F64"/>
    <w:rsid w:val="003B45E4"/>
    <w:rsid w:val="003B49B5"/>
    <w:rsid w:val="003B4DBF"/>
    <w:rsid w:val="003B624E"/>
    <w:rsid w:val="003B73AD"/>
    <w:rsid w:val="003B7B00"/>
    <w:rsid w:val="003C36BF"/>
    <w:rsid w:val="003C5BB6"/>
    <w:rsid w:val="003C5C3E"/>
    <w:rsid w:val="003D0868"/>
    <w:rsid w:val="003D2F4D"/>
    <w:rsid w:val="003D4C31"/>
    <w:rsid w:val="003D4F79"/>
    <w:rsid w:val="003E45A8"/>
    <w:rsid w:val="003E61E0"/>
    <w:rsid w:val="003E6E35"/>
    <w:rsid w:val="003F0D79"/>
    <w:rsid w:val="003F46B5"/>
    <w:rsid w:val="003F58DA"/>
    <w:rsid w:val="003F6CF3"/>
    <w:rsid w:val="00400A0F"/>
    <w:rsid w:val="00400E34"/>
    <w:rsid w:val="004017CF"/>
    <w:rsid w:val="004019F3"/>
    <w:rsid w:val="004022DB"/>
    <w:rsid w:val="004116A5"/>
    <w:rsid w:val="00412295"/>
    <w:rsid w:val="0041767A"/>
    <w:rsid w:val="004251A8"/>
    <w:rsid w:val="00425E63"/>
    <w:rsid w:val="00427C3B"/>
    <w:rsid w:val="00430382"/>
    <w:rsid w:val="00430C2B"/>
    <w:rsid w:val="004408B9"/>
    <w:rsid w:val="004414FA"/>
    <w:rsid w:val="00442AE9"/>
    <w:rsid w:val="0044462D"/>
    <w:rsid w:val="004466C4"/>
    <w:rsid w:val="00450195"/>
    <w:rsid w:val="00451339"/>
    <w:rsid w:val="00451D48"/>
    <w:rsid w:val="00452E1E"/>
    <w:rsid w:val="00453552"/>
    <w:rsid w:val="00455602"/>
    <w:rsid w:val="00463C5C"/>
    <w:rsid w:val="00465455"/>
    <w:rsid w:val="004655D5"/>
    <w:rsid w:val="00470A38"/>
    <w:rsid w:val="00476399"/>
    <w:rsid w:val="00476B8F"/>
    <w:rsid w:val="00477949"/>
    <w:rsid w:val="00480417"/>
    <w:rsid w:val="00483380"/>
    <w:rsid w:val="0048365F"/>
    <w:rsid w:val="00486942"/>
    <w:rsid w:val="0048745C"/>
    <w:rsid w:val="00487CC4"/>
    <w:rsid w:val="00491636"/>
    <w:rsid w:val="0049559D"/>
    <w:rsid w:val="004A5620"/>
    <w:rsid w:val="004B1D97"/>
    <w:rsid w:val="004B2182"/>
    <w:rsid w:val="004B4312"/>
    <w:rsid w:val="004B45F0"/>
    <w:rsid w:val="004B5601"/>
    <w:rsid w:val="004B65F1"/>
    <w:rsid w:val="004C487C"/>
    <w:rsid w:val="004C79AF"/>
    <w:rsid w:val="004D1421"/>
    <w:rsid w:val="004D39EE"/>
    <w:rsid w:val="004D53B0"/>
    <w:rsid w:val="004D79FC"/>
    <w:rsid w:val="004D7C17"/>
    <w:rsid w:val="004E07B9"/>
    <w:rsid w:val="004E095B"/>
    <w:rsid w:val="004E0CB9"/>
    <w:rsid w:val="004E1524"/>
    <w:rsid w:val="004E2162"/>
    <w:rsid w:val="004E2611"/>
    <w:rsid w:val="004E4928"/>
    <w:rsid w:val="004E6DC9"/>
    <w:rsid w:val="004E786F"/>
    <w:rsid w:val="004F1625"/>
    <w:rsid w:val="004F16B6"/>
    <w:rsid w:val="004F1A2A"/>
    <w:rsid w:val="004F4EF9"/>
    <w:rsid w:val="004F4F2F"/>
    <w:rsid w:val="004F679C"/>
    <w:rsid w:val="004F7E56"/>
    <w:rsid w:val="005011DB"/>
    <w:rsid w:val="0050241B"/>
    <w:rsid w:val="00502BF2"/>
    <w:rsid w:val="005048A3"/>
    <w:rsid w:val="00510979"/>
    <w:rsid w:val="00512C40"/>
    <w:rsid w:val="005149B3"/>
    <w:rsid w:val="00516326"/>
    <w:rsid w:val="00517AEF"/>
    <w:rsid w:val="00520920"/>
    <w:rsid w:val="005209E8"/>
    <w:rsid w:val="00521841"/>
    <w:rsid w:val="00523481"/>
    <w:rsid w:val="0052465B"/>
    <w:rsid w:val="00524C44"/>
    <w:rsid w:val="00525F45"/>
    <w:rsid w:val="00530E23"/>
    <w:rsid w:val="00531771"/>
    <w:rsid w:val="00535299"/>
    <w:rsid w:val="0053584F"/>
    <w:rsid w:val="005422AE"/>
    <w:rsid w:val="005438B2"/>
    <w:rsid w:val="005444AE"/>
    <w:rsid w:val="00547F8B"/>
    <w:rsid w:val="005501BB"/>
    <w:rsid w:val="00551E98"/>
    <w:rsid w:val="0055454A"/>
    <w:rsid w:val="00555675"/>
    <w:rsid w:val="00555D19"/>
    <w:rsid w:val="0055710F"/>
    <w:rsid w:val="00557C09"/>
    <w:rsid w:val="0056176D"/>
    <w:rsid w:val="00561E1B"/>
    <w:rsid w:val="00564934"/>
    <w:rsid w:val="00566618"/>
    <w:rsid w:val="00571633"/>
    <w:rsid w:val="00571F46"/>
    <w:rsid w:val="00572A91"/>
    <w:rsid w:val="005731FE"/>
    <w:rsid w:val="00575219"/>
    <w:rsid w:val="00576542"/>
    <w:rsid w:val="00576567"/>
    <w:rsid w:val="005800BF"/>
    <w:rsid w:val="0058010C"/>
    <w:rsid w:val="0058569C"/>
    <w:rsid w:val="00586FB9"/>
    <w:rsid w:val="00590D53"/>
    <w:rsid w:val="00592F25"/>
    <w:rsid w:val="00594359"/>
    <w:rsid w:val="0059479E"/>
    <w:rsid w:val="005A0448"/>
    <w:rsid w:val="005A0592"/>
    <w:rsid w:val="005A4350"/>
    <w:rsid w:val="005A63BE"/>
    <w:rsid w:val="005A6538"/>
    <w:rsid w:val="005A6D2E"/>
    <w:rsid w:val="005B208C"/>
    <w:rsid w:val="005C0C8B"/>
    <w:rsid w:val="005C191F"/>
    <w:rsid w:val="005D19CA"/>
    <w:rsid w:val="005D44F9"/>
    <w:rsid w:val="005D502E"/>
    <w:rsid w:val="005D5993"/>
    <w:rsid w:val="005E070B"/>
    <w:rsid w:val="005E1BD8"/>
    <w:rsid w:val="005E31E6"/>
    <w:rsid w:val="005F12EE"/>
    <w:rsid w:val="005F23D6"/>
    <w:rsid w:val="005F363C"/>
    <w:rsid w:val="005F5E1E"/>
    <w:rsid w:val="005F6C5F"/>
    <w:rsid w:val="00600A5C"/>
    <w:rsid w:val="00600BC1"/>
    <w:rsid w:val="0060448A"/>
    <w:rsid w:val="0060492A"/>
    <w:rsid w:val="00610308"/>
    <w:rsid w:val="00612F4A"/>
    <w:rsid w:val="0061592A"/>
    <w:rsid w:val="00616089"/>
    <w:rsid w:val="006170B1"/>
    <w:rsid w:val="00617864"/>
    <w:rsid w:val="00620F07"/>
    <w:rsid w:val="00621397"/>
    <w:rsid w:val="00621838"/>
    <w:rsid w:val="00622E88"/>
    <w:rsid w:val="00623803"/>
    <w:rsid w:val="00624236"/>
    <w:rsid w:val="00625EB6"/>
    <w:rsid w:val="006266E7"/>
    <w:rsid w:val="006273CB"/>
    <w:rsid w:val="00632329"/>
    <w:rsid w:val="006325B2"/>
    <w:rsid w:val="00635EF0"/>
    <w:rsid w:val="00636279"/>
    <w:rsid w:val="006375CF"/>
    <w:rsid w:val="00646BF6"/>
    <w:rsid w:val="006475F3"/>
    <w:rsid w:val="00650055"/>
    <w:rsid w:val="006505F3"/>
    <w:rsid w:val="00650B56"/>
    <w:rsid w:val="0065397A"/>
    <w:rsid w:val="00653EED"/>
    <w:rsid w:val="00657970"/>
    <w:rsid w:val="0066716F"/>
    <w:rsid w:val="00667AA0"/>
    <w:rsid w:val="00670105"/>
    <w:rsid w:val="00670D01"/>
    <w:rsid w:val="00672835"/>
    <w:rsid w:val="00673DBE"/>
    <w:rsid w:val="006750D8"/>
    <w:rsid w:val="00677411"/>
    <w:rsid w:val="006811DA"/>
    <w:rsid w:val="006813B8"/>
    <w:rsid w:val="00681832"/>
    <w:rsid w:val="00682018"/>
    <w:rsid w:val="00682043"/>
    <w:rsid w:val="00685537"/>
    <w:rsid w:val="006867C4"/>
    <w:rsid w:val="00687F62"/>
    <w:rsid w:val="00692C6C"/>
    <w:rsid w:val="00694CE4"/>
    <w:rsid w:val="00694F9E"/>
    <w:rsid w:val="00695FC0"/>
    <w:rsid w:val="006976B2"/>
    <w:rsid w:val="006A280C"/>
    <w:rsid w:val="006A343F"/>
    <w:rsid w:val="006A47E6"/>
    <w:rsid w:val="006A6245"/>
    <w:rsid w:val="006B2A35"/>
    <w:rsid w:val="006B4923"/>
    <w:rsid w:val="006B4CE2"/>
    <w:rsid w:val="006C1036"/>
    <w:rsid w:val="006C168F"/>
    <w:rsid w:val="006C20D5"/>
    <w:rsid w:val="006C2818"/>
    <w:rsid w:val="006C5C0D"/>
    <w:rsid w:val="006C7386"/>
    <w:rsid w:val="006D0D08"/>
    <w:rsid w:val="006D19D4"/>
    <w:rsid w:val="006D4260"/>
    <w:rsid w:val="006D5768"/>
    <w:rsid w:val="006D73C6"/>
    <w:rsid w:val="006E0512"/>
    <w:rsid w:val="006E14A5"/>
    <w:rsid w:val="006F0DD0"/>
    <w:rsid w:val="006F3657"/>
    <w:rsid w:val="006F4AE0"/>
    <w:rsid w:val="006F7210"/>
    <w:rsid w:val="006F7F9E"/>
    <w:rsid w:val="00701AAF"/>
    <w:rsid w:val="00702157"/>
    <w:rsid w:val="007036F1"/>
    <w:rsid w:val="00703983"/>
    <w:rsid w:val="007040BA"/>
    <w:rsid w:val="00704541"/>
    <w:rsid w:val="0070552C"/>
    <w:rsid w:val="007070DE"/>
    <w:rsid w:val="00710110"/>
    <w:rsid w:val="00713041"/>
    <w:rsid w:val="00713211"/>
    <w:rsid w:val="007132DE"/>
    <w:rsid w:val="0071340C"/>
    <w:rsid w:val="00715BF7"/>
    <w:rsid w:val="007279BB"/>
    <w:rsid w:val="00727B3A"/>
    <w:rsid w:val="00727C68"/>
    <w:rsid w:val="00731208"/>
    <w:rsid w:val="00732632"/>
    <w:rsid w:val="007332D6"/>
    <w:rsid w:val="007360FB"/>
    <w:rsid w:val="0073749C"/>
    <w:rsid w:val="00737712"/>
    <w:rsid w:val="00744CB4"/>
    <w:rsid w:val="00747172"/>
    <w:rsid w:val="007471B1"/>
    <w:rsid w:val="00753770"/>
    <w:rsid w:val="007562E8"/>
    <w:rsid w:val="007567A4"/>
    <w:rsid w:val="007571FF"/>
    <w:rsid w:val="00760D0F"/>
    <w:rsid w:val="00762575"/>
    <w:rsid w:val="0076535A"/>
    <w:rsid w:val="00766AB5"/>
    <w:rsid w:val="007761EE"/>
    <w:rsid w:val="0077703B"/>
    <w:rsid w:val="007806AC"/>
    <w:rsid w:val="00780B4C"/>
    <w:rsid w:val="00782BCF"/>
    <w:rsid w:val="00782D0F"/>
    <w:rsid w:val="00782FBD"/>
    <w:rsid w:val="007862F2"/>
    <w:rsid w:val="00791060"/>
    <w:rsid w:val="007912EA"/>
    <w:rsid w:val="007917F6"/>
    <w:rsid w:val="00791D46"/>
    <w:rsid w:val="00791F0E"/>
    <w:rsid w:val="00791F66"/>
    <w:rsid w:val="00794BC7"/>
    <w:rsid w:val="007A01B8"/>
    <w:rsid w:val="007A32D8"/>
    <w:rsid w:val="007A427A"/>
    <w:rsid w:val="007A519F"/>
    <w:rsid w:val="007A525A"/>
    <w:rsid w:val="007A645D"/>
    <w:rsid w:val="007A69CC"/>
    <w:rsid w:val="007A7554"/>
    <w:rsid w:val="007A794B"/>
    <w:rsid w:val="007B040E"/>
    <w:rsid w:val="007B114D"/>
    <w:rsid w:val="007B1639"/>
    <w:rsid w:val="007B3F02"/>
    <w:rsid w:val="007C0762"/>
    <w:rsid w:val="007C1E12"/>
    <w:rsid w:val="007D1DE6"/>
    <w:rsid w:val="007D2BCD"/>
    <w:rsid w:val="007D41C2"/>
    <w:rsid w:val="007D6941"/>
    <w:rsid w:val="007E2F0C"/>
    <w:rsid w:val="007E43E3"/>
    <w:rsid w:val="007E6F05"/>
    <w:rsid w:val="007F0018"/>
    <w:rsid w:val="007F00C7"/>
    <w:rsid w:val="007F4347"/>
    <w:rsid w:val="007F4529"/>
    <w:rsid w:val="007F4BBE"/>
    <w:rsid w:val="007F53F4"/>
    <w:rsid w:val="007F6F26"/>
    <w:rsid w:val="00801F5B"/>
    <w:rsid w:val="00802127"/>
    <w:rsid w:val="00803ADF"/>
    <w:rsid w:val="00804E32"/>
    <w:rsid w:val="008075FE"/>
    <w:rsid w:val="00811D16"/>
    <w:rsid w:val="00812A1D"/>
    <w:rsid w:val="00813C0A"/>
    <w:rsid w:val="00816514"/>
    <w:rsid w:val="00822439"/>
    <w:rsid w:val="0082296C"/>
    <w:rsid w:val="008235D4"/>
    <w:rsid w:val="00823CBB"/>
    <w:rsid w:val="008270B0"/>
    <w:rsid w:val="00831215"/>
    <w:rsid w:val="00842255"/>
    <w:rsid w:val="00847B85"/>
    <w:rsid w:val="00850121"/>
    <w:rsid w:val="00853797"/>
    <w:rsid w:val="00854613"/>
    <w:rsid w:val="00857F5D"/>
    <w:rsid w:val="0086004D"/>
    <w:rsid w:val="00862182"/>
    <w:rsid w:val="008643F8"/>
    <w:rsid w:val="0086587C"/>
    <w:rsid w:val="00865AC8"/>
    <w:rsid w:val="0086656D"/>
    <w:rsid w:val="00874467"/>
    <w:rsid w:val="008813AA"/>
    <w:rsid w:val="00882188"/>
    <w:rsid w:val="0088389B"/>
    <w:rsid w:val="008911EE"/>
    <w:rsid w:val="00893589"/>
    <w:rsid w:val="008944FC"/>
    <w:rsid w:val="008A098E"/>
    <w:rsid w:val="008A12DA"/>
    <w:rsid w:val="008A1411"/>
    <w:rsid w:val="008A37F5"/>
    <w:rsid w:val="008A59F8"/>
    <w:rsid w:val="008A62C1"/>
    <w:rsid w:val="008A7B5F"/>
    <w:rsid w:val="008B0E84"/>
    <w:rsid w:val="008B157D"/>
    <w:rsid w:val="008B425B"/>
    <w:rsid w:val="008C04ED"/>
    <w:rsid w:val="008C2F47"/>
    <w:rsid w:val="008C4098"/>
    <w:rsid w:val="008C5769"/>
    <w:rsid w:val="008C79D9"/>
    <w:rsid w:val="008D1705"/>
    <w:rsid w:val="008D3326"/>
    <w:rsid w:val="008D3E69"/>
    <w:rsid w:val="008D7716"/>
    <w:rsid w:val="008E0412"/>
    <w:rsid w:val="008E32A7"/>
    <w:rsid w:val="008E52B8"/>
    <w:rsid w:val="008E5AE0"/>
    <w:rsid w:val="008E63C8"/>
    <w:rsid w:val="008F33F7"/>
    <w:rsid w:val="008F37D1"/>
    <w:rsid w:val="008F3C82"/>
    <w:rsid w:val="008F4140"/>
    <w:rsid w:val="008F4D40"/>
    <w:rsid w:val="008F7519"/>
    <w:rsid w:val="008F75BB"/>
    <w:rsid w:val="00902807"/>
    <w:rsid w:val="0090524C"/>
    <w:rsid w:val="00906120"/>
    <w:rsid w:val="00907F58"/>
    <w:rsid w:val="009105D8"/>
    <w:rsid w:val="00911222"/>
    <w:rsid w:val="0091195B"/>
    <w:rsid w:val="009148CB"/>
    <w:rsid w:val="00914E8E"/>
    <w:rsid w:val="0091551A"/>
    <w:rsid w:val="009167F7"/>
    <w:rsid w:val="00916D97"/>
    <w:rsid w:val="00920AFA"/>
    <w:rsid w:val="00920B9E"/>
    <w:rsid w:val="00920E40"/>
    <w:rsid w:val="00921363"/>
    <w:rsid w:val="00923065"/>
    <w:rsid w:val="00923CDE"/>
    <w:rsid w:val="00927484"/>
    <w:rsid w:val="009278B6"/>
    <w:rsid w:val="00936502"/>
    <w:rsid w:val="00940FD9"/>
    <w:rsid w:val="0094275F"/>
    <w:rsid w:val="00943D7A"/>
    <w:rsid w:val="00947757"/>
    <w:rsid w:val="00947BDF"/>
    <w:rsid w:val="00950C12"/>
    <w:rsid w:val="00956ECC"/>
    <w:rsid w:val="00957AEF"/>
    <w:rsid w:val="009615E3"/>
    <w:rsid w:val="0096218A"/>
    <w:rsid w:val="00962B5F"/>
    <w:rsid w:val="00962F5F"/>
    <w:rsid w:val="00963CA3"/>
    <w:rsid w:val="009713F1"/>
    <w:rsid w:val="009750BF"/>
    <w:rsid w:val="00976FD0"/>
    <w:rsid w:val="0098068C"/>
    <w:rsid w:val="00985C96"/>
    <w:rsid w:val="00992761"/>
    <w:rsid w:val="009935F5"/>
    <w:rsid w:val="00993841"/>
    <w:rsid w:val="0099523A"/>
    <w:rsid w:val="00995EA9"/>
    <w:rsid w:val="009963C2"/>
    <w:rsid w:val="00997FEB"/>
    <w:rsid w:val="009A00F5"/>
    <w:rsid w:val="009A18C5"/>
    <w:rsid w:val="009A3DB9"/>
    <w:rsid w:val="009A4504"/>
    <w:rsid w:val="009A48F9"/>
    <w:rsid w:val="009A71F4"/>
    <w:rsid w:val="009B28C8"/>
    <w:rsid w:val="009B4A3A"/>
    <w:rsid w:val="009B4C22"/>
    <w:rsid w:val="009C02CF"/>
    <w:rsid w:val="009C2403"/>
    <w:rsid w:val="009C7B0F"/>
    <w:rsid w:val="009D028D"/>
    <w:rsid w:val="009D0396"/>
    <w:rsid w:val="009D3408"/>
    <w:rsid w:val="009D4335"/>
    <w:rsid w:val="009D43BB"/>
    <w:rsid w:val="009D61F7"/>
    <w:rsid w:val="009D65FD"/>
    <w:rsid w:val="009D7E14"/>
    <w:rsid w:val="009E3007"/>
    <w:rsid w:val="009E37B0"/>
    <w:rsid w:val="009E40D6"/>
    <w:rsid w:val="009E4F7F"/>
    <w:rsid w:val="009E571E"/>
    <w:rsid w:val="009E6DE0"/>
    <w:rsid w:val="009E71E2"/>
    <w:rsid w:val="009F0B30"/>
    <w:rsid w:val="009F14FD"/>
    <w:rsid w:val="009F5A5C"/>
    <w:rsid w:val="009F604B"/>
    <w:rsid w:val="009F68D3"/>
    <w:rsid w:val="009F6B42"/>
    <w:rsid w:val="009F72FB"/>
    <w:rsid w:val="00A0035F"/>
    <w:rsid w:val="00A00E48"/>
    <w:rsid w:val="00A01D91"/>
    <w:rsid w:val="00A02083"/>
    <w:rsid w:val="00A0267B"/>
    <w:rsid w:val="00A02919"/>
    <w:rsid w:val="00A02EA1"/>
    <w:rsid w:val="00A06733"/>
    <w:rsid w:val="00A11328"/>
    <w:rsid w:val="00A12348"/>
    <w:rsid w:val="00A13696"/>
    <w:rsid w:val="00A24296"/>
    <w:rsid w:val="00A25112"/>
    <w:rsid w:val="00A25141"/>
    <w:rsid w:val="00A25E70"/>
    <w:rsid w:val="00A31537"/>
    <w:rsid w:val="00A3521C"/>
    <w:rsid w:val="00A36A69"/>
    <w:rsid w:val="00A36BE2"/>
    <w:rsid w:val="00A417D3"/>
    <w:rsid w:val="00A425EE"/>
    <w:rsid w:val="00A4476D"/>
    <w:rsid w:val="00A459BD"/>
    <w:rsid w:val="00A4733F"/>
    <w:rsid w:val="00A50632"/>
    <w:rsid w:val="00A51663"/>
    <w:rsid w:val="00A55A84"/>
    <w:rsid w:val="00A573EF"/>
    <w:rsid w:val="00A60B22"/>
    <w:rsid w:val="00A61A9E"/>
    <w:rsid w:val="00A6264F"/>
    <w:rsid w:val="00A679F7"/>
    <w:rsid w:val="00A67D72"/>
    <w:rsid w:val="00A70AF9"/>
    <w:rsid w:val="00A7103B"/>
    <w:rsid w:val="00A739B1"/>
    <w:rsid w:val="00A73C16"/>
    <w:rsid w:val="00A764D8"/>
    <w:rsid w:val="00A76FA8"/>
    <w:rsid w:val="00A77F53"/>
    <w:rsid w:val="00A80833"/>
    <w:rsid w:val="00A84EEF"/>
    <w:rsid w:val="00A9222B"/>
    <w:rsid w:val="00A963F7"/>
    <w:rsid w:val="00A965D3"/>
    <w:rsid w:val="00A97312"/>
    <w:rsid w:val="00A9748D"/>
    <w:rsid w:val="00A97E4F"/>
    <w:rsid w:val="00AA41A8"/>
    <w:rsid w:val="00AA6545"/>
    <w:rsid w:val="00AA6932"/>
    <w:rsid w:val="00AB1A74"/>
    <w:rsid w:val="00AB6175"/>
    <w:rsid w:val="00AB6BBC"/>
    <w:rsid w:val="00AB797B"/>
    <w:rsid w:val="00AC0451"/>
    <w:rsid w:val="00AC0CD9"/>
    <w:rsid w:val="00AC4D85"/>
    <w:rsid w:val="00AC57FA"/>
    <w:rsid w:val="00AC5A17"/>
    <w:rsid w:val="00AC7328"/>
    <w:rsid w:val="00AD25FA"/>
    <w:rsid w:val="00AD35D7"/>
    <w:rsid w:val="00AD6939"/>
    <w:rsid w:val="00AE027F"/>
    <w:rsid w:val="00AE4F04"/>
    <w:rsid w:val="00AF033E"/>
    <w:rsid w:val="00AF07E0"/>
    <w:rsid w:val="00AF20FE"/>
    <w:rsid w:val="00AF3A1A"/>
    <w:rsid w:val="00AF472C"/>
    <w:rsid w:val="00AF549E"/>
    <w:rsid w:val="00B03781"/>
    <w:rsid w:val="00B122F6"/>
    <w:rsid w:val="00B12E56"/>
    <w:rsid w:val="00B16D6A"/>
    <w:rsid w:val="00B17780"/>
    <w:rsid w:val="00B20C3C"/>
    <w:rsid w:val="00B2120D"/>
    <w:rsid w:val="00B219E1"/>
    <w:rsid w:val="00B237B5"/>
    <w:rsid w:val="00B2493E"/>
    <w:rsid w:val="00B24C7D"/>
    <w:rsid w:val="00B265F0"/>
    <w:rsid w:val="00B34C51"/>
    <w:rsid w:val="00B3784B"/>
    <w:rsid w:val="00B37B6A"/>
    <w:rsid w:val="00B41B6F"/>
    <w:rsid w:val="00B425E2"/>
    <w:rsid w:val="00B432DC"/>
    <w:rsid w:val="00B44FBB"/>
    <w:rsid w:val="00B512EB"/>
    <w:rsid w:val="00B51AE9"/>
    <w:rsid w:val="00B52BA1"/>
    <w:rsid w:val="00B55FCC"/>
    <w:rsid w:val="00B56F69"/>
    <w:rsid w:val="00B56FC8"/>
    <w:rsid w:val="00B60E77"/>
    <w:rsid w:val="00B649B4"/>
    <w:rsid w:val="00B64F6E"/>
    <w:rsid w:val="00B66DDB"/>
    <w:rsid w:val="00B670FA"/>
    <w:rsid w:val="00B6712E"/>
    <w:rsid w:val="00B720FC"/>
    <w:rsid w:val="00B772F4"/>
    <w:rsid w:val="00B80D42"/>
    <w:rsid w:val="00B8104D"/>
    <w:rsid w:val="00B8197F"/>
    <w:rsid w:val="00B83EBF"/>
    <w:rsid w:val="00B844D3"/>
    <w:rsid w:val="00B855DE"/>
    <w:rsid w:val="00B86448"/>
    <w:rsid w:val="00B90D54"/>
    <w:rsid w:val="00B90DAD"/>
    <w:rsid w:val="00B93688"/>
    <w:rsid w:val="00B939DE"/>
    <w:rsid w:val="00B96B8D"/>
    <w:rsid w:val="00BA0859"/>
    <w:rsid w:val="00BA3C92"/>
    <w:rsid w:val="00BB06E1"/>
    <w:rsid w:val="00BB1C1C"/>
    <w:rsid w:val="00BB3F99"/>
    <w:rsid w:val="00BB5A8F"/>
    <w:rsid w:val="00BB66C6"/>
    <w:rsid w:val="00BC072E"/>
    <w:rsid w:val="00BC1048"/>
    <w:rsid w:val="00BC12A5"/>
    <w:rsid w:val="00BC6902"/>
    <w:rsid w:val="00BD06E2"/>
    <w:rsid w:val="00BD0831"/>
    <w:rsid w:val="00BD1005"/>
    <w:rsid w:val="00BD258E"/>
    <w:rsid w:val="00BD3219"/>
    <w:rsid w:val="00BD3614"/>
    <w:rsid w:val="00BD44DE"/>
    <w:rsid w:val="00BD6018"/>
    <w:rsid w:val="00BE0C0B"/>
    <w:rsid w:val="00BE1E48"/>
    <w:rsid w:val="00BE4068"/>
    <w:rsid w:val="00BF046D"/>
    <w:rsid w:val="00BF0C19"/>
    <w:rsid w:val="00BF1B23"/>
    <w:rsid w:val="00BF2505"/>
    <w:rsid w:val="00BF5A50"/>
    <w:rsid w:val="00BF5BFA"/>
    <w:rsid w:val="00BF605A"/>
    <w:rsid w:val="00BF60F4"/>
    <w:rsid w:val="00C01CA6"/>
    <w:rsid w:val="00C05102"/>
    <w:rsid w:val="00C05C6A"/>
    <w:rsid w:val="00C110E5"/>
    <w:rsid w:val="00C12C41"/>
    <w:rsid w:val="00C1364B"/>
    <w:rsid w:val="00C150DE"/>
    <w:rsid w:val="00C17552"/>
    <w:rsid w:val="00C179C8"/>
    <w:rsid w:val="00C226C0"/>
    <w:rsid w:val="00C2292B"/>
    <w:rsid w:val="00C235CD"/>
    <w:rsid w:val="00C243DB"/>
    <w:rsid w:val="00C25382"/>
    <w:rsid w:val="00C271CC"/>
    <w:rsid w:val="00C3328F"/>
    <w:rsid w:val="00C34D4C"/>
    <w:rsid w:val="00C352A3"/>
    <w:rsid w:val="00C3749D"/>
    <w:rsid w:val="00C411AD"/>
    <w:rsid w:val="00C41F32"/>
    <w:rsid w:val="00C423D9"/>
    <w:rsid w:val="00C4362D"/>
    <w:rsid w:val="00C4422B"/>
    <w:rsid w:val="00C445B4"/>
    <w:rsid w:val="00C45A08"/>
    <w:rsid w:val="00C5013A"/>
    <w:rsid w:val="00C51416"/>
    <w:rsid w:val="00C52FA7"/>
    <w:rsid w:val="00C53F71"/>
    <w:rsid w:val="00C54F6D"/>
    <w:rsid w:val="00C55B21"/>
    <w:rsid w:val="00C56E0E"/>
    <w:rsid w:val="00C6201F"/>
    <w:rsid w:val="00C64611"/>
    <w:rsid w:val="00C6486D"/>
    <w:rsid w:val="00C67B4F"/>
    <w:rsid w:val="00C72FCC"/>
    <w:rsid w:val="00C74855"/>
    <w:rsid w:val="00C822FF"/>
    <w:rsid w:val="00C92859"/>
    <w:rsid w:val="00C93DA2"/>
    <w:rsid w:val="00C977F1"/>
    <w:rsid w:val="00CA101B"/>
    <w:rsid w:val="00CA22AF"/>
    <w:rsid w:val="00CA298E"/>
    <w:rsid w:val="00CA4206"/>
    <w:rsid w:val="00CA6408"/>
    <w:rsid w:val="00CB21B9"/>
    <w:rsid w:val="00CB2278"/>
    <w:rsid w:val="00CB3501"/>
    <w:rsid w:val="00CB4382"/>
    <w:rsid w:val="00CB67ED"/>
    <w:rsid w:val="00CC02B8"/>
    <w:rsid w:val="00CC13DD"/>
    <w:rsid w:val="00CC21DD"/>
    <w:rsid w:val="00CC2F47"/>
    <w:rsid w:val="00CC3913"/>
    <w:rsid w:val="00CC433A"/>
    <w:rsid w:val="00CC60C9"/>
    <w:rsid w:val="00CD2CAA"/>
    <w:rsid w:val="00CD33F4"/>
    <w:rsid w:val="00CD42F3"/>
    <w:rsid w:val="00CD5876"/>
    <w:rsid w:val="00CD6034"/>
    <w:rsid w:val="00CD7045"/>
    <w:rsid w:val="00CE1029"/>
    <w:rsid w:val="00CE16A0"/>
    <w:rsid w:val="00CE543F"/>
    <w:rsid w:val="00CE692C"/>
    <w:rsid w:val="00CE70A0"/>
    <w:rsid w:val="00CF0BCB"/>
    <w:rsid w:val="00CF1F82"/>
    <w:rsid w:val="00CF28D2"/>
    <w:rsid w:val="00D054A4"/>
    <w:rsid w:val="00D0731A"/>
    <w:rsid w:val="00D10CF3"/>
    <w:rsid w:val="00D11B13"/>
    <w:rsid w:val="00D15B5E"/>
    <w:rsid w:val="00D2058E"/>
    <w:rsid w:val="00D2103D"/>
    <w:rsid w:val="00D236E4"/>
    <w:rsid w:val="00D32314"/>
    <w:rsid w:val="00D3253A"/>
    <w:rsid w:val="00D32A69"/>
    <w:rsid w:val="00D3303C"/>
    <w:rsid w:val="00D33096"/>
    <w:rsid w:val="00D337EB"/>
    <w:rsid w:val="00D364B4"/>
    <w:rsid w:val="00D42D5A"/>
    <w:rsid w:val="00D43938"/>
    <w:rsid w:val="00D47D14"/>
    <w:rsid w:val="00D5040C"/>
    <w:rsid w:val="00D51E0B"/>
    <w:rsid w:val="00D53ABE"/>
    <w:rsid w:val="00D5686A"/>
    <w:rsid w:val="00D615E4"/>
    <w:rsid w:val="00D616FE"/>
    <w:rsid w:val="00D678D0"/>
    <w:rsid w:val="00D736BC"/>
    <w:rsid w:val="00D762E8"/>
    <w:rsid w:val="00D76EF1"/>
    <w:rsid w:val="00D81ADA"/>
    <w:rsid w:val="00D8358A"/>
    <w:rsid w:val="00D84C0E"/>
    <w:rsid w:val="00D87BB9"/>
    <w:rsid w:val="00D90403"/>
    <w:rsid w:val="00D9209C"/>
    <w:rsid w:val="00D92165"/>
    <w:rsid w:val="00D93715"/>
    <w:rsid w:val="00D94ED8"/>
    <w:rsid w:val="00D975A0"/>
    <w:rsid w:val="00DA10B8"/>
    <w:rsid w:val="00DA15D0"/>
    <w:rsid w:val="00DB33A6"/>
    <w:rsid w:val="00DB783C"/>
    <w:rsid w:val="00DC0BE9"/>
    <w:rsid w:val="00DC0FCD"/>
    <w:rsid w:val="00DC16E1"/>
    <w:rsid w:val="00DC2719"/>
    <w:rsid w:val="00DC4C0B"/>
    <w:rsid w:val="00DC7E09"/>
    <w:rsid w:val="00DD1650"/>
    <w:rsid w:val="00DD6BA2"/>
    <w:rsid w:val="00DD6FC9"/>
    <w:rsid w:val="00DD72F3"/>
    <w:rsid w:val="00DE0B64"/>
    <w:rsid w:val="00DE37BC"/>
    <w:rsid w:val="00DE7D75"/>
    <w:rsid w:val="00DF3609"/>
    <w:rsid w:val="00DF3D1A"/>
    <w:rsid w:val="00DF52C3"/>
    <w:rsid w:val="00DF556C"/>
    <w:rsid w:val="00E00545"/>
    <w:rsid w:val="00E0084E"/>
    <w:rsid w:val="00E030A0"/>
    <w:rsid w:val="00E051F0"/>
    <w:rsid w:val="00E07F82"/>
    <w:rsid w:val="00E11AB6"/>
    <w:rsid w:val="00E141A6"/>
    <w:rsid w:val="00E14E3F"/>
    <w:rsid w:val="00E15AEA"/>
    <w:rsid w:val="00E16578"/>
    <w:rsid w:val="00E1696A"/>
    <w:rsid w:val="00E21203"/>
    <w:rsid w:val="00E21E84"/>
    <w:rsid w:val="00E2311C"/>
    <w:rsid w:val="00E247D5"/>
    <w:rsid w:val="00E25DD4"/>
    <w:rsid w:val="00E32A1A"/>
    <w:rsid w:val="00E41E1D"/>
    <w:rsid w:val="00E41EC3"/>
    <w:rsid w:val="00E43582"/>
    <w:rsid w:val="00E4566B"/>
    <w:rsid w:val="00E4791D"/>
    <w:rsid w:val="00E503B2"/>
    <w:rsid w:val="00E5162A"/>
    <w:rsid w:val="00E525BE"/>
    <w:rsid w:val="00E532CB"/>
    <w:rsid w:val="00E541CB"/>
    <w:rsid w:val="00E543DF"/>
    <w:rsid w:val="00E602B0"/>
    <w:rsid w:val="00E63157"/>
    <w:rsid w:val="00E636FD"/>
    <w:rsid w:val="00E6560E"/>
    <w:rsid w:val="00E71A94"/>
    <w:rsid w:val="00E72837"/>
    <w:rsid w:val="00E7552D"/>
    <w:rsid w:val="00E76E9E"/>
    <w:rsid w:val="00E830F8"/>
    <w:rsid w:val="00E833C5"/>
    <w:rsid w:val="00E8424E"/>
    <w:rsid w:val="00E90561"/>
    <w:rsid w:val="00E91533"/>
    <w:rsid w:val="00E919BF"/>
    <w:rsid w:val="00E93396"/>
    <w:rsid w:val="00E939C6"/>
    <w:rsid w:val="00E94B98"/>
    <w:rsid w:val="00E970B6"/>
    <w:rsid w:val="00EA2156"/>
    <w:rsid w:val="00EA380F"/>
    <w:rsid w:val="00EA3901"/>
    <w:rsid w:val="00EA5731"/>
    <w:rsid w:val="00EA5AD7"/>
    <w:rsid w:val="00EA5D99"/>
    <w:rsid w:val="00EA7644"/>
    <w:rsid w:val="00EA7B73"/>
    <w:rsid w:val="00EB1D6F"/>
    <w:rsid w:val="00EB49CA"/>
    <w:rsid w:val="00EB4A5F"/>
    <w:rsid w:val="00EC2827"/>
    <w:rsid w:val="00EC2D51"/>
    <w:rsid w:val="00EC5417"/>
    <w:rsid w:val="00EC5B24"/>
    <w:rsid w:val="00EC61F2"/>
    <w:rsid w:val="00EC66C7"/>
    <w:rsid w:val="00ED10EE"/>
    <w:rsid w:val="00ED1577"/>
    <w:rsid w:val="00EE1D7B"/>
    <w:rsid w:val="00EE7222"/>
    <w:rsid w:val="00EF4DA9"/>
    <w:rsid w:val="00EF5B9D"/>
    <w:rsid w:val="00F00270"/>
    <w:rsid w:val="00F01679"/>
    <w:rsid w:val="00F02D45"/>
    <w:rsid w:val="00F03648"/>
    <w:rsid w:val="00F051AE"/>
    <w:rsid w:val="00F10D4D"/>
    <w:rsid w:val="00F11E37"/>
    <w:rsid w:val="00F13DA8"/>
    <w:rsid w:val="00F172AC"/>
    <w:rsid w:val="00F17E4E"/>
    <w:rsid w:val="00F2143F"/>
    <w:rsid w:val="00F21EBE"/>
    <w:rsid w:val="00F2759E"/>
    <w:rsid w:val="00F32277"/>
    <w:rsid w:val="00F40ACF"/>
    <w:rsid w:val="00F41347"/>
    <w:rsid w:val="00F41D2C"/>
    <w:rsid w:val="00F42588"/>
    <w:rsid w:val="00F42D48"/>
    <w:rsid w:val="00F44704"/>
    <w:rsid w:val="00F44840"/>
    <w:rsid w:val="00F459F6"/>
    <w:rsid w:val="00F46039"/>
    <w:rsid w:val="00F46FBB"/>
    <w:rsid w:val="00F50212"/>
    <w:rsid w:val="00F51893"/>
    <w:rsid w:val="00F541D1"/>
    <w:rsid w:val="00F552CD"/>
    <w:rsid w:val="00F5598A"/>
    <w:rsid w:val="00F57326"/>
    <w:rsid w:val="00F611C6"/>
    <w:rsid w:val="00F61C45"/>
    <w:rsid w:val="00F628D0"/>
    <w:rsid w:val="00F62E2C"/>
    <w:rsid w:val="00F64FC1"/>
    <w:rsid w:val="00F6682B"/>
    <w:rsid w:val="00F72E77"/>
    <w:rsid w:val="00F77A42"/>
    <w:rsid w:val="00F817DC"/>
    <w:rsid w:val="00F846FD"/>
    <w:rsid w:val="00F84808"/>
    <w:rsid w:val="00F860DE"/>
    <w:rsid w:val="00F87717"/>
    <w:rsid w:val="00F90438"/>
    <w:rsid w:val="00F90FF8"/>
    <w:rsid w:val="00F91216"/>
    <w:rsid w:val="00F91E43"/>
    <w:rsid w:val="00F9440E"/>
    <w:rsid w:val="00F96524"/>
    <w:rsid w:val="00F979D2"/>
    <w:rsid w:val="00FA0DF9"/>
    <w:rsid w:val="00FA435A"/>
    <w:rsid w:val="00FB0B37"/>
    <w:rsid w:val="00FB2287"/>
    <w:rsid w:val="00FB58B9"/>
    <w:rsid w:val="00FC07F6"/>
    <w:rsid w:val="00FC16DE"/>
    <w:rsid w:val="00FC39F5"/>
    <w:rsid w:val="00FC3B72"/>
    <w:rsid w:val="00FC3E94"/>
    <w:rsid w:val="00FC4659"/>
    <w:rsid w:val="00FC4A18"/>
    <w:rsid w:val="00FC7429"/>
    <w:rsid w:val="00FD04EA"/>
    <w:rsid w:val="00FD4E3E"/>
    <w:rsid w:val="00FD5111"/>
    <w:rsid w:val="00FD6AB3"/>
    <w:rsid w:val="00FE0200"/>
    <w:rsid w:val="00FE0646"/>
    <w:rsid w:val="00FE0FDA"/>
    <w:rsid w:val="00FE45F9"/>
    <w:rsid w:val="00FE5490"/>
    <w:rsid w:val="00FF14EE"/>
    <w:rsid w:val="00FF19B4"/>
    <w:rsid w:val="00FF21FE"/>
    <w:rsid w:val="00FF327B"/>
    <w:rsid w:val="00FF4677"/>
    <w:rsid w:val="00FF5CD0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AC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autoRedefine/>
    <w:uiPriority w:val="99"/>
    <w:qFormat/>
    <w:locked/>
    <w:rsid w:val="00510979"/>
    <w:pPr>
      <w:keepNext/>
      <w:keepLines/>
      <w:numPr>
        <w:numId w:val="47"/>
      </w:numPr>
      <w:spacing w:before="240" w:after="24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10979"/>
    <w:rPr>
      <w:rFonts w:ascii="Times New Roman" w:hAnsi="Times New Roman" w:cs="Times New Roman"/>
      <w:b/>
      <w:sz w:val="28"/>
    </w:rPr>
  </w:style>
  <w:style w:type="paragraph" w:styleId="a3">
    <w:name w:val="Balloon Text"/>
    <w:basedOn w:val="a"/>
    <w:link w:val="a4"/>
    <w:uiPriority w:val="99"/>
    <w:semiHidden/>
    <w:rsid w:val="000D20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27B3A"/>
    <w:rPr>
      <w:rFonts w:ascii="Tahoma" w:hAnsi="Tahoma" w:cs="Tahoma"/>
      <w:sz w:val="16"/>
      <w:szCs w:val="16"/>
    </w:rPr>
  </w:style>
  <w:style w:type="character" w:styleId="a5">
    <w:name w:val="footnote reference"/>
    <w:basedOn w:val="a0"/>
    <w:uiPriority w:val="99"/>
    <w:rsid w:val="00064AC9"/>
    <w:rPr>
      <w:rFonts w:cs="Times New Roman"/>
      <w:vertAlign w:val="superscript"/>
    </w:rPr>
  </w:style>
  <w:style w:type="paragraph" w:styleId="a6">
    <w:name w:val="footnote text"/>
    <w:basedOn w:val="a"/>
    <w:link w:val="a7"/>
    <w:uiPriority w:val="99"/>
    <w:rsid w:val="00064AC9"/>
  </w:style>
  <w:style w:type="character" w:customStyle="1" w:styleId="a7">
    <w:name w:val="Текст сноски Знак"/>
    <w:basedOn w:val="a0"/>
    <w:link w:val="a6"/>
    <w:uiPriority w:val="99"/>
    <w:semiHidden/>
    <w:locked/>
    <w:rsid w:val="00727B3A"/>
    <w:rPr>
      <w:rFonts w:ascii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rsid w:val="00F552CD"/>
    <w:rPr>
      <w:rFonts w:cs="Times New Roman"/>
      <w:color w:val="0000FF"/>
      <w:u w:val="single"/>
    </w:rPr>
  </w:style>
  <w:style w:type="paragraph" w:styleId="a9">
    <w:name w:val="endnote text"/>
    <w:basedOn w:val="a"/>
    <w:link w:val="aa"/>
    <w:uiPriority w:val="99"/>
    <w:semiHidden/>
    <w:rsid w:val="00F552CD"/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727B3A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rsid w:val="00C05C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727B3A"/>
    <w:rPr>
      <w:rFonts w:ascii="Times New Roman" w:hAnsi="Times New Roman" w:cs="Times New Roman"/>
      <w:sz w:val="20"/>
      <w:szCs w:val="20"/>
    </w:rPr>
  </w:style>
  <w:style w:type="character" w:styleId="ad">
    <w:name w:val="endnote reference"/>
    <w:basedOn w:val="a0"/>
    <w:uiPriority w:val="99"/>
    <w:semiHidden/>
    <w:rsid w:val="00F552CD"/>
    <w:rPr>
      <w:rFonts w:cs="Times New Roman"/>
      <w:vertAlign w:val="superscript"/>
    </w:rPr>
  </w:style>
  <w:style w:type="table" w:styleId="ae">
    <w:name w:val="Table Grid"/>
    <w:basedOn w:val="a1"/>
    <w:uiPriority w:val="99"/>
    <w:rsid w:val="005D44F9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uiPriority w:val="99"/>
    <w:rsid w:val="00C05C6A"/>
    <w:rPr>
      <w:rFonts w:cs="Times New Roman"/>
    </w:rPr>
  </w:style>
  <w:style w:type="paragraph" w:styleId="af0">
    <w:name w:val="header"/>
    <w:basedOn w:val="a"/>
    <w:link w:val="af1"/>
    <w:uiPriority w:val="99"/>
    <w:rsid w:val="00430C2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727B3A"/>
    <w:rPr>
      <w:rFonts w:ascii="Times New Roman" w:hAnsi="Times New Roman" w:cs="Times New Roman"/>
      <w:sz w:val="20"/>
      <w:szCs w:val="20"/>
    </w:rPr>
  </w:style>
  <w:style w:type="character" w:styleId="af2">
    <w:name w:val="annotation reference"/>
    <w:basedOn w:val="a0"/>
    <w:uiPriority w:val="99"/>
    <w:semiHidden/>
    <w:rsid w:val="007D2BCD"/>
    <w:rPr>
      <w:rFonts w:cs="Times New Roman"/>
      <w:sz w:val="16"/>
    </w:rPr>
  </w:style>
  <w:style w:type="paragraph" w:customStyle="1" w:styleId="af3">
    <w:name w:val="Знак"/>
    <w:basedOn w:val="a"/>
    <w:uiPriority w:val="99"/>
    <w:rsid w:val="0062139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annotation text"/>
    <w:basedOn w:val="a"/>
    <w:link w:val="af5"/>
    <w:uiPriority w:val="99"/>
    <w:semiHidden/>
    <w:rsid w:val="007D2BCD"/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7D2BCD"/>
    <w:rPr>
      <w:rFonts w:ascii="Times New Roman" w:hAnsi="Times New Roman" w:cs="Times New Roman"/>
    </w:rPr>
  </w:style>
  <w:style w:type="paragraph" w:styleId="af6">
    <w:name w:val="List Paragraph"/>
    <w:basedOn w:val="a"/>
    <w:uiPriority w:val="99"/>
    <w:qFormat/>
    <w:rsid w:val="006F0DD0"/>
    <w:pPr>
      <w:ind w:left="720"/>
      <w:contextualSpacing/>
    </w:pPr>
  </w:style>
  <w:style w:type="paragraph" w:styleId="af7">
    <w:name w:val="annotation subject"/>
    <w:basedOn w:val="af4"/>
    <w:next w:val="af4"/>
    <w:link w:val="af8"/>
    <w:uiPriority w:val="99"/>
    <w:semiHidden/>
    <w:rsid w:val="007D2BCD"/>
    <w:rPr>
      <w:b/>
      <w:bCs/>
    </w:rPr>
  </w:style>
  <w:style w:type="character" w:customStyle="1" w:styleId="af8">
    <w:name w:val="Тема примечания Знак"/>
    <w:basedOn w:val="af5"/>
    <w:link w:val="af7"/>
    <w:uiPriority w:val="99"/>
    <w:semiHidden/>
    <w:locked/>
    <w:rsid w:val="007D2BCD"/>
    <w:rPr>
      <w:b/>
    </w:rPr>
  </w:style>
  <w:style w:type="paragraph" w:customStyle="1" w:styleId="11">
    <w:name w:val="Знак1"/>
    <w:basedOn w:val="a"/>
    <w:uiPriority w:val="99"/>
    <w:rsid w:val="00CF1F8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Normal (Web)"/>
    <w:basedOn w:val="a"/>
    <w:uiPriority w:val="99"/>
    <w:rsid w:val="00CF1F82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fa">
    <w:name w:val="Revision"/>
    <w:hidden/>
    <w:uiPriority w:val="99"/>
    <w:semiHidden/>
    <w:rsid w:val="00BF0C19"/>
    <w:rPr>
      <w:rFonts w:ascii="Times New Roman" w:hAnsi="Times New Roman"/>
      <w:sz w:val="20"/>
      <w:szCs w:val="20"/>
    </w:rPr>
  </w:style>
  <w:style w:type="character" w:styleId="afb">
    <w:name w:val="Strong"/>
    <w:basedOn w:val="a0"/>
    <w:uiPriority w:val="99"/>
    <w:qFormat/>
    <w:locked/>
    <w:rsid w:val="006C168F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54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8131">
          <w:marLeft w:val="5"/>
          <w:marRight w:val="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4813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48133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54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8138">
          <w:marLeft w:val="5"/>
          <w:marRight w:val="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4813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48136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54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main?base=LAW;n=103037;fld=134;dst=10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2865</Words>
  <Characters>21471</Characters>
  <Application>Microsoft Office Word</Application>
  <DocSecurity>0</DocSecurity>
  <Lines>178</Lines>
  <Paragraphs>48</Paragraphs>
  <ScaleCrop>false</ScaleCrop>
  <Company>РусГидро</Company>
  <LinksUpToDate>false</LinksUpToDate>
  <CharactersWithSpaces>24288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Информационной политике.RTF</dc:title>
  <dc:subject/>
  <dc:creator>Лагашина Юлия</dc:creator>
  <cp:keywords/>
  <dc:description/>
  <cp:lastModifiedBy>парамонова</cp:lastModifiedBy>
  <cp:revision>3</cp:revision>
  <cp:lastPrinted>2011-08-04T06:24:00Z</cp:lastPrinted>
  <dcterms:created xsi:type="dcterms:W3CDTF">2011-12-22T07:36:00Z</dcterms:created>
  <dcterms:modified xsi:type="dcterms:W3CDTF">2012-02-01T12:55:00Z</dcterms:modified>
</cp:coreProperties>
</file>