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9A3EAE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9A3EAE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A2B86">
              <w:rPr>
                <w:sz w:val="24"/>
                <w:szCs w:val="24"/>
              </w:rPr>
              <w:t>.</w:t>
            </w:r>
            <w:r w:rsidR="00D6596F">
              <w:rPr>
                <w:sz w:val="24"/>
                <w:szCs w:val="24"/>
              </w:rPr>
              <w:t>11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9A3EAE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 w:rsidR="00D6596F">
              <w:rPr>
                <w:sz w:val="24"/>
                <w:szCs w:val="24"/>
              </w:rPr>
              <w:t>ноя</w:t>
            </w:r>
            <w:r w:rsidR="00F21387">
              <w:rPr>
                <w:sz w:val="24"/>
                <w:szCs w:val="24"/>
              </w:rPr>
              <w:t>бря</w:t>
            </w:r>
            <w:r w:rsidR="00F071FE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6052A5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D6596F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071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 w:rsidR="00F21387">
              <w:rPr>
                <w:sz w:val="24"/>
                <w:szCs w:val="24"/>
              </w:rPr>
              <w:t>ября</w:t>
            </w:r>
            <w:r w:rsidR="009A3EA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62948">
              <w:rPr>
                <w:sz w:val="24"/>
                <w:szCs w:val="24"/>
              </w:rPr>
              <w:t>2024</w:t>
            </w:r>
          </w:p>
          <w:p w:rsidR="003D275A" w:rsidRDefault="000A653B" w:rsidP="00AD6C3E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9A3EAE" w:rsidRDefault="009A3EAE" w:rsidP="009A3EAE">
            <w:pPr>
              <w:ind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5D010D">
              <w:rPr>
                <w:sz w:val="24"/>
                <w:szCs w:val="24"/>
              </w:rPr>
              <w:t>5.</w:t>
            </w:r>
            <w:r w:rsidRPr="005D010D">
              <w:rPr>
                <w:snapToGrid w:val="0"/>
                <w:color w:val="000000"/>
                <w:sz w:val="24"/>
                <w:szCs w:val="24"/>
              </w:rPr>
              <w:t xml:space="preserve"> Определение закупочной политики в Обществе.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D6596F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9A3EAE">
              <w:rPr>
                <w:sz w:val="24"/>
                <w:szCs w:val="24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D6596F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21387">
              <w:rPr>
                <w:sz w:val="24"/>
                <w:szCs w:val="24"/>
              </w:rPr>
              <w:t>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22"/>
  </w:num>
  <w:num w:numId="8">
    <w:abstractNumId w:val="12"/>
  </w:num>
  <w:num w:numId="9">
    <w:abstractNumId w:val="23"/>
  </w:num>
  <w:num w:numId="10">
    <w:abstractNumId w:val="4"/>
  </w:num>
  <w:num w:numId="11">
    <w:abstractNumId w:val="9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6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21"/>
  </w:num>
  <w:num w:numId="24">
    <w:abstractNumId w:val="14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47C5A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75E6C"/>
    <w:rsid w:val="00990ED3"/>
    <w:rsid w:val="009A3EAE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2024-11-19T15:17:00Z</cp:lastPrinted>
  <dcterms:created xsi:type="dcterms:W3CDTF">2024-11-19T15:16:00Z</dcterms:created>
  <dcterms:modified xsi:type="dcterms:W3CDTF">2024-11-19T15:19:00Z</dcterms:modified>
</cp:coreProperties>
</file>