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30CAD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EE4B82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 w:rsidR="00BE4E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EE4B82" w:rsidRPr="00EE4B82">
              <w:rPr>
                <w:sz w:val="24"/>
                <w:szCs w:val="24"/>
              </w:rPr>
              <w:t>01</w:t>
            </w:r>
            <w:r w:rsidR="00BE4EDA">
              <w:rPr>
                <w:sz w:val="24"/>
                <w:szCs w:val="24"/>
              </w:rPr>
              <w:t>.0</w:t>
            </w:r>
            <w:r w:rsidR="00EE4B82" w:rsidRPr="00EE4B82">
              <w:rPr>
                <w:sz w:val="24"/>
                <w:szCs w:val="24"/>
              </w:rPr>
              <w:t>6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EE4B82" w:rsidRPr="00EE4B82">
              <w:rPr>
                <w:sz w:val="24"/>
                <w:szCs w:val="24"/>
              </w:rPr>
              <w:t>04</w:t>
            </w:r>
            <w:r w:rsidR="00BE4EDA">
              <w:rPr>
                <w:sz w:val="24"/>
                <w:szCs w:val="24"/>
              </w:rPr>
              <w:t>.0</w:t>
            </w:r>
            <w:r w:rsidR="00EE4B82" w:rsidRPr="00EE4B82">
              <w:rPr>
                <w:sz w:val="24"/>
                <w:szCs w:val="24"/>
              </w:rPr>
              <w:t>6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EE4B82" w:rsidRPr="00572DEA" w:rsidRDefault="00EE4B82" w:rsidP="00EE4B82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</w:t>
            </w:r>
            <w:r>
              <w:rPr>
                <w:sz w:val="24"/>
                <w:szCs w:val="24"/>
              </w:rPr>
              <w:t>ателей эффективности по итогам 1 квартала 2020</w:t>
            </w:r>
            <w:r w:rsidRPr="00572DEA">
              <w:rPr>
                <w:sz w:val="24"/>
                <w:szCs w:val="24"/>
              </w:rPr>
              <w:t xml:space="preserve"> года.</w:t>
            </w:r>
          </w:p>
          <w:p w:rsidR="00EE4B82" w:rsidRPr="00572DEA" w:rsidRDefault="00EE4B82" w:rsidP="00EE4B82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утверждении отчета Генерального директора Общества об исполнении бизнес-плана ПАО «Волгоградэнергосбыт» </w:t>
            </w:r>
            <w:r>
              <w:rPr>
                <w:sz w:val="24"/>
                <w:szCs w:val="24"/>
              </w:rPr>
              <w:t>по итогам 1 квартала 2020</w:t>
            </w:r>
            <w:r w:rsidRPr="00572DEA">
              <w:rPr>
                <w:sz w:val="24"/>
                <w:szCs w:val="24"/>
              </w:rPr>
              <w:t xml:space="preserve"> года.</w:t>
            </w:r>
          </w:p>
          <w:p w:rsidR="00EE4B82" w:rsidRPr="006D6A18" w:rsidRDefault="00EE4B82" w:rsidP="00EE4B82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утверждении </w:t>
            </w:r>
            <w:r w:rsidRPr="006D6A18">
              <w:rPr>
                <w:sz w:val="24"/>
                <w:szCs w:val="24"/>
              </w:rPr>
              <w:t>Положения о системе управления рисками ПАО «Волгоградэнергосбыт».</w:t>
            </w:r>
          </w:p>
          <w:p w:rsidR="002F0029" w:rsidRPr="00EE4B82" w:rsidRDefault="00EE4B82" w:rsidP="00EE4B82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6D6A18">
              <w:rPr>
                <w:sz w:val="24"/>
                <w:szCs w:val="24"/>
              </w:rPr>
              <w:t>Об утверждении Центрального закупочного органа Общества в новом составе.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BE4EDA" w:rsidRDefault="00EE4B82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EE4B82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AA" w:rsidRDefault="00FC53AA" w:rsidP="00CE18AB">
      <w:pPr>
        <w:pStyle w:val="a3"/>
      </w:pPr>
      <w:r>
        <w:separator/>
      </w:r>
    </w:p>
  </w:endnote>
  <w:endnote w:type="continuationSeparator" w:id="0">
    <w:p w:rsidR="00FC53AA" w:rsidRDefault="00FC53A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AA" w:rsidRDefault="00FC53AA" w:rsidP="00CE18AB">
      <w:pPr>
        <w:pStyle w:val="a3"/>
      </w:pPr>
      <w:r>
        <w:separator/>
      </w:r>
    </w:p>
  </w:footnote>
  <w:footnote w:type="continuationSeparator" w:id="0">
    <w:p w:rsidR="00FC53AA" w:rsidRDefault="00FC53A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F0029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1737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2020-05-20T04:41:00Z</cp:lastPrinted>
  <dcterms:created xsi:type="dcterms:W3CDTF">2020-06-01T09:02:00Z</dcterms:created>
  <dcterms:modified xsi:type="dcterms:W3CDTF">2020-06-01T09:04:00Z</dcterms:modified>
</cp:coreProperties>
</file>