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D2253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797C22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7496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797C22">
              <w:rPr>
                <w:sz w:val="24"/>
                <w:szCs w:val="24"/>
              </w:rPr>
              <w:t>16</w:t>
            </w:r>
            <w:r w:rsidR="00F74967">
              <w:rPr>
                <w:sz w:val="24"/>
                <w:szCs w:val="24"/>
              </w:rPr>
              <w:t>.0</w:t>
            </w:r>
            <w:r w:rsidR="00797C22">
              <w:rPr>
                <w:sz w:val="24"/>
                <w:szCs w:val="24"/>
              </w:rPr>
              <w:t>5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951D95" w:rsidRDefault="00756A21" w:rsidP="00797C22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797C22">
              <w:rPr>
                <w:sz w:val="24"/>
                <w:szCs w:val="24"/>
              </w:rPr>
              <w:t>2</w:t>
            </w:r>
            <w:r w:rsidR="003E763F">
              <w:rPr>
                <w:sz w:val="24"/>
                <w:szCs w:val="24"/>
              </w:rPr>
              <w:t>0</w:t>
            </w:r>
            <w:r w:rsidR="00F74967">
              <w:rPr>
                <w:sz w:val="24"/>
                <w:szCs w:val="24"/>
              </w:rPr>
              <w:t>.0</w:t>
            </w:r>
            <w:r w:rsidR="00797C22">
              <w:rPr>
                <w:sz w:val="24"/>
                <w:szCs w:val="24"/>
              </w:rPr>
              <w:t>5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 созыве годового общего собрания акционеров Общества</w:t>
            </w:r>
            <w:r w:rsidRPr="00B25A57">
              <w:rPr>
                <w:color w:val="000000"/>
                <w:sz w:val="24"/>
                <w:szCs w:val="24"/>
              </w:rPr>
              <w:t>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 xml:space="preserve">Об определении </w:t>
            </w:r>
            <w:r w:rsidRPr="00B25A57">
              <w:rPr>
                <w:color w:val="000000"/>
                <w:sz w:val="24"/>
                <w:szCs w:val="24"/>
              </w:rPr>
              <w:t>даты, места и времени проведения годового о</w:t>
            </w:r>
            <w:r w:rsidRPr="00B25A57">
              <w:rPr>
                <w:sz w:val="24"/>
                <w:szCs w:val="24"/>
              </w:rPr>
              <w:t xml:space="preserve">бщего собрания акционеров Общества, </w:t>
            </w:r>
            <w:r w:rsidRPr="00B25A57">
              <w:rPr>
                <w:color w:val="000000"/>
                <w:sz w:val="24"/>
                <w:szCs w:val="24"/>
              </w:rPr>
              <w:t xml:space="preserve">времени начала регистрации лиц, участвующих в </w:t>
            </w:r>
            <w:r w:rsidRPr="00B25A57">
              <w:rPr>
                <w:sz w:val="24"/>
                <w:szCs w:val="24"/>
              </w:rPr>
              <w:t>годовом общем собрании акционеров Общества</w:t>
            </w:r>
            <w:r w:rsidRPr="00B25A57">
              <w:rPr>
                <w:color w:val="000000"/>
                <w:sz w:val="24"/>
                <w:szCs w:val="24"/>
              </w:rPr>
              <w:t>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 предварительном утверждении Годового отч</w:t>
            </w:r>
            <w:r>
              <w:rPr>
                <w:sz w:val="24"/>
                <w:szCs w:val="24"/>
              </w:rPr>
              <w:t>ета Общества за 2018</w:t>
            </w:r>
            <w:r w:rsidRPr="00B25A57">
              <w:rPr>
                <w:sz w:val="24"/>
                <w:szCs w:val="24"/>
              </w:rPr>
              <w:t> год.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Об утверждении отчет</w:t>
            </w:r>
            <w:r>
              <w:rPr>
                <w:sz w:val="24"/>
                <w:szCs w:val="24"/>
              </w:rPr>
              <w:t>а о заключенных Обществом в 2018</w:t>
            </w:r>
            <w:r w:rsidRPr="00B25A57">
              <w:rPr>
                <w:sz w:val="24"/>
                <w:szCs w:val="24"/>
              </w:rPr>
              <w:t xml:space="preserve"> году сделках, в совершении которых имеется заинтересованность.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 рассмотрении годовой бухгалтерской (финансо</w:t>
            </w:r>
            <w:r>
              <w:rPr>
                <w:sz w:val="24"/>
                <w:szCs w:val="24"/>
              </w:rPr>
              <w:t>вой) отчетности Общества за 2018</w:t>
            </w:r>
            <w:r w:rsidRPr="00B25A57">
              <w:rPr>
                <w:sz w:val="24"/>
                <w:szCs w:val="24"/>
              </w:rPr>
              <w:t> год, в том числе о рекомендациях по распределению прибыли и убытко</w:t>
            </w:r>
            <w:r w:rsidR="00A014BB">
              <w:rPr>
                <w:sz w:val="24"/>
                <w:szCs w:val="24"/>
              </w:rPr>
              <w:t>в Общества по итогам 2018</w:t>
            </w:r>
            <w:r w:rsidRPr="00B25A57">
              <w:rPr>
                <w:sz w:val="24"/>
                <w:szCs w:val="24"/>
              </w:rPr>
              <w:t xml:space="preserve"> отчетного года.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 рекомендациях по размеру дивиденда по акциям Общества и по</w:t>
            </w:r>
            <w:r>
              <w:rPr>
                <w:sz w:val="24"/>
                <w:szCs w:val="24"/>
              </w:rPr>
              <w:t>рядку его выплаты по итогам 2018</w:t>
            </w:r>
            <w:r w:rsidRPr="00B25A57">
              <w:rPr>
                <w:sz w:val="24"/>
                <w:szCs w:val="24"/>
              </w:rPr>
              <w:t xml:space="preserve"> года.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 рассмотрении кандидатуры аудитора Общества.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B25A57">
              <w:rPr>
                <w:color w:val="000000"/>
                <w:sz w:val="24"/>
                <w:szCs w:val="24"/>
              </w:rPr>
              <w:t xml:space="preserve">Об определении </w:t>
            </w:r>
            <w:proofErr w:type="gramStart"/>
            <w:r w:rsidRPr="00B25A57">
              <w:rPr>
                <w:color w:val="000000"/>
                <w:sz w:val="24"/>
                <w:szCs w:val="24"/>
              </w:rPr>
              <w:t xml:space="preserve">повестки дня годового </w:t>
            </w:r>
            <w:r w:rsidRPr="00B25A57">
              <w:rPr>
                <w:sz w:val="24"/>
                <w:szCs w:val="24"/>
              </w:rPr>
              <w:t>общего собрания акционеров Общества</w:t>
            </w:r>
            <w:proofErr w:type="gramEnd"/>
            <w:r w:rsidRPr="00B25A57">
              <w:rPr>
                <w:color w:val="000000"/>
                <w:sz w:val="24"/>
                <w:szCs w:val="24"/>
              </w:rPr>
              <w:t>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color w:val="000000"/>
                <w:sz w:val="24"/>
                <w:szCs w:val="24"/>
              </w:rPr>
              <w:t xml:space="preserve">Об определении даты, </w:t>
            </w:r>
            <w:r w:rsidRPr="00B25A57">
              <w:rPr>
                <w:sz w:val="24"/>
                <w:szCs w:val="24"/>
              </w:rPr>
              <w:t>на которую определяются (фиксируются) лица, имеющие право на участие в годовом общем собрании акционеров Общества.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color w:val="000000"/>
                <w:sz w:val="24"/>
                <w:szCs w:val="24"/>
              </w:rPr>
              <w:t xml:space="preserve">Об определении типа (типов) привилегированных акций, владельцы которых обладают правом голоса по вопросам </w:t>
            </w:r>
            <w:proofErr w:type="gramStart"/>
            <w:r w:rsidRPr="00B25A57">
              <w:rPr>
                <w:color w:val="000000"/>
                <w:sz w:val="24"/>
                <w:szCs w:val="24"/>
              </w:rPr>
              <w:t xml:space="preserve">повестки дня годового </w:t>
            </w:r>
            <w:r w:rsidRPr="00B25A57">
              <w:rPr>
                <w:sz w:val="24"/>
                <w:szCs w:val="24"/>
              </w:rPr>
              <w:t>общего собрания акционеров Общества</w:t>
            </w:r>
            <w:proofErr w:type="gramEnd"/>
            <w:r w:rsidRPr="00B25A57">
              <w:rPr>
                <w:sz w:val="24"/>
                <w:szCs w:val="24"/>
              </w:rPr>
              <w:t>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B25A57">
              <w:rPr>
                <w:color w:val="000000"/>
                <w:sz w:val="24"/>
                <w:szCs w:val="24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Об утверждении бюллетеня для голосования,</w:t>
            </w:r>
            <w:r w:rsidRPr="00B25A57">
              <w:rPr>
                <w:color w:val="000000"/>
                <w:sz w:val="24"/>
                <w:szCs w:val="24"/>
              </w:rPr>
              <w:t xml:space="preserve"> определении д</w:t>
            </w:r>
            <w:r w:rsidRPr="00B25A57">
              <w:rPr>
                <w:sz w:val="24"/>
                <w:szCs w:val="24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B25A57">
              <w:rPr>
                <w:color w:val="000000"/>
                <w:sz w:val="24"/>
                <w:szCs w:val="24"/>
              </w:rPr>
              <w:t>адреса, по которому могут быть направлены заполненные бюллетени для голосования</w:t>
            </w:r>
            <w:r w:rsidRPr="00B25A57">
              <w:rPr>
                <w:sz w:val="24"/>
                <w:szCs w:val="24"/>
              </w:rPr>
              <w:t>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color w:val="000000"/>
                <w:sz w:val="24"/>
                <w:szCs w:val="24"/>
              </w:rPr>
              <w:t xml:space="preserve">Об определении порядка сообщения акционерам Общества о проведении </w:t>
            </w:r>
            <w:r w:rsidRPr="00B25A57">
              <w:rPr>
                <w:sz w:val="24"/>
                <w:szCs w:val="24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797C22" w:rsidRPr="00B25A57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Об избрании секретаря годового общего собрания акционеров Общества.</w:t>
            </w:r>
          </w:p>
          <w:p w:rsidR="00797C22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25A57">
              <w:rPr>
                <w:sz w:val="24"/>
                <w:szCs w:val="24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797C22" w:rsidRPr="00CF367C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работы С</w:t>
            </w:r>
            <w:r w:rsidRPr="00CF367C">
              <w:rPr>
                <w:sz w:val="24"/>
                <w:szCs w:val="24"/>
              </w:rPr>
              <w:t>овета д</w:t>
            </w:r>
            <w:r>
              <w:rPr>
                <w:sz w:val="24"/>
                <w:szCs w:val="24"/>
              </w:rPr>
              <w:t>иректоров и членов  С</w:t>
            </w:r>
            <w:r w:rsidRPr="00CF367C">
              <w:rPr>
                <w:sz w:val="24"/>
                <w:szCs w:val="24"/>
              </w:rPr>
              <w:t>овета директоров.</w:t>
            </w:r>
          </w:p>
          <w:p w:rsidR="00797C22" w:rsidRPr="00CB0F35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lastRenderedPageBreak/>
              <w:t>Об утверждении отчета Генерального директора Общества о выполнении квартальных контрольных показателей эффективности по итогам 4 квартала 2018 года.</w:t>
            </w:r>
          </w:p>
          <w:p w:rsidR="00797C22" w:rsidRPr="00CB0F35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2018 года.</w:t>
            </w:r>
          </w:p>
          <w:p w:rsidR="00797C22" w:rsidRPr="00CB0F35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2018 год.</w:t>
            </w:r>
          </w:p>
          <w:p w:rsidR="00797C22" w:rsidRPr="00CB0F35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4 квартала 2018 года.</w:t>
            </w:r>
          </w:p>
          <w:p w:rsidR="00797C22" w:rsidRPr="00CB0F35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1 квартала 2019 года.</w:t>
            </w:r>
          </w:p>
          <w:p w:rsidR="00797C22" w:rsidRDefault="00797C22" w:rsidP="00797C22">
            <w:pPr>
              <w:pStyle w:val="ae"/>
              <w:numPr>
                <w:ilvl w:val="0"/>
                <w:numId w:val="49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>Об одобрении решения о совершении Обществом сделки, связанной с безвозмездной передачей имущества Общества: о пожертвовании.</w:t>
            </w:r>
          </w:p>
          <w:p w:rsidR="00292CB5" w:rsidRPr="007F10CA" w:rsidRDefault="00292CB5" w:rsidP="00292CB5">
            <w:pPr>
              <w:adjustRightInd w:val="0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2.4.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292CB5" w:rsidRDefault="00292CB5" w:rsidP="00292CB5">
            <w:pPr>
              <w:ind w:left="85" w:right="85" w:firstLine="823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Акции именные обыкновенные – 1-01-65103-</w:t>
            </w:r>
            <w:r w:rsidRPr="007F10CA">
              <w:rPr>
                <w:sz w:val="24"/>
                <w:szCs w:val="24"/>
                <w:lang w:val="en-US"/>
              </w:rPr>
              <w:t>D</w:t>
            </w:r>
            <w:r w:rsidRPr="007F10CA">
              <w:rPr>
                <w:sz w:val="24"/>
                <w:szCs w:val="24"/>
              </w:rPr>
              <w:t xml:space="preserve"> от 14.04.2005, ISIN RU000A0D8L73.</w:t>
            </w:r>
          </w:p>
          <w:p w:rsidR="00292CB5" w:rsidRPr="00292CB5" w:rsidRDefault="00292CB5" w:rsidP="00292CB5">
            <w:pPr>
              <w:ind w:left="85" w:right="85" w:firstLine="823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Акции именные привилегированные – 2-01-65103-</w:t>
            </w:r>
            <w:r w:rsidRPr="007F10CA">
              <w:rPr>
                <w:sz w:val="24"/>
                <w:szCs w:val="24"/>
                <w:lang w:val="en-US"/>
              </w:rPr>
              <w:t>D</w:t>
            </w:r>
            <w:r w:rsidRPr="007F10CA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797C22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97C22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B5" w:rsidRDefault="00292CB5" w:rsidP="00CE18AB">
      <w:pPr>
        <w:pStyle w:val="a3"/>
      </w:pPr>
      <w:r>
        <w:separator/>
      </w:r>
    </w:p>
  </w:endnote>
  <w:endnote w:type="continuationSeparator" w:id="0">
    <w:p w:rsidR="00292CB5" w:rsidRDefault="00292CB5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B5" w:rsidRDefault="00292CB5" w:rsidP="00CE18AB">
      <w:pPr>
        <w:pStyle w:val="a3"/>
      </w:pPr>
      <w:r>
        <w:separator/>
      </w:r>
    </w:p>
  </w:footnote>
  <w:footnote w:type="continuationSeparator" w:id="0">
    <w:p w:rsidR="00292CB5" w:rsidRDefault="00292CB5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B5" w:rsidRDefault="00292CB5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D26"/>
    <w:multiLevelType w:val="hybridMultilevel"/>
    <w:tmpl w:val="14984E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4479B3"/>
    <w:multiLevelType w:val="hybridMultilevel"/>
    <w:tmpl w:val="2A1600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8460472"/>
    <w:multiLevelType w:val="hybridMultilevel"/>
    <w:tmpl w:val="75C0E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B834C15"/>
    <w:multiLevelType w:val="hybridMultilevel"/>
    <w:tmpl w:val="90F0D28A"/>
    <w:lvl w:ilvl="0" w:tplc="092AD2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3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31"/>
  </w:num>
  <w:num w:numId="4">
    <w:abstractNumId w:val="13"/>
  </w:num>
  <w:num w:numId="5">
    <w:abstractNumId w:val="0"/>
  </w:num>
  <w:num w:numId="6">
    <w:abstractNumId w:val="9"/>
  </w:num>
  <w:num w:numId="7">
    <w:abstractNumId w:val="42"/>
  </w:num>
  <w:num w:numId="8">
    <w:abstractNumId w:val="11"/>
  </w:num>
  <w:num w:numId="9">
    <w:abstractNumId w:val="38"/>
  </w:num>
  <w:num w:numId="10">
    <w:abstractNumId w:val="41"/>
  </w:num>
  <w:num w:numId="11">
    <w:abstractNumId w:val="44"/>
  </w:num>
  <w:num w:numId="12">
    <w:abstractNumId w:val="21"/>
  </w:num>
  <w:num w:numId="13">
    <w:abstractNumId w:val="3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0"/>
  </w:num>
  <w:num w:numId="27">
    <w:abstractNumId w:val="34"/>
  </w:num>
  <w:num w:numId="28">
    <w:abstractNumId w:val="4"/>
  </w:num>
  <w:num w:numId="29">
    <w:abstractNumId w:val="25"/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9"/>
  </w:num>
  <w:num w:numId="33">
    <w:abstractNumId w:val="24"/>
  </w:num>
  <w:num w:numId="34">
    <w:abstractNumId w:val="26"/>
  </w:num>
  <w:num w:numId="35">
    <w:abstractNumId w:val="40"/>
  </w:num>
  <w:num w:numId="36">
    <w:abstractNumId w:val="23"/>
  </w:num>
  <w:num w:numId="37">
    <w:abstractNumId w:val="39"/>
  </w:num>
  <w:num w:numId="38">
    <w:abstractNumId w:val="37"/>
  </w:num>
  <w:num w:numId="39">
    <w:abstractNumId w:val="15"/>
  </w:num>
  <w:num w:numId="40">
    <w:abstractNumId w:val="14"/>
  </w:num>
  <w:num w:numId="41">
    <w:abstractNumId w:val="27"/>
  </w:num>
  <w:num w:numId="42">
    <w:abstractNumId w:val="22"/>
  </w:num>
  <w:num w:numId="43">
    <w:abstractNumId w:val="43"/>
  </w:num>
  <w:num w:numId="44">
    <w:abstractNumId w:val="5"/>
  </w:num>
  <w:num w:numId="45">
    <w:abstractNumId w:val="19"/>
  </w:num>
  <w:num w:numId="46">
    <w:abstractNumId w:val="20"/>
  </w:num>
  <w:num w:numId="47">
    <w:abstractNumId w:val="35"/>
  </w:num>
  <w:num w:numId="48">
    <w:abstractNumId w:val="2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4436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2019-05-17T06:01:00Z</cp:lastPrinted>
  <dcterms:created xsi:type="dcterms:W3CDTF">2019-05-17T04:31:00Z</dcterms:created>
  <dcterms:modified xsi:type="dcterms:W3CDTF">2019-05-20T06:40:00Z</dcterms:modified>
</cp:coreProperties>
</file>