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91C" w:rsidRDefault="00EE391C">
      <w:pPr>
        <w:spacing w:before="960"/>
        <w:jc w:val="center"/>
        <w:rPr>
          <w:b/>
          <w:bCs/>
          <w:sz w:val="32"/>
          <w:szCs w:val="32"/>
        </w:rPr>
      </w:pPr>
      <w:r>
        <w:rPr>
          <w:b/>
          <w:bCs/>
          <w:sz w:val="32"/>
          <w:szCs w:val="32"/>
        </w:rPr>
        <w:t>ОТЧЕТ ЭМИТЕНТА ЭМИССИОННЫХ ЦЕННЫХ БУМАГ</w:t>
      </w:r>
    </w:p>
    <w:p w:rsidR="00EE391C" w:rsidRDefault="00EE391C">
      <w:pPr>
        <w:spacing w:before="600"/>
        <w:jc w:val="center"/>
        <w:rPr>
          <w:b/>
          <w:bCs/>
          <w:i/>
          <w:iCs/>
          <w:sz w:val="32"/>
          <w:szCs w:val="32"/>
        </w:rPr>
      </w:pPr>
      <w:r>
        <w:rPr>
          <w:b/>
          <w:bCs/>
          <w:i/>
          <w:iCs/>
          <w:sz w:val="32"/>
          <w:szCs w:val="32"/>
        </w:rPr>
        <w:t>Публичное акционерное общество "</w:t>
      </w:r>
      <w:proofErr w:type="spellStart"/>
      <w:r>
        <w:rPr>
          <w:b/>
          <w:bCs/>
          <w:i/>
          <w:iCs/>
          <w:sz w:val="32"/>
          <w:szCs w:val="32"/>
        </w:rPr>
        <w:t>Волгоградэнергосбыт</w:t>
      </w:r>
      <w:proofErr w:type="spellEnd"/>
      <w:r>
        <w:rPr>
          <w:b/>
          <w:bCs/>
          <w:i/>
          <w:iCs/>
          <w:sz w:val="32"/>
          <w:szCs w:val="32"/>
        </w:rPr>
        <w:t>"</w:t>
      </w:r>
    </w:p>
    <w:p w:rsidR="00EE391C" w:rsidRDefault="00EE391C">
      <w:pPr>
        <w:spacing w:before="120"/>
        <w:jc w:val="center"/>
        <w:rPr>
          <w:b/>
          <w:bCs/>
          <w:i/>
          <w:iCs/>
          <w:sz w:val="28"/>
          <w:szCs w:val="28"/>
        </w:rPr>
      </w:pPr>
      <w:r>
        <w:rPr>
          <w:b/>
          <w:bCs/>
          <w:i/>
          <w:iCs/>
          <w:sz w:val="28"/>
          <w:szCs w:val="28"/>
        </w:rPr>
        <w:t>Код эмитента: 65103-D</w:t>
      </w:r>
    </w:p>
    <w:p w:rsidR="00EE391C" w:rsidRDefault="00EE391C">
      <w:pPr>
        <w:spacing w:before="360"/>
        <w:jc w:val="center"/>
        <w:rPr>
          <w:b/>
          <w:bCs/>
          <w:sz w:val="32"/>
          <w:szCs w:val="32"/>
        </w:rPr>
      </w:pPr>
      <w:r>
        <w:rPr>
          <w:b/>
          <w:bCs/>
          <w:sz w:val="32"/>
          <w:szCs w:val="32"/>
        </w:rPr>
        <w:t>за 12 месяцев 2022 г.</w:t>
      </w:r>
    </w:p>
    <w:p w:rsidR="00EE391C" w:rsidRDefault="00EE391C">
      <w:pPr>
        <w:spacing w:before="600" w:after="360"/>
        <w:jc w:val="center"/>
        <w:rPr>
          <w:b/>
          <w:bCs/>
          <w:sz w:val="24"/>
          <w:szCs w:val="24"/>
        </w:rPr>
      </w:pPr>
      <w:r>
        <w:rPr>
          <w:b/>
          <w:bCs/>
          <w:sz w:val="24"/>
          <w:szCs w:val="24"/>
        </w:rPr>
        <w:t>Информация, содержащаяся в настоящем отчете эмитента, подлежит раскрытию в соответствии с законодательством Российской Федерации о ценных бумагах</w:t>
      </w:r>
    </w:p>
    <w:p w:rsidR="00EE391C" w:rsidRDefault="00EE391C"/>
    <w:tbl>
      <w:tblPr>
        <w:tblW w:w="0" w:type="auto"/>
        <w:tblLayout w:type="fixed"/>
        <w:tblCellMar>
          <w:left w:w="72" w:type="dxa"/>
          <w:right w:w="72" w:type="dxa"/>
        </w:tblCellMar>
        <w:tblLook w:val="0000" w:firstRow="0" w:lastRow="0" w:firstColumn="0" w:lastColumn="0" w:noHBand="0" w:noVBand="0"/>
      </w:tblPr>
      <w:tblGrid>
        <w:gridCol w:w="1892"/>
        <w:gridCol w:w="7360"/>
        <w:gridCol w:w="360"/>
      </w:tblGrid>
      <w:tr w:rsidR="00EE391C">
        <w:trPr>
          <w:gridAfter w:val="1"/>
          <w:wAfter w:w="360" w:type="dxa"/>
        </w:trPr>
        <w:tc>
          <w:tcPr>
            <w:tcW w:w="1892" w:type="dxa"/>
            <w:tcBorders>
              <w:top w:val="single" w:sz="6" w:space="0" w:color="auto"/>
              <w:left w:val="single" w:sz="6" w:space="0" w:color="auto"/>
              <w:bottom w:val="nil"/>
              <w:right w:val="nil"/>
            </w:tcBorders>
          </w:tcPr>
          <w:p w:rsidR="00EE391C" w:rsidRDefault="00EE391C">
            <w:r>
              <w:t>Адрес эмитента</w:t>
            </w:r>
          </w:p>
        </w:tc>
        <w:tc>
          <w:tcPr>
            <w:tcW w:w="7360" w:type="dxa"/>
            <w:tcBorders>
              <w:top w:val="single" w:sz="6" w:space="0" w:color="auto"/>
              <w:left w:val="nil"/>
              <w:bottom w:val="nil"/>
              <w:right w:val="single" w:sz="6" w:space="0" w:color="auto"/>
            </w:tcBorders>
          </w:tcPr>
          <w:p w:rsidR="00EE391C" w:rsidRDefault="00EE391C">
            <w:pPr>
              <w:rPr>
                <w:b/>
                <w:bCs/>
              </w:rPr>
            </w:pPr>
            <w:r>
              <w:rPr>
                <w:b/>
                <w:bCs/>
              </w:rPr>
              <w:t>400001 Россия, г. Волгоград, Козловская 14</w:t>
            </w:r>
          </w:p>
        </w:tc>
      </w:tr>
      <w:tr w:rsidR="00EE391C">
        <w:tc>
          <w:tcPr>
            <w:tcW w:w="1892" w:type="dxa"/>
            <w:tcBorders>
              <w:top w:val="nil"/>
              <w:left w:val="single" w:sz="6" w:space="0" w:color="auto"/>
              <w:bottom w:val="single" w:sz="6" w:space="0" w:color="auto"/>
              <w:right w:val="nil"/>
            </w:tcBorders>
          </w:tcPr>
          <w:p w:rsidR="00EE391C" w:rsidRDefault="00EE391C">
            <w:r>
              <w:t>Контактное лицо эмитента</w:t>
            </w:r>
          </w:p>
        </w:tc>
        <w:tc>
          <w:tcPr>
            <w:tcW w:w="7360" w:type="dxa"/>
            <w:tcBorders>
              <w:top w:val="nil"/>
              <w:left w:val="nil"/>
              <w:bottom w:val="single" w:sz="6" w:space="0" w:color="auto"/>
              <w:right w:val="single" w:sz="6" w:space="0" w:color="auto"/>
            </w:tcBorders>
          </w:tcPr>
          <w:p w:rsidR="00EE391C" w:rsidRDefault="00EE391C">
            <w:r>
              <w:rPr>
                <w:b/>
                <w:bCs/>
              </w:rPr>
              <w:t>Парамонова Светлана Александровна, Начальник отдела нормативного обеспечения</w:t>
            </w:r>
          </w:p>
          <w:p w:rsidR="00EE391C" w:rsidRDefault="00EE391C">
            <w:r>
              <w:t>Телефон:</w:t>
            </w:r>
            <w:r>
              <w:rPr>
                <w:b/>
                <w:bCs/>
              </w:rPr>
              <w:t xml:space="preserve"> (8442) 26-26-26 доб. 71-98</w:t>
            </w:r>
          </w:p>
          <w:p w:rsidR="00EE391C" w:rsidRDefault="00EE391C">
            <w:pPr>
              <w:rPr>
                <w:b/>
                <w:bCs/>
              </w:rPr>
            </w:pPr>
            <w:r>
              <w:t>Адрес электронной почты:</w:t>
            </w:r>
            <w:r>
              <w:rPr>
                <w:b/>
                <w:bCs/>
              </w:rPr>
              <w:t xml:space="preserve"> psa@energosale.ru</w:t>
            </w:r>
          </w:p>
        </w:tc>
        <w:tc>
          <w:tcPr>
            <w:tcW w:w="360" w:type="dxa"/>
          </w:tcPr>
          <w:p w:rsidR="00EE391C" w:rsidRDefault="00EE391C"/>
        </w:tc>
      </w:tr>
    </w:tbl>
    <w:p w:rsidR="00EE391C" w:rsidRDefault="00EE391C"/>
    <w:tbl>
      <w:tblPr>
        <w:tblW w:w="0" w:type="auto"/>
        <w:tblLayout w:type="fixed"/>
        <w:tblCellMar>
          <w:left w:w="72" w:type="dxa"/>
          <w:right w:w="72" w:type="dxa"/>
        </w:tblCellMar>
        <w:tblLook w:val="0000" w:firstRow="0" w:lastRow="0" w:firstColumn="0" w:lastColumn="0" w:noHBand="0" w:noVBand="0"/>
      </w:tblPr>
      <w:tblGrid>
        <w:gridCol w:w="1892"/>
        <w:gridCol w:w="7360"/>
      </w:tblGrid>
      <w:tr w:rsidR="00EE391C">
        <w:tc>
          <w:tcPr>
            <w:tcW w:w="1892" w:type="dxa"/>
            <w:tcBorders>
              <w:top w:val="single" w:sz="6" w:space="0" w:color="auto"/>
              <w:left w:val="single" w:sz="6" w:space="0" w:color="auto"/>
              <w:bottom w:val="single" w:sz="6" w:space="0" w:color="auto"/>
              <w:right w:val="nil"/>
            </w:tcBorders>
          </w:tcPr>
          <w:p w:rsidR="00EE391C" w:rsidRDefault="00EE391C">
            <w:r>
              <w:t>Адрес страницы в сети Интернет</w:t>
            </w:r>
          </w:p>
        </w:tc>
        <w:tc>
          <w:tcPr>
            <w:tcW w:w="7360" w:type="dxa"/>
            <w:tcBorders>
              <w:top w:val="single" w:sz="6" w:space="0" w:color="auto"/>
              <w:left w:val="nil"/>
              <w:bottom w:val="single" w:sz="6" w:space="0" w:color="auto"/>
              <w:right w:val="single" w:sz="6" w:space="0" w:color="auto"/>
            </w:tcBorders>
          </w:tcPr>
          <w:p w:rsidR="00EE391C" w:rsidRDefault="00EE391C">
            <w:pPr>
              <w:rPr>
                <w:b/>
                <w:bCs/>
              </w:rPr>
            </w:pPr>
            <w:r>
              <w:rPr>
                <w:b/>
                <w:bCs/>
              </w:rPr>
              <w:t>www.e-disclosure.ru/portal/company.aspx?id=6223;https://www.energosale34.ru/raskrytie-informatsii/aktsioneru-i-investoru/</w:t>
            </w:r>
          </w:p>
        </w:tc>
      </w:tr>
    </w:tbl>
    <w:p w:rsidR="00EE391C" w:rsidRDefault="00EE391C"/>
    <w:tbl>
      <w:tblPr>
        <w:tblW w:w="0" w:type="auto"/>
        <w:tblLayout w:type="fixed"/>
        <w:tblCellMar>
          <w:left w:w="72" w:type="dxa"/>
          <w:right w:w="72" w:type="dxa"/>
        </w:tblCellMar>
        <w:tblLook w:val="0000" w:firstRow="0" w:lastRow="0" w:firstColumn="0" w:lastColumn="0" w:noHBand="0" w:noVBand="0"/>
      </w:tblPr>
      <w:tblGrid>
        <w:gridCol w:w="5572"/>
        <w:gridCol w:w="3680"/>
      </w:tblGrid>
      <w:tr w:rsidR="00EE391C">
        <w:tc>
          <w:tcPr>
            <w:tcW w:w="5572" w:type="dxa"/>
            <w:tcBorders>
              <w:top w:val="single" w:sz="6" w:space="0" w:color="auto"/>
              <w:left w:val="single" w:sz="6" w:space="0" w:color="auto"/>
              <w:bottom w:val="single" w:sz="6" w:space="0" w:color="auto"/>
              <w:right w:val="nil"/>
            </w:tcBorders>
          </w:tcPr>
          <w:p w:rsidR="00EE391C" w:rsidRDefault="00EE391C">
            <w:pPr>
              <w:spacing w:before="120"/>
            </w:pPr>
          </w:p>
          <w:p w:rsidR="00EE391C" w:rsidRDefault="00EE391C">
            <w:pPr>
              <w:spacing w:before="200"/>
            </w:pPr>
            <w:r>
              <w:t>Генеральный директор</w:t>
            </w:r>
          </w:p>
          <w:p w:rsidR="00EE391C" w:rsidRDefault="00B0798B" w:rsidP="00B0798B">
            <w:r>
              <w:t xml:space="preserve">Дата:    </w:t>
            </w:r>
            <w:r w:rsidR="008C557D">
              <w:t>18</w:t>
            </w:r>
            <w:r>
              <w:t xml:space="preserve"> </w:t>
            </w:r>
            <w:r w:rsidR="00EE391C">
              <w:t xml:space="preserve"> </w:t>
            </w:r>
            <w:r w:rsidR="008C557D">
              <w:t>мая 2023</w:t>
            </w:r>
            <w:r w:rsidR="00EE391C">
              <w:t xml:space="preserve"> г.</w:t>
            </w:r>
          </w:p>
        </w:tc>
        <w:tc>
          <w:tcPr>
            <w:tcW w:w="3680" w:type="dxa"/>
            <w:tcBorders>
              <w:top w:val="single" w:sz="6" w:space="0" w:color="auto"/>
              <w:left w:val="nil"/>
              <w:bottom w:val="single" w:sz="6" w:space="0" w:color="auto"/>
              <w:right w:val="single" w:sz="6" w:space="0" w:color="auto"/>
            </w:tcBorders>
          </w:tcPr>
          <w:p w:rsidR="00EE391C" w:rsidRDefault="00EE391C"/>
          <w:p w:rsidR="00EE391C" w:rsidRDefault="00EE391C">
            <w:pPr>
              <w:spacing w:before="200" w:after="200"/>
            </w:pPr>
            <w:r>
              <w:br/>
              <w:t xml:space="preserve">____________ Д.М. </w:t>
            </w:r>
            <w:proofErr w:type="spellStart"/>
            <w:r>
              <w:t>Кауль</w:t>
            </w:r>
            <w:proofErr w:type="spellEnd"/>
            <w:r>
              <w:br/>
              <w:t xml:space="preserve">    подпись</w:t>
            </w:r>
          </w:p>
        </w:tc>
      </w:tr>
    </w:tbl>
    <w:p w:rsidR="00EE391C" w:rsidRDefault="00EE391C"/>
    <w:p w:rsidR="00EE391C" w:rsidRDefault="00EE391C">
      <w:pPr>
        <w:pStyle w:val="1"/>
      </w:pPr>
      <w:r>
        <w:br w:type="page"/>
      </w:r>
      <w:r>
        <w:lastRenderedPageBreak/>
        <w:t xml:space="preserve"> </w:t>
      </w:r>
      <w:bookmarkStart w:id="0" w:name="_Toc135228639"/>
      <w:r>
        <w:t>Оглавление</w:t>
      </w:r>
      <w:bookmarkEnd w:id="0"/>
    </w:p>
    <w:p w:rsidR="00EE391C" w:rsidRDefault="00EE391C" w:rsidP="00EE391C">
      <w:pPr>
        <w:pStyle w:val="11"/>
        <w:rPr>
          <w:noProof/>
        </w:rPr>
      </w:pPr>
      <w:r>
        <w:fldChar w:fldCharType="begin"/>
      </w:r>
      <w:r>
        <w:instrText>TOC</w:instrText>
      </w:r>
      <w:r>
        <w:fldChar w:fldCharType="separate"/>
      </w:r>
      <w:r>
        <w:rPr>
          <w:noProof/>
        </w:rPr>
        <w:t>Оглавление</w:t>
      </w:r>
      <w:r>
        <w:rPr>
          <w:noProof/>
        </w:rPr>
        <w:tab/>
      </w:r>
      <w:r>
        <w:rPr>
          <w:noProof/>
        </w:rPr>
        <w:fldChar w:fldCharType="begin"/>
      </w:r>
      <w:r>
        <w:rPr>
          <w:noProof/>
        </w:rPr>
        <w:instrText xml:space="preserve"> PAGEREF _Toc135228639 \h </w:instrText>
      </w:r>
      <w:r>
        <w:rPr>
          <w:noProof/>
        </w:rPr>
      </w:r>
      <w:r>
        <w:rPr>
          <w:noProof/>
        </w:rPr>
        <w:fldChar w:fldCharType="separate"/>
      </w:r>
      <w:r w:rsidR="008C557D">
        <w:rPr>
          <w:noProof/>
        </w:rPr>
        <w:t>2</w:t>
      </w:r>
      <w:r>
        <w:rPr>
          <w:noProof/>
        </w:rPr>
        <w:fldChar w:fldCharType="end"/>
      </w:r>
    </w:p>
    <w:p w:rsidR="00EE391C" w:rsidRDefault="00EE391C" w:rsidP="00EE391C">
      <w:pPr>
        <w:pStyle w:val="11"/>
        <w:rPr>
          <w:noProof/>
        </w:rPr>
      </w:pPr>
      <w:r>
        <w:rPr>
          <w:noProof/>
        </w:rPr>
        <w:t>Введение</w:t>
      </w:r>
      <w:r>
        <w:rPr>
          <w:noProof/>
        </w:rPr>
        <w:tab/>
      </w:r>
      <w:r>
        <w:rPr>
          <w:noProof/>
        </w:rPr>
        <w:fldChar w:fldCharType="begin"/>
      </w:r>
      <w:r>
        <w:rPr>
          <w:noProof/>
        </w:rPr>
        <w:instrText xml:space="preserve"> PAGEREF _Toc135228640 \h </w:instrText>
      </w:r>
      <w:r>
        <w:rPr>
          <w:noProof/>
        </w:rPr>
      </w:r>
      <w:r>
        <w:rPr>
          <w:noProof/>
        </w:rPr>
        <w:fldChar w:fldCharType="separate"/>
      </w:r>
      <w:r w:rsidR="008C557D">
        <w:rPr>
          <w:noProof/>
        </w:rPr>
        <w:t>4</w:t>
      </w:r>
      <w:r>
        <w:rPr>
          <w:noProof/>
        </w:rPr>
        <w:fldChar w:fldCharType="end"/>
      </w:r>
    </w:p>
    <w:p w:rsidR="00EE391C" w:rsidRDefault="00EE391C" w:rsidP="00EE391C">
      <w:pPr>
        <w:pStyle w:val="11"/>
        <w:rPr>
          <w:noProof/>
        </w:rPr>
      </w:pPr>
      <w:r>
        <w:rPr>
          <w:noProof/>
        </w:rPr>
        <w:t>Раздел 1. Управленческий отчет эмитента</w:t>
      </w:r>
      <w:r>
        <w:rPr>
          <w:noProof/>
        </w:rPr>
        <w:tab/>
      </w:r>
      <w:r>
        <w:rPr>
          <w:noProof/>
        </w:rPr>
        <w:fldChar w:fldCharType="begin"/>
      </w:r>
      <w:r>
        <w:rPr>
          <w:noProof/>
        </w:rPr>
        <w:instrText xml:space="preserve"> PAGEREF _Toc135228641 \h </w:instrText>
      </w:r>
      <w:r>
        <w:rPr>
          <w:noProof/>
        </w:rPr>
      </w:r>
      <w:r>
        <w:rPr>
          <w:noProof/>
        </w:rPr>
        <w:fldChar w:fldCharType="separate"/>
      </w:r>
      <w:r w:rsidR="008C557D">
        <w:rPr>
          <w:noProof/>
        </w:rPr>
        <w:t>4</w:t>
      </w:r>
      <w:r>
        <w:rPr>
          <w:noProof/>
        </w:rPr>
        <w:fldChar w:fldCharType="end"/>
      </w:r>
    </w:p>
    <w:p w:rsidR="00EE391C" w:rsidRDefault="00EE391C" w:rsidP="00EE391C">
      <w:pPr>
        <w:pStyle w:val="21"/>
        <w:rPr>
          <w:noProof/>
        </w:rPr>
      </w:pPr>
      <w:r>
        <w:rPr>
          <w:noProof/>
        </w:rPr>
        <w:t>1.1. Общие сведения об эмитенте и его деятельности</w:t>
      </w:r>
      <w:r>
        <w:rPr>
          <w:noProof/>
        </w:rPr>
        <w:tab/>
      </w:r>
      <w:r>
        <w:rPr>
          <w:noProof/>
        </w:rPr>
        <w:fldChar w:fldCharType="begin"/>
      </w:r>
      <w:r>
        <w:rPr>
          <w:noProof/>
        </w:rPr>
        <w:instrText xml:space="preserve"> PAGEREF _Toc135228642 \h </w:instrText>
      </w:r>
      <w:r>
        <w:rPr>
          <w:noProof/>
        </w:rPr>
      </w:r>
      <w:r>
        <w:rPr>
          <w:noProof/>
        </w:rPr>
        <w:fldChar w:fldCharType="separate"/>
      </w:r>
      <w:r w:rsidR="008C557D">
        <w:rPr>
          <w:noProof/>
        </w:rPr>
        <w:t>4</w:t>
      </w:r>
      <w:r>
        <w:rPr>
          <w:noProof/>
        </w:rPr>
        <w:fldChar w:fldCharType="end"/>
      </w:r>
    </w:p>
    <w:p w:rsidR="00EE391C" w:rsidRDefault="00EE391C" w:rsidP="00EE391C">
      <w:pPr>
        <w:pStyle w:val="21"/>
        <w:rPr>
          <w:noProof/>
        </w:rPr>
      </w:pPr>
      <w:r>
        <w:rPr>
          <w:noProof/>
        </w:rPr>
        <w:t>1.2. Сведения о положении эмитента в отрасли</w:t>
      </w:r>
      <w:r>
        <w:rPr>
          <w:noProof/>
        </w:rPr>
        <w:tab/>
      </w:r>
      <w:r>
        <w:rPr>
          <w:noProof/>
        </w:rPr>
        <w:fldChar w:fldCharType="begin"/>
      </w:r>
      <w:r>
        <w:rPr>
          <w:noProof/>
        </w:rPr>
        <w:instrText xml:space="preserve"> PAGEREF _Toc135228643 \h </w:instrText>
      </w:r>
      <w:r>
        <w:rPr>
          <w:noProof/>
        </w:rPr>
      </w:r>
      <w:r>
        <w:rPr>
          <w:noProof/>
        </w:rPr>
        <w:fldChar w:fldCharType="separate"/>
      </w:r>
      <w:r w:rsidR="008C557D">
        <w:rPr>
          <w:noProof/>
        </w:rPr>
        <w:t>5</w:t>
      </w:r>
      <w:r>
        <w:rPr>
          <w:noProof/>
        </w:rPr>
        <w:fldChar w:fldCharType="end"/>
      </w:r>
    </w:p>
    <w:p w:rsidR="00EE391C" w:rsidRDefault="00EE391C" w:rsidP="00EE391C">
      <w:pPr>
        <w:pStyle w:val="21"/>
        <w:rPr>
          <w:noProof/>
        </w:rPr>
      </w:pPr>
      <w:r>
        <w:rPr>
          <w:noProof/>
        </w:rPr>
        <w:t>1.3. Основные операционные показатели, характеризующие деятельность эмитента</w:t>
      </w:r>
      <w:r>
        <w:rPr>
          <w:noProof/>
        </w:rPr>
        <w:tab/>
      </w:r>
      <w:r>
        <w:rPr>
          <w:noProof/>
        </w:rPr>
        <w:fldChar w:fldCharType="begin"/>
      </w:r>
      <w:r>
        <w:rPr>
          <w:noProof/>
        </w:rPr>
        <w:instrText xml:space="preserve"> PAGEREF _Toc135228644 \h </w:instrText>
      </w:r>
      <w:r>
        <w:rPr>
          <w:noProof/>
        </w:rPr>
      </w:r>
      <w:r>
        <w:rPr>
          <w:noProof/>
        </w:rPr>
        <w:fldChar w:fldCharType="separate"/>
      </w:r>
      <w:r w:rsidR="008C557D">
        <w:rPr>
          <w:noProof/>
        </w:rPr>
        <w:t>6</w:t>
      </w:r>
      <w:r>
        <w:rPr>
          <w:noProof/>
        </w:rPr>
        <w:fldChar w:fldCharType="end"/>
      </w:r>
    </w:p>
    <w:p w:rsidR="00EE391C" w:rsidRDefault="00EE391C" w:rsidP="00EE391C">
      <w:pPr>
        <w:pStyle w:val="21"/>
        <w:rPr>
          <w:noProof/>
        </w:rPr>
      </w:pPr>
      <w:r>
        <w:rPr>
          <w:noProof/>
        </w:rPr>
        <w:t>1.4. Основные финансовые показатели эмитента</w:t>
      </w:r>
      <w:r>
        <w:rPr>
          <w:noProof/>
        </w:rPr>
        <w:tab/>
      </w:r>
      <w:r>
        <w:rPr>
          <w:noProof/>
        </w:rPr>
        <w:fldChar w:fldCharType="begin"/>
      </w:r>
      <w:r>
        <w:rPr>
          <w:noProof/>
        </w:rPr>
        <w:instrText xml:space="preserve"> PAGEREF _Toc135228645 \h </w:instrText>
      </w:r>
      <w:r>
        <w:rPr>
          <w:noProof/>
        </w:rPr>
      </w:r>
      <w:r>
        <w:rPr>
          <w:noProof/>
        </w:rPr>
        <w:fldChar w:fldCharType="separate"/>
      </w:r>
      <w:r w:rsidR="008C557D">
        <w:rPr>
          <w:noProof/>
        </w:rPr>
        <w:t>6</w:t>
      </w:r>
      <w:r>
        <w:rPr>
          <w:noProof/>
        </w:rPr>
        <w:fldChar w:fldCharType="end"/>
      </w:r>
    </w:p>
    <w:p w:rsidR="00EE391C" w:rsidRDefault="00EE391C" w:rsidP="00EE391C">
      <w:pPr>
        <w:pStyle w:val="21"/>
        <w:rPr>
          <w:noProof/>
        </w:rPr>
      </w:pPr>
      <w:r>
        <w:rPr>
          <w:noProof/>
        </w:rPr>
        <w:t>1.5. Сведения об основных поставщиках, имеющих для эмитента существенное значение</w:t>
      </w:r>
      <w:r>
        <w:rPr>
          <w:noProof/>
        </w:rPr>
        <w:tab/>
      </w:r>
      <w:r>
        <w:rPr>
          <w:noProof/>
        </w:rPr>
        <w:fldChar w:fldCharType="begin"/>
      </w:r>
      <w:r>
        <w:rPr>
          <w:noProof/>
        </w:rPr>
        <w:instrText xml:space="preserve"> PAGEREF _Toc135228646 \h </w:instrText>
      </w:r>
      <w:r>
        <w:rPr>
          <w:noProof/>
        </w:rPr>
      </w:r>
      <w:r>
        <w:rPr>
          <w:noProof/>
        </w:rPr>
        <w:fldChar w:fldCharType="separate"/>
      </w:r>
      <w:r w:rsidR="008C557D">
        <w:rPr>
          <w:noProof/>
        </w:rPr>
        <w:t>7</w:t>
      </w:r>
      <w:r>
        <w:rPr>
          <w:noProof/>
        </w:rPr>
        <w:fldChar w:fldCharType="end"/>
      </w:r>
    </w:p>
    <w:p w:rsidR="00EE391C" w:rsidRDefault="00EE391C" w:rsidP="00EE391C">
      <w:pPr>
        <w:pStyle w:val="21"/>
        <w:rPr>
          <w:noProof/>
        </w:rPr>
      </w:pPr>
      <w:r>
        <w:rPr>
          <w:noProof/>
        </w:rPr>
        <w:t>1.6. Сведения об основных дебиторах, имеющих для эмитента существенное значение</w:t>
      </w:r>
      <w:r>
        <w:rPr>
          <w:noProof/>
        </w:rPr>
        <w:tab/>
      </w:r>
      <w:r>
        <w:rPr>
          <w:noProof/>
        </w:rPr>
        <w:fldChar w:fldCharType="begin"/>
      </w:r>
      <w:r>
        <w:rPr>
          <w:noProof/>
        </w:rPr>
        <w:instrText xml:space="preserve"> PAGEREF _Toc135228647 \h </w:instrText>
      </w:r>
      <w:r>
        <w:rPr>
          <w:noProof/>
        </w:rPr>
      </w:r>
      <w:r>
        <w:rPr>
          <w:noProof/>
        </w:rPr>
        <w:fldChar w:fldCharType="separate"/>
      </w:r>
      <w:r w:rsidR="008C557D">
        <w:rPr>
          <w:noProof/>
        </w:rPr>
        <w:t>8</w:t>
      </w:r>
      <w:r>
        <w:rPr>
          <w:noProof/>
        </w:rPr>
        <w:fldChar w:fldCharType="end"/>
      </w:r>
    </w:p>
    <w:p w:rsidR="00EE391C" w:rsidRDefault="00EE391C" w:rsidP="00EE391C">
      <w:pPr>
        <w:pStyle w:val="21"/>
        <w:rPr>
          <w:noProof/>
        </w:rPr>
      </w:pPr>
      <w:r>
        <w:rPr>
          <w:noProof/>
        </w:rPr>
        <w:t>1.7. Сведения об обязательствах эмитента</w:t>
      </w:r>
      <w:r>
        <w:rPr>
          <w:noProof/>
        </w:rPr>
        <w:tab/>
      </w:r>
      <w:r>
        <w:rPr>
          <w:noProof/>
        </w:rPr>
        <w:fldChar w:fldCharType="begin"/>
      </w:r>
      <w:r>
        <w:rPr>
          <w:noProof/>
        </w:rPr>
        <w:instrText xml:space="preserve"> PAGEREF _Toc135228648 \h </w:instrText>
      </w:r>
      <w:r>
        <w:rPr>
          <w:noProof/>
        </w:rPr>
      </w:r>
      <w:r>
        <w:rPr>
          <w:noProof/>
        </w:rPr>
        <w:fldChar w:fldCharType="separate"/>
      </w:r>
      <w:r w:rsidR="008C557D">
        <w:rPr>
          <w:noProof/>
        </w:rPr>
        <w:t>9</w:t>
      </w:r>
      <w:r>
        <w:rPr>
          <w:noProof/>
        </w:rPr>
        <w:fldChar w:fldCharType="end"/>
      </w:r>
    </w:p>
    <w:p w:rsidR="00EE391C" w:rsidRDefault="00EE391C" w:rsidP="00EE391C">
      <w:pPr>
        <w:pStyle w:val="21"/>
        <w:rPr>
          <w:noProof/>
        </w:rPr>
      </w:pPr>
      <w:r>
        <w:rPr>
          <w:noProof/>
        </w:rPr>
        <w:t>1.7.1. Сведения об основных кредиторах, имеющих для эмитента существенное значение</w:t>
      </w:r>
      <w:r>
        <w:rPr>
          <w:noProof/>
        </w:rPr>
        <w:tab/>
      </w:r>
      <w:r>
        <w:rPr>
          <w:noProof/>
        </w:rPr>
        <w:fldChar w:fldCharType="begin"/>
      </w:r>
      <w:r>
        <w:rPr>
          <w:noProof/>
        </w:rPr>
        <w:instrText xml:space="preserve"> PAGEREF _Toc135228649 \h </w:instrText>
      </w:r>
      <w:r>
        <w:rPr>
          <w:noProof/>
        </w:rPr>
      </w:r>
      <w:r>
        <w:rPr>
          <w:noProof/>
        </w:rPr>
        <w:fldChar w:fldCharType="separate"/>
      </w:r>
      <w:r w:rsidR="008C557D">
        <w:rPr>
          <w:noProof/>
        </w:rPr>
        <w:t>9</w:t>
      </w:r>
      <w:r>
        <w:rPr>
          <w:noProof/>
        </w:rPr>
        <w:fldChar w:fldCharType="end"/>
      </w:r>
    </w:p>
    <w:p w:rsidR="00EE391C" w:rsidRDefault="00EE391C" w:rsidP="00EE391C">
      <w:pPr>
        <w:pStyle w:val="21"/>
        <w:rPr>
          <w:noProof/>
        </w:rPr>
      </w:pPr>
      <w:r>
        <w:rPr>
          <w:noProof/>
        </w:rPr>
        <w:t>1.7.2. Сведения об обязательствах эмитента из предоставленного обеспечения</w:t>
      </w:r>
      <w:r>
        <w:rPr>
          <w:noProof/>
        </w:rPr>
        <w:tab/>
      </w:r>
      <w:r>
        <w:rPr>
          <w:noProof/>
        </w:rPr>
        <w:fldChar w:fldCharType="begin"/>
      </w:r>
      <w:r>
        <w:rPr>
          <w:noProof/>
        </w:rPr>
        <w:instrText xml:space="preserve"> PAGEREF _Toc135228650 \h </w:instrText>
      </w:r>
      <w:r>
        <w:rPr>
          <w:noProof/>
        </w:rPr>
      </w:r>
      <w:r>
        <w:rPr>
          <w:noProof/>
        </w:rPr>
        <w:fldChar w:fldCharType="separate"/>
      </w:r>
      <w:r w:rsidR="008C557D">
        <w:rPr>
          <w:noProof/>
        </w:rPr>
        <w:t>10</w:t>
      </w:r>
      <w:r>
        <w:rPr>
          <w:noProof/>
        </w:rPr>
        <w:fldChar w:fldCharType="end"/>
      </w:r>
    </w:p>
    <w:p w:rsidR="00EE391C" w:rsidRDefault="00EE391C" w:rsidP="00EE391C">
      <w:pPr>
        <w:pStyle w:val="21"/>
        <w:rPr>
          <w:noProof/>
        </w:rPr>
      </w:pPr>
      <w:r>
        <w:rPr>
          <w:noProof/>
        </w:rPr>
        <w:t>1.7.3. Сведения о прочих существенных обязательствах эмитента</w:t>
      </w:r>
      <w:r>
        <w:rPr>
          <w:noProof/>
        </w:rPr>
        <w:tab/>
      </w:r>
      <w:r>
        <w:rPr>
          <w:noProof/>
        </w:rPr>
        <w:fldChar w:fldCharType="begin"/>
      </w:r>
      <w:r>
        <w:rPr>
          <w:noProof/>
        </w:rPr>
        <w:instrText xml:space="preserve"> PAGEREF _Toc135228651 \h </w:instrText>
      </w:r>
      <w:r>
        <w:rPr>
          <w:noProof/>
        </w:rPr>
      </w:r>
      <w:r>
        <w:rPr>
          <w:noProof/>
        </w:rPr>
        <w:fldChar w:fldCharType="separate"/>
      </w:r>
      <w:r w:rsidR="008C557D">
        <w:rPr>
          <w:noProof/>
        </w:rPr>
        <w:t>10</w:t>
      </w:r>
      <w:r>
        <w:rPr>
          <w:noProof/>
        </w:rPr>
        <w:fldChar w:fldCharType="end"/>
      </w:r>
    </w:p>
    <w:p w:rsidR="00EE391C" w:rsidRDefault="00EE391C" w:rsidP="00EE391C">
      <w:pPr>
        <w:pStyle w:val="21"/>
        <w:rPr>
          <w:noProof/>
        </w:rPr>
      </w:pPr>
      <w:r>
        <w:rPr>
          <w:noProof/>
        </w:rPr>
        <w:t>1.8. Сведения о перспективах развития эмитента</w:t>
      </w:r>
      <w:r>
        <w:rPr>
          <w:noProof/>
        </w:rPr>
        <w:tab/>
      </w:r>
      <w:r>
        <w:rPr>
          <w:noProof/>
        </w:rPr>
        <w:fldChar w:fldCharType="begin"/>
      </w:r>
      <w:r>
        <w:rPr>
          <w:noProof/>
        </w:rPr>
        <w:instrText xml:space="preserve"> PAGEREF _Toc135228652 \h </w:instrText>
      </w:r>
      <w:r>
        <w:rPr>
          <w:noProof/>
        </w:rPr>
      </w:r>
      <w:r>
        <w:rPr>
          <w:noProof/>
        </w:rPr>
        <w:fldChar w:fldCharType="separate"/>
      </w:r>
      <w:r w:rsidR="008C557D">
        <w:rPr>
          <w:noProof/>
        </w:rPr>
        <w:t>10</w:t>
      </w:r>
      <w:r>
        <w:rPr>
          <w:noProof/>
        </w:rPr>
        <w:fldChar w:fldCharType="end"/>
      </w:r>
    </w:p>
    <w:p w:rsidR="00EE391C" w:rsidRDefault="00EE391C" w:rsidP="00EE391C">
      <w:pPr>
        <w:pStyle w:val="21"/>
        <w:rPr>
          <w:noProof/>
        </w:rPr>
      </w:pPr>
      <w:r>
        <w:rPr>
          <w:noProof/>
        </w:rPr>
        <w:t>1.9. Сведения о рисках, связанных с деятельностью эмитента</w:t>
      </w:r>
      <w:r>
        <w:rPr>
          <w:noProof/>
        </w:rPr>
        <w:tab/>
      </w:r>
      <w:r>
        <w:rPr>
          <w:noProof/>
        </w:rPr>
        <w:fldChar w:fldCharType="begin"/>
      </w:r>
      <w:r>
        <w:rPr>
          <w:noProof/>
        </w:rPr>
        <w:instrText xml:space="preserve"> PAGEREF _Toc135228653 \h </w:instrText>
      </w:r>
      <w:r>
        <w:rPr>
          <w:noProof/>
        </w:rPr>
      </w:r>
      <w:r>
        <w:rPr>
          <w:noProof/>
        </w:rPr>
        <w:fldChar w:fldCharType="separate"/>
      </w:r>
      <w:r w:rsidR="008C557D">
        <w:rPr>
          <w:noProof/>
        </w:rPr>
        <w:t>11</w:t>
      </w:r>
      <w:r>
        <w:rPr>
          <w:noProof/>
        </w:rPr>
        <w:fldChar w:fldCharType="end"/>
      </w:r>
    </w:p>
    <w:p w:rsidR="00EE391C" w:rsidRDefault="00EE391C" w:rsidP="00EE391C">
      <w:pPr>
        <w:pStyle w:val="21"/>
        <w:rPr>
          <w:noProof/>
        </w:rPr>
      </w:pPr>
      <w:r>
        <w:rPr>
          <w:noProof/>
        </w:rPr>
        <w:t>1.9.1. Отраслевые риски</w:t>
      </w:r>
      <w:r>
        <w:rPr>
          <w:noProof/>
        </w:rPr>
        <w:tab/>
      </w:r>
      <w:r>
        <w:rPr>
          <w:noProof/>
        </w:rPr>
        <w:fldChar w:fldCharType="begin"/>
      </w:r>
      <w:r>
        <w:rPr>
          <w:noProof/>
        </w:rPr>
        <w:instrText xml:space="preserve"> PAGEREF _Toc135228654 \h </w:instrText>
      </w:r>
      <w:r>
        <w:rPr>
          <w:noProof/>
        </w:rPr>
      </w:r>
      <w:r>
        <w:rPr>
          <w:noProof/>
        </w:rPr>
        <w:fldChar w:fldCharType="separate"/>
      </w:r>
      <w:r w:rsidR="008C557D">
        <w:rPr>
          <w:noProof/>
        </w:rPr>
        <w:t>11</w:t>
      </w:r>
      <w:r>
        <w:rPr>
          <w:noProof/>
        </w:rPr>
        <w:fldChar w:fldCharType="end"/>
      </w:r>
    </w:p>
    <w:p w:rsidR="00EE391C" w:rsidRDefault="00EE391C" w:rsidP="00EE391C">
      <w:pPr>
        <w:pStyle w:val="21"/>
        <w:rPr>
          <w:noProof/>
        </w:rPr>
      </w:pPr>
      <w:r>
        <w:rPr>
          <w:noProof/>
        </w:rPr>
        <w:t>1.9.2. Страновые и региональные риски</w:t>
      </w:r>
      <w:r>
        <w:rPr>
          <w:noProof/>
        </w:rPr>
        <w:tab/>
      </w:r>
      <w:r>
        <w:rPr>
          <w:noProof/>
        </w:rPr>
        <w:fldChar w:fldCharType="begin"/>
      </w:r>
      <w:r>
        <w:rPr>
          <w:noProof/>
        </w:rPr>
        <w:instrText xml:space="preserve"> PAGEREF _Toc135228655 \h </w:instrText>
      </w:r>
      <w:r>
        <w:rPr>
          <w:noProof/>
        </w:rPr>
      </w:r>
      <w:r>
        <w:rPr>
          <w:noProof/>
        </w:rPr>
        <w:fldChar w:fldCharType="separate"/>
      </w:r>
      <w:r w:rsidR="008C557D">
        <w:rPr>
          <w:noProof/>
        </w:rPr>
        <w:t>12</w:t>
      </w:r>
      <w:r>
        <w:rPr>
          <w:noProof/>
        </w:rPr>
        <w:fldChar w:fldCharType="end"/>
      </w:r>
    </w:p>
    <w:p w:rsidR="00EE391C" w:rsidRDefault="00EE391C" w:rsidP="00EE391C">
      <w:pPr>
        <w:pStyle w:val="21"/>
        <w:rPr>
          <w:noProof/>
        </w:rPr>
      </w:pPr>
      <w:r>
        <w:rPr>
          <w:noProof/>
        </w:rPr>
        <w:t>1.9.3. Финансовые риски</w:t>
      </w:r>
      <w:r>
        <w:rPr>
          <w:noProof/>
        </w:rPr>
        <w:tab/>
      </w:r>
      <w:r>
        <w:rPr>
          <w:noProof/>
        </w:rPr>
        <w:fldChar w:fldCharType="begin"/>
      </w:r>
      <w:r>
        <w:rPr>
          <w:noProof/>
        </w:rPr>
        <w:instrText xml:space="preserve"> PAGEREF _Toc135228656 \h </w:instrText>
      </w:r>
      <w:r>
        <w:rPr>
          <w:noProof/>
        </w:rPr>
      </w:r>
      <w:r>
        <w:rPr>
          <w:noProof/>
        </w:rPr>
        <w:fldChar w:fldCharType="separate"/>
      </w:r>
      <w:r w:rsidR="008C557D">
        <w:rPr>
          <w:noProof/>
        </w:rPr>
        <w:t>12</w:t>
      </w:r>
      <w:r>
        <w:rPr>
          <w:noProof/>
        </w:rPr>
        <w:fldChar w:fldCharType="end"/>
      </w:r>
    </w:p>
    <w:p w:rsidR="00EE391C" w:rsidRDefault="00EE391C" w:rsidP="00EE391C">
      <w:pPr>
        <w:pStyle w:val="21"/>
        <w:rPr>
          <w:noProof/>
        </w:rPr>
      </w:pPr>
      <w:r>
        <w:rPr>
          <w:noProof/>
        </w:rPr>
        <w:t>1.9.4. Правовые риски</w:t>
      </w:r>
      <w:r>
        <w:rPr>
          <w:noProof/>
        </w:rPr>
        <w:tab/>
      </w:r>
      <w:r>
        <w:rPr>
          <w:noProof/>
        </w:rPr>
        <w:fldChar w:fldCharType="begin"/>
      </w:r>
      <w:r>
        <w:rPr>
          <w:noProof/>
        </w:rPr>
        <w:instrText xml:space="preserve"> PAGEREF _Toc135228657 \h </w:instrText>
      </w:r>
      <w:r>
        <w:rPr>
          <w:noProof/>
        </w:rPr>
      </w:r>
      <w:r>
        <w:rPr>
          <w:noProof/>
        </w:rPr>
        <w:fldChar w:fldCharType="separate"/>
      </w:r>
      <w:r w:rsidR="008C557D">
        <w:rPr>
          <w:noProof/>
        </w:rPr>
        <w:t>13</w:t>
      </w:r>
      <w:r>
        <w:rPr>
          <w:noProof/>
        </w:rPr>
        <w:fldChar w:fldCharType="end"/>
      </w:r>
    </w:p>
    <w:p w:rsidR="00EE391C" w:rsidRDefault="00EE391C" w:rsidP="00EE391C">
      <w:pPr>
        <w:pStyle w:val="21"/>
        <w:rPr>
          <w:noProof/>
        </w:rPr>
      </w:pPr>
      <w:r>
        <w:rPr>
          <w:noProof/>
        </w:rPr>
        <w:t>1.9.5. Риск потери деловой репутации (репутационный риск)</w:t>
      </w:r>
      <w:r>
        <w:rPr>
          <w:noProof/>
        </w:rPr>
        <w:tab/>
      </w:r>
      <w:r>
        <w:rPr>
          <w:noProof/>
        </w:rPr>
        <w:fldChar w:fldCharType="begin"/>
      </w:r>
      <w:r>
        <w:rPr>
          <w:noProof/>
        </w:rPr>
        <w:instrText xml:space="preserve"> PAGEREF _Toc135228658 \h </w:instrText>
      </w:r>
      <w:r>
        <w:rPr>
          <w:noProof/>
        </w:rPr>
      </w:r>
      <w:r>
        <w:rPr>
          <w:noProof/>
        </w:rPr>
        <w:fldChar w:fldCharType="separate"/>
      </w:r>
      <w:r w:rsidR="008C557D">
        <w:rPr>
          <w:noProof/>
        </w:rPr>
        <w:t>13</w:t>
      </w:r>
      <w:r>
        <w:rPr>
          <w:noProof/>
        </w:rPr>
        <w:fldChar w:fldCharType="end"/>
      </w:r>
    </w:p>
    <w:p w:rsidR="00EE391C" w:rsidRDefault="00EE391C" w:rsidP="00EE391C">
      <w:pPr>
        <w:pStyle w:val="21"/>
        <w:rPr>
          <w:noProof/>
        </w:rPr>
      </w:pPr>
      <w:r>
        <w:rPr>
          <w:noProof/>
        </w:rPr>
        <w:t>1.9.6. Стратегический риск</w:t>
      </w:r>
      <w:r>
        <w:rPr>
          <w:noProof/>
        </w:rPr>
        <w:tab/>
      </w:r>
      <w:r>
        <w:rPr>
          <w:noProof/>
        </w:rPr>
        <w:fldChar w:fldCharType="begin"/>
      </w:r>
      <w:r>
        <w:rPr>
          <w:noProof/>
        </w:rPr>
        <w:instrText xml:space="preserve"> PAGEREF _Toc135228659 \h </w:instrText>
      </w:r>
      <w:r>
        <w:rPr>
          <w:noProof/>
        </w:rPr>
      </w:r>
      <w:r>
        <w:rPr>
          <w:noProof/>
        </w:rPr>
        <w:fldChar w:fldCharType="separate"/>
      </w:r>
      <w:r w:rsidR="008C557D">
        <w:rPr>
          <w:noProof/>
        </w:rPr>
        <w:t>13</w:t>
      </w:r>
      <w:r>
        <w:rPr>
          <w:noProof/>
        </w:rPr>
        <w:fldChar w:fldCharType="end"/>
      </w:r>
    </w:p>
    <w:p w:rsidR="00EE391C" w:rsidRDefault="00EE391C" w:rsidP="00EE391C">
      <w:pPr>
        <w:pStyle w:val="21"/>
        <w:rPr>
          <w:noProof/>
        </w:rPr>
      </w:pPr>
      <w:r>
        <w:rPr>
          <w:noProof/>
        </w:rPr>
        <w:t>1.9.7. Риски, связанные с деятельностью эмитента</w:t>
      </w:r>
      <w:r>
        <w:rPr>
          <w:noProof/>
        </w:rPr>
        <w:tab/>
      </w:r>
      <w:r>
        <w:rPr>
          <w:noProof/>
        </w:rPr>
        <w:fldChar w:fldCharType="begin"/>
      </w:r>
      <w:r>
        <w:rPr>
          <w:noProof/>
        </w:rPr>
        <w:instrText xml:space="preserve"> PAGEREF _Toc135228660 \h </w:instrText>
      </w:r>
      <w:r>
        <w:rPr>
          <w:noProof/>
        </w:rPr>
      </w:r>
      <w:r>
        <w:rPr>
          <w:noProof/>
        </w:rPr>
        <w:fldChar w:fldCharType="separate"/>
      </w:r>
      <w:r w:rsidR="008C557D">
        <w:rPr>
          <w:noProof/>
        </w:rPr>
        <w:t>13</w:t>
      </w:r>
      <w:r>
        <w:rPr>
          <w:noProof/>
        </w:rPr>
        <w:fldChar w:fldCharType="end"/>
      </w:r>
    </w:p>
    <w:p w:rsidR="00EE391C" w:rsidRDefault="00EE391C" w:rsidP="00EE391C">
      <w:pPr>
        <w:pStyle w:val="21"/>
        <w:rPr>
          <w:noProof/>
        </w:rPr>
      </w:pPr>
      <w:r>
        <w:rPr>
          <w:noProof/>
        </w:rPr>
        <w:t>1.9.8. Риск информационной безопасности</w:t>
      </w:r>
      <w:r>
        <w:rPr>
          <w:noProof/>
        </w:rPr>
        <w:tab/>
      </w:r>
      <w:r>
        <w:rPr>
          <w:noProof/>
        </w:rPr>
        <w:fldChar w:fldCharType="begin"/>
      </w:r>
      <w:r>
        <w:rPr>
          <w:noProof/>
        </w:rPr>
        <w:instrText xml:space="preserve"> PAGEREF _Toc135228661 \h </w:instrText>
      </w:r>
      <w:r>
        <w:rPr>
          <w:noProof/>
        </w:rPr>
      </w:r>
      <w:r>
        <w:rPr>
          <w:noProof/>
        </w:rPr>
        <w:fldChar w:fldCharType="separate"/>
      </w:r>
      <w:r w:rsidR="008C557D">
        <w:rPr>
          <w:noProof/>
        </w:rPr>
        <w:t>14</w:t>
      </w:r>
      <w:r>
        <w:rPr>
          <w:noProof/>
        </w:rPr>
        <w:fldChar w:fldCharType="end"/>
      </w:r>
    </w:p>
    <w:p w:rsidR="00EE391C" w:rsidRDefault="00EE391C" w:rsidP="00EE391C">
      <w:pPr>
        <w:pStyle w:val="21"/>
        <w:rPr>
          <w:noProof/>
        </w:rPr>
      </w:pPr>
      <w:r>
        <w:rPr>
          <w:noProof/>
        </w:rPr>
        <w:t>1.9.9. Экологический риск</w:t>
      </w:r>
      <w:r>
        <w:rPr>
          <w:noProof/>
        </w:rPr>
        <w:tab/>
      </w:r>
      <w:r>
        <w:rPr>
          <w:noProof/>
        </w:rPr>
        <w:fldChar w:fldCharType="begin"/>
      </w:r>
      <w:r>
        <w:rPr>
          <w:noProof/>
        </w:rPr>
        <w:instrText xml:space="preserve"> PAGEREF _Toc135228662 \h </w:instrText>
      </w:r>
      <w:r>
        <w:rPr>
          <w:noProof/>
        </w:rPr>
      </w:r>
      <w:r>
        <w:rPr>
          <w:noProof/>
        </w:rPr>
        <w:fldChar w:fldCharType="separate"/>
      </w:r>
      <w:r w:rsidR="008C557D">
        <w:rPr>
          <w:noProof/>
        </w:rPr>
        <w:t>14</w:t>
      </w:r>
      <w:r>
        <w:rPr>
          <w:noProof/>
        </w:rPr>
        <w:fldChar w:fldCharType="end"/>
      </w:r>
    </w:p>
    <w:p w:rsidR="00EE391C" w:rsidRDefault="00EE391C" w:rsidP="00EE391C">
      <w:pPr>
        <w:pStyle w:val="21"/>
        <w:rPr>
          <w:noProof/>
        </w:rPr>
      </w:pPr>
      <w:r>
        <w:rPr>
          <w:noProof/>
        </w:rPr>
        <w:t>1.9.10. Природно-климатический риск</w:t>
      </w:r>
      <w:r>
        <w:rPr>
          <w:noProof/>
        </w:rPr>
        <w:tab/>
      </w:r>
      <w:r>
        <w:rPr>
          <w:noProof/>
        </w:rPr>
        <w:fldChar w:fldCharType="begin"/>
      </w:r>
      <w:r>
        <w:rPr>
          <w:noProof/>
        </w:rPr>
        <w:instrText xml:space="preserve"> PAGEREF _Toc135228663 \h </w:instrText>
      </w:r>
      <w:r>
        <w:rPr>
          <w:noProof/>
        </w:rPr>
      </w:r>
      <w:r>
        <w:rPr>
          <w:noProof/>
        </w:rPr>
        <w:fldChar w:fldCharType="separate"/>
      </w:r>
      <w:r w:rsidR="008C557D">
        <w:rPr>
          <w:noProof/>
        </w:rPr>
        <w:t>14</w:t>
      </w:r>
      <w:r>
        <w:rPr>
          <w:noProof/>
        </w:rPr>
        <w:fldChar w:fldCharType="end"/>
      </w:r>
    </w:p>
    <w:p w:rsidR="00EE391C" w:rsidRDefault="00EE391C" w:rsidP="00EE391C">
      <w:pPr>
        <w:pStyle w:val="21"/>
        <w:rPr>
          <w:noProof/>
        </w:rPr>
      </w:pPr>
      <w:r>
        <w:rPr>
          <w:noProof/>
        </w:rPr>
        <w:t>1.9.11. Риски кредитных организаций</w:t>
      </w:r>
      <w:r>
        <w:rPr>
          <w:noProof/>
        </w:rPr>
        <w:tab/>
      </w:r>
      <w:r>
        <w:rPr>
          <w:noProof/>
        </w:rPr>
        <w:fldChar w:fldCharType="begin"/>
      </w:r>
      <w:r>
        <w:rPr>
          <w:noProof/>
        </w:rPr>
        <w:instrText xml:space="preserve"> PAGEREF _Toc135228664 \h </w:instrText>
      </w:r>
      <w:r>
        <w:rPr>
          <w:noProof/>
        </w:rPr>
      </w:r>
      <w:r>
        <w:rPr>
          <w:noProof/>
        </w:rPr>
        <w:fldChar w:fldCharType="separate"/>
      </w:r>
      <w:r w:rsidR="008C557D">
        <w:rPr>
          <w:noProof/>
        </w:rPr>
        <w:t>14</w:t>
      </w:r>
      <w:r>
        <w:rPr>
          <w:noProof/>
        </w:rPr>
        <w:fldChar w:fldCharType="end"/>
      </w:r>
    </w:p>
    <w:p w:rsidR="00EE391C" w:rsidRDefault="00EE391C" w:rsidP="00EE391C">
      <w:pPr>
        <w:pStyle w:val="21"/>
        <w:rPr>
          <w:noProof/>
        </w:rPr>
      </w:pPr>
      <w:r>
        <w:rPr>
          <w:noProof/>
        </w:rPr>
        <w:t>1.9.12. Иные риски, которые являются существенными для эмитента (группы эмитента)</w:t>
      </w:r>
      <w:r>
        <w:rPr>
          <w:noProof/>
        </w:rPr>
        <w:tab/>
      </w:r>
      <w:r>
        <w:rPr>
          <w:noProof/>
        </w:rPr>
        <w:fldChar w:fldCharType="begin"/>
      </w:r>
      <w:r>
        <w:rPr>
          <w:noProof/>
        </w:rPr>
        <w:instrText xml:space="preserve"> PAGEREF _Toc135228665 \h </w:instrText>
      </w:r>
      <w:r>
        <w:rPr>
          <w:noProof/>
        </w:rPr>
      </w:r>
      <w:r>
        <w:rPr>
          <w:noProof/>
        </w:rPr>
        <w:fldChar w:fldCharType="separate"/>
      </w:r>
      <w:r w:rsidR="008C557D">
        <w:rPr>
          <w:noProof/>
        </w:rPr>
        <w:t>14</w:t>
      </w:r>
      <w:r>
        <w:rPr>
          <w:noProof/>
        </w:rPr>
        <w:fldChar w:fldCharType="end"/>
      </w:r>
    </w:p>
    <w:p w:rsidR="00EE391C" w:rsidRDefault="00EE391C" w:rsidP="00EE391C">
      <w:pPr>
        <w:pStyle w:val="11"/>
        <w:rPr>
          <w:noProof/>
        </w:rPr>
      </w:pPr>
      <w:r>
        <w:rPr>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Pr>
          <w:noProof/>
        </w:rPr>
        <w:tab/>
      </w:r>
      <w:r>
        <w:rPr>
          <w:noProof/>
        </w:rPr>
        <w:fldChar w:fldCharType="begin"/>
      </w:r>
      <w:r>
        <w:rPr>
          <w:noProof/>
        </w:rPr>
        <w:instrText xml:space="preserve"> PAGEREF _Toc135228666 \h </w:instrText>
      </w:r>
      <w:r>
        <w:rPr>
          <w:noProof/>
        </w:rPr>
      </w:r>
      <w:r>
        <w:rPr>
          <w:noProof/>
        </w:rPr>
        <w:fldChar w:fldCharType="separate"/>
      </w:r>
      <w:r w:rsidR="008C557D">
        <w:rPr>
          <w:noProof/>
        </w:rPr>
        <w:t>14</w:t>
      </w:r>
      <w:r>
        <w:rPr>
          <w:noProof/>
        </w:rPr>
        <w:fldChar w:fldCharType="end"/>
      </w:r>
    </w:p>
    <w:p w:rsidR="00EE391C" w:rsidRDefault="00EE391C" w:rsidP="00EE391C">
      <w:pPr>
        <w:pStyle w:val="21"/>
        <w:rPr>
          <w:noProof/>
        </w:rPr>
      </w:pPr>
      <w:r>
        <w:rPr>
          <w:noProof/>
        </w:rPr>
        <w:t>2.1. Информация о лицах, входящих в состав органов управления эмитента</w:t>
      </w:r>
      <w:r>
        <w:rPr>
          <w:noProof/>
        </w:rPr>
        <w:tab/>
      </w:r>
      <w:r>
        <w:rPr>
          <w:noProof/>
        </w:rPr>
        <w:fldChar w:fldCharType="begin"/>
      </w:r>
      <w:r>
        <w:rPr>
          <w:noProof/>
        </w:rPr>
        <w:instrText xml:space="preserve"> PAGEREF _Toc135228667 \h </w:instrText>
      </w:r>
      <w:r>
        <w:rPr>
          <w:noProof/>
        </w:rPr>
      </w:r>
      <w:r>
        <w:rPr>
          <w:noProof/>
        </w:rPr>
        <w:fldChar w:fldCharType="separate"/>
      </w:r>
      <w:r w:rsidR="008C557D">
        <w:rPr>
          <w:noProof/>
        </w:rPr>
        <w:t>15</w:t>
      </w:r>
      <w:r>
        <w:rPr>
          <w:noProof/>
        </w:rPr>
        <w:fldChar w:fldCharType="end"/>
      </w:r>
    </w:p>
    <w:p w:rsidR="00EE391C" w:rsidRDefault="00EE391C" w:rsidP="00EE391C">
      <w:pPr>
        <w:pStyle w:val="21"/>
        <w:rPr>
          <w:noProof/>
        </w:rPr>
      </w:pPr>
      <w:r>
        <w:rPr>
          <w:noProof/>
        </w:rPr>
        <w:t>2.1.1. Состав совета директоров (наблюдательного совета) эмитента</w:t>
      </w:r>
      <w:r>
        <w:rPr>
          <w:noProof/>
        </w:rPr>
        <w:tab/>
      </w:r>
      <w:r>
        <w:rPr>
          <w:noProof/>
        </w:rPr>
        <w:fldChar w:fldCharType="begin"/>
      </w:r>
      <w:r>
        <w:rPr>
          <w:noProof/>
        </w:rPr>
        <w:instrText xml:space="preserve"> PAGEREF _Toc135228668 \h </w:instrText>
      </w:r>
      <w:r>
        <w:rPr>
          <w:noProof/>
        </w:rPr>
      </w:r>
      <w:r>
        <w:rPr>
          <w:noProof/>
        </w:rPr>
        <w:fldChar w:fldCharType="separate"/>
      </w:r>
      <w:r w:rsidR="008C557D">
        <w:rPr>
          <w:noProof/>
        </w:rPr>
        <w:t>15</w:t>
      </w:r>
      <w:r>
        <w:rPr>
          <w:noProof/>
        </w:rPr>
        <w:fldChar w:fldCharType="end"/>
      </w:r>
    </w:p>
    <w:p w:rsidR="00EE391C" w:rsidRDefault="00EE391C" w:rsidP="00EE391C">
      <w:pPr>
        <w:pStyle w:val="21"/>
        <w:rPr>
          <w:noProof/>
        </w:rPr>
      </w:pPr>
      <w:r>
        <w:rPr>
          <w:noProof/>
        </w:rPr>
        <w:t>2.1.2. Информация о единоличном исполнительном органе эмитента</w:t>
      </w:r>
      <w:r>
        <w:rPr>
          <w:noProof/>
        </w:rPr>
        <w:tab/>
      </w:r>
      <w:r>
        <w:rPr>
          <w:noProof/>
        </w:rPr>
        <w:fldChar w:fldCharType="begin"/>
      </w:r>
      <w:r>
        <w:rPr>
          <w:noProof/>
        </w:rPr>
        <w:instrText xml:space="preserve"> PAGEREF _Toc135228669 \h </w:instrText>
      </w:r>
      <w:r>
        <w:rPr>
          <w:noProof/>
        </w:rPr>
      </w:r>
      <w:r>
        <w:rPr>
          <w:noProof/>
        </w:rPr>
        <w:fldChar w:fldCharType="separate"/>
      </w:r>
      <w:r w:rsidR="008C557D">
        <w:rPr>
          <w:noProof/>
        </w:rPr>
        <w:t>22</w:t>
      </w:r>
      <w:r>
        <w:rPr>
          <w:noProof/>
        </w:rPr>
        <w:fldChar w:fldCharType="end"/>
      </w:r>
    </w:p>
    <w:p w:rsidR="00EE391C" w:rsidRDefault="00EE391C" w:rsidP="00EE391C">
      <w:pPr>
        <w:pStyle w:val="21"/>
        <w:rPr>
          <w:noProof/>
        </w:rPr>
      </w:pPr>
      <w:r>
        <w:rPr>
          <w:noProof/>
        </w:rPr>
        <w:t>2.1.3. Состав коллегиального исполнительного органа эмитента</w:t>
      </w:r>
      <w:r>
        <w:rPr>
          <w:noProof/>
        </w:rPr>
        <w:tab/>
      </w:r>
      <w:r>
        <w:rPr>
          <w:noProof/>
        </w:rPr>
        <w:fldChar w:fldCharType="begin"/>
      </w:r>
      <w:r>
        <w:rPr>
          <w:noProof/>
        </w:rPr>
        <w:instrText xml:space="preserve"> PAGEREF _Toc135228670 \h </w:instrText>
      </w:r>
      <w:r>
        <w:rPr>
          <w:noProof/>
        </w:rPr>
      </w:r>
      <w:r>
        <w:rPr>
          <w:noProof/>
        </w:rPr>
        <w:fldChar w:fldCharType="separate"/>
      </w:r>
      <w:r w:rsidR="008C557D">
        <w:rPr>
          <w:noProof/>
        </w:rPr>
        <w:t>22</w:t>
      </w:r>
      <w:r>
        <w:rPr>
          <w:noProof/>
        </w:rPr>
        <w:fldChar w:fldCharType="end"/>
      </w:r>
    </w:p>
    <w:p w:rsidR="00EE391C" w:rsidRDefault="00EE391C" w:rsidP="00EE391C">
      <w:pPr>
        <w:pStyle w:val="21"/>
        <w:rPr>
          <w:noProof/>
        </w:rPr>
      </w:pPr>
      <w:r>
        <w:rPr>
          <w:noProof/>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Pr>
          <w:noProof/>
        </w:rPr>
        <w:tab/>
      </w:r>
      <w:r>
        <w:rPr>
          <w:noProof/>
        </w:rPr>
        <w:fldChar w:fldCharType="begin"/>
      </w:r>
      <w:r>
        <w:rPr>
          <w:noProof/>
        </w:rPr>
        <w:instrText xml:space="preserve"> PAGEREF _Toc135228671 \h </w:instrText>
      </w:r>
      <w:r>
        <w:rPr>
          <w:noProof/>
        </w:rPr>
      </w:r>
      <w:r>
        <w:rPr>
          <w:noProof/>
        </w:rPr>
        <w:fldChar w:fldCharType="separate"/>
      </w:r>
      <w:r w:rsidR="008C557D">
        <w:rPr>
          <w:noProof/>
        </w:rPr>
        <w:t>22</w:t>
      </w:r>
      <w:r>
        <w:rPr>
          <w:noProof/>
        </w:rPr>
        <w:fldChar w:fldCharType="end"/>
      </w:r>
    </w:p>
    <w:p w:rsidR="00EE391C" w:rsidRDefault="00EE391C" w:rsidP="00EE391C">
      <w:pPr>
        <w:pStyle w:val="21"/>
        <w:rPr>
          <w:noProof/>
        </w:rPr>
      </w:pPr>
      <w:r>
        <w:rPr>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Pr>
          <w:noProof/>
        </w:rPr>
        <w:tab/>
      </w:r>
      <w:r>
        <w:rPr>
          <w:noProof/>
        </w:rPr>
        <w:fldChar w:fldCharType="begin"/>
      </w:r>
      <w:r>
        <w:rPr>
          <w:noProof/>
        </w:rPr>
        <w:instrText xml:space="preserve"> PAGEREF _Toc135228672 \h </w:instrText>
      </w:r>
      <w:r>
        <w:rPr>
          <w:noProof/>
        </w:rPr>
      </w:r>
      <w:r>
        <w:rPr>
          <w:noProof/>
        </w:rPr>
        <w:fldChar w:fldCharType="separate"/>
      </w:r>
      <w:r w:rsidR="008C557D">
        <w:rPr>
          <w:noProof/>
        </w:rPr>
        <w:t>23</w:t>
      </w:r>
      <w:r>
        <w:rPr>
          <w:noProof/>
        </w:rPr>
        <w:fldChar w:fldCharType="end"/>
      </w:r>
    </w:p>
    <w:p w:rsidR="00EE391C" w:rsidRDefault="00EE391C" w:rsidP="00EE391C">
      <w:pPr>
        <w:pStyle w:val="21"/>
        <w:rPr>
          <w:noProof/>
        </w:rPr>
      </w:pPr>
      <w:r>
        <w:rPr>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Pr>
          <w:noProof/>
        </w:rPr>
        <w:tab/>
      </w:r>
      <w:r>
        <w:rPr>
          <w:noProof/>
        </w:rPr>
        <w:fldChar w:fldCharType="begin"/>
      </w:r>
      <w:r>
        <w:rPr>
          <w:noProof/>
        </w:rPr>
        <w:instrText xml:space="preserve"> PAGEREF _Toc135228673 \h </w:instrText>
      </w:r>
      <w:r>
        <w:rPr>
          <w:noProof/>
        </w:rPr>
      </w:r>
      <w:r>
        <w:rPr>
          <w:noProof/>
        </w:rPr>
        <w:fldChar w:fldCharType="separate"/>
      </w:r>
      <w:r w:rsidR="008C557D">
        <w:rPr>
          <w:noProof/>
        </w:rPr>
        <w:t>27</w:t>
      </w:r>
      <w:r>
        <w:rPr>
          <w:noProof/>
        </w:rPr>
        <w:fldChar w:fldCharType="end"/>
      </w:r>
    </w:p>
    <w:p w:rsidR="00EE391C" w:rsidRDefault="00EE391C" w:rsidP="00EE391C">
      <w:pPr>
        <w:pStyle w:val="21"/>
        <w:rPr>
          <w:noProof/>
        </w:rPr>
      </w:pPr>
      <w:r>
        <w:rPr>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Pr>
          <w:noProof/>
        </w:rPr>
        <w:tab/>
      </w:r>
      <w:r>
        <w:rPr>
          <w:noProof/>
        </w:rPr>
        <w:fldChar w:fldCharType="begin"/>
      </w:r>
      <w:r>
        <w:rPr>
          <w:noProof/>
        </w:rPr>
        <w:instrText xml:space="preserve"> PAGEREF _Toc135228674 \h </w:instrText>
      </w:r>
      <w:r>
        <w:rPr>
          <w:noProof/>
        </w:rPr>
      </w:r>
      <w:r>
        <w:rPr>
          <w:noProof/>
        </w:rPr>
        <w:fldChar w:fldCharType="separate"/>
      </w:r>
      <w:r w:rsidR="008C557D">
        <w:rPr>
          <w:noProof/>
        </w:rPr>
        <w:t>28</w:t>
      </w:r>
      <w:r>
        <w:rPr>
          <w:noProof/>
        </w:rPr>
        <w:fldChar w:fldCharType="end"/>
      </w:r>
    </w:p>
    <w:p w:rsidR="00EE391C" w:rsidRDefault="00EE391C" w:rsidP="00EE391C">
      <w:pPr>
        <w:pStyle w:val="11"/>
        <w:rPr>
          <w:noProof/>
        </w:rPr>
      </w:pPr>
      <w:r>
        <w:rPr>
          <w:noProof/>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Pr>
          <w:noProof/>
        </w:rPr>
        <w:tab/>
      </w:r>
      <w:r>
        <w:rPr>
          <w:noProof/>
        </w:rPr>
        <w:fldChar w:fldCharType="begin"/>
      </w:r>
      <w:r>
        <w:rPr>
          <w:noProof/>
        </w:rPr>
        <w:instrText xml:space="preserve"> PAGEREF _Toc135228675 \h </w:instrText>
      </w:r>
      <w:r>
        <w:rPr>
          <w:noProof/>
        </w:rPr>
      </w:r>
      <w:r>
        <w:rPr>
          <w:noProof/>
        </w:rPr>
        <w:fldChar w:fldCharType="separate"/>
      </w:r>
      <w:r w:rsidR="008C557D">
        <w:rPr>
          <w:noProof/>
        </w:rPr>
        <w:t>28</w:t>
      </w:r>
      <w:r>
        <w:rPr>
          <w:noProof/>
        </w:rPr>
        <w:fldChar w:fldCharType="end"/>
      </w:r>
    </w:p>
    <w:p w:rsidR="00EE391C" w:rsidRDefault="00EE391C" w:rsidP="00EE391C">
      <w:pPr>
        <w:pStyle w:val="21"/>
        <w:rPr>
          <w:noProof/>
        </w:rPr>
      </w:pPr>
      <w:r>
        <w:rPr>
          <w:noProof/>
        </w:rPr>
        <w:t>3.1. Сведения об общем количестве акционеров (участников, членов) эмитента</w:t>
      </w:r>
      <w:r>
        <w:rPr>
          <w:noProof/>
        </w:rPr>
        <w:tab/>
      </w:r>
      <w:r>
        <w:rPr>
          <w:noProof/>
        </w:rPr>
        <w:fldChar w:fldCharType="begin"/>
      </w:r>
      <w:r>
        <w:rPr>
          <w:noProof/>
        </w:rPr>
        <w:instrText xml:space="preserve"> PAGEREF _Toc135228676 \h </w:instrText>
      </w:r>
      <w:r>
        <w:rPr>
          <w:noProof/>
        </w:rPr>
      </w:r>
      <w:r>
        <w:rPr>
          <w:noProof/>
        </w:rPr>
        <w:fldChar w:fldCharType="separate"/>
      </w:r>
      <w:r w:rsidR="008C557D">
        <w:rPr>
          <w:noProof/>
        </w:rPr>
        <w:t>28</w:t>
      </w:r>
      <w:r>
        <w:rPr>
          <w:noProof/>
        </w:rPr>
        <w:fldChar w:fldCharType="end"/>
      </w:r>
    </w:p>
    <w:p w:rsidR="00EE391C" w:rsidRDefault="00EE391C" w:rsidP="00EE391C">
      <w:pPr>
        <w:pStyle w:val="21"/>
        <w:rPr>
          <w:noProof/>
        </w:rPr>
      </w:pPr>
      <w:r>
        <w:rPr>
          <w:noProof/>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Pr>
          <w:noProof/>
        </w:rPr>
        <w:tab/>
      </w:r>
      <w:r>
        <w:rPr>
          <w:noProof/>
        </w:rPr>
        <w:fldChar w:fldCharType="begin"/>
      </w:r>
      <w:r>
        <w:rPr>
          <w:noProof/>
        </w:rPr>
        <w:instrText xml:space="preserve"> PAGEREF _Toc135228677 \h </w:instrText>
      </w:r>
      <w:r>
        <w:rPr>
          <w:noProof/>
        </w:rPr>
      </w:r>
      <w:r>
        <w:rPr>
          <w:noProof/>
        </w:rPr>
        <w:fldChar w:fldCharType="separate"/>
      </w:r>
      <w:r w:rsidR="008C557D">
        <w:rPr>
          <w:noProof/>
        </w:rPr>
        <w:t>29</w:t>
      </w:r>
      <w:r>
        <w:rPr>
          <w:noProof/>
        </w:rPr>
        <w:fldChar w:fldCharType="end"/>
      </w:r>
    </w:p>
    <w:p w:rsidR="00EE391C" w:rsidRDefault="00EE391C" w:rsidP="00EE391C">
      <w:pPr>
        <w:pStyle w:val="21"/>
        <w:rPr>
          <w:noProof/>
        </w:rPr>
      </w:pPr>
      <w:r>
        <w:rPr>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Pr>
          <w:noProof/>
        </w:rPr>
        <w:tab/>
      </w:r>
      <w:r>
        <w:rPr>
          <w:noProof/>
        </w:rPr>
        <w:fldChar w:fldCharType="begin"/>
      </w:r>
      <w:r>
        <w:rPr>
          <w:noProof/>
        </w:rPr>
        <w:instrText xml:space="preserve"> PAGEREF _Toc135228678 \h </w:instrText>
      </w:r>
      <w:r>
        <w:rPr>
          <w:noProof/>
        </w:rPr>
      </w:r>
      <w:r>
        <w:rPr>
          <w:noProof/>
        </w:rPr>
        <w:fldChar w:fldCharType="separate"/>
      </w:r>
      <w:r w:rsidR="008C557D">
        <w:rPr>
          <w:noProof/>
        </w:rPr>
        <w:t>32</w:t>
      </w:r>
      <w:r>
        <w:rPr>
          <w:noProof/>
        </w:rPr>
        <w:fldChar w:fldCharType="end"/>
      </w:r>
    </w:p>
    <w:p w:rsidR="00EE391C" w:rsidRDefault="00EE391C" w:rsidP="00EE391C">
      <w:pPr>
        <w:pStyle w:val="21"/>
        <w:rPr>
          <w:noProof/>
        </w:rPr>
      </w:pPr>
      <w:r>
        <w:rPr>
          <w:noProof/>
        </w:rPr>
        <w:t>3.4. Сделки эмитента, в совершении которых имелась заинтересованность</w:t>
      </w:r>
      <w:r>
        <w:rPr>
          <w:noProof/>
        </w:rPr>
        <w:tab/>
      </w:r>
      <w:r>
        <w:rPr>
          <w:noProof/>
        </w:rPr>
        <w:fldChar w:fldCharType="begin"/>
      </w:r>
      <w:r>
        <w:rPr>
          <w:noProof/>
        </w:rPr>
        <w:instrText xml:space="preserve"> PAGEREF _Toc135228679 \h </w:instrText>
      </w:r>
      <w:r>
        <w:rPr>
          <w:noProof/>
        </w:rPr>
      </w:r>
      <w:r>
        <w:rPr>
          <w:noProof/>
        </w:rPr>
        <w:fldChar w:fldCharType="separate"/>
      </w:r>
      <w:r w:rsidR="008C557D">
        <w:rPr>
          <w:noProof/>
        </w:rPr>
        <w:t>33</w:t>
      </w:r>
      <w:r>
        <w:rPr>
          <w:noProof/>
        </w:rPr>
        <w:fldChar w:fldCharType="end"/>
      </w:r>
    </w:p>
    <w:p w:rsidR="00EE391C" w:rsidRDefault="00EE391C" w:rsidP="00EE391C">
      <w:pPr>
        <w:pStyle w:val="21"/>
        <w:rPr>
          <w:noProof/>
        </w:rPr>
      </w:pPr>
      <w:r>
        <w:rPr>
          <w:noProof/>
        </w:rPr>
        <w:t>3.5. Крупные сделки эмитента</w:t>
      </w:r>
      <w:r>
        <w:rPr>
          <w:noProof/>
        </w:rPr>
        <w:tab/>
      </w:r>
      <w:r>
        <w:rPr>
          <w:noProof/>
        </w:rPr>
        <w:fldChar w:fldCharType="begin"/>
      </w:r>
      <w:r>
        <w:rPr>
          <w:noProof/>
        </w:rPr>
        <w:instrText xml:space="preserve"> PAGEREF _Toc135228680 \h </w:instrText>
      </w:r>
      <w:r>
        <w:rPr>
          <w:noProof/>
        </w:rPr>
      </w:r>
      <w:r>
        <w:rPr>
          <w:noProof/>
        </w:rPr>
        <w:fldChar w:fldCharType="separate"/>
      </w:r>
      <w:r w:rsidR="008C557D">
        <w:rPr>
          <w:noProof/>
        </w:rPr>
        <w:t>33</w:t>
      </w:r>
      <w:r>
        <w:rPr>
          <w:noProof/>
        </w:rPr>
        <w:fldChar w:fldCharType="end"/>
      </w:r>
    </w:p>
    <w:p w:rsidR="00EE391C" w:rsidRDefault="00EE391C" w:rsidP="00EE391C">
      <w:pPr>
        <w:pStyle w:val="11"/>
        <w:rPr>
          <w:noProof/>
        </w:rPr>
      </w:pPr>
      <w:r>
        <w:rPr>
          <w:noProof/>
        </w:rPr>
        <w:lastRenderedPageBreak/>
        <w:t>Раздел 4. Дополнительные сведения об эмитенте и о размещенных им ценных бумагах</w:t>
      </w:r>
      <w:r>
        <w:rPr>
          <w:noProof/>
        </w:rPr>
        <w:tab/>
      </w:r>
      <w:r>
        <w:rPr>
          <w:noProof/>
        </w:rPr>
        <w:fldChar w:fldCharType="begin"/>
      </w:r>
      <w:r>
        <w:rPr>
          <w:noProof/>
        </w:rPr>
        <w:instrText xml:space="preserve"> PAGEREF _Toc135228681 \h </w:instrText>
      </w:r>
      <w:r>
        <w:rPr>
          <w:noProof/>
        </w:rPr>
      </w:r>
      <w:r>
        <w:rPr>
          <w:noProof/>
        </w:rPr>
        <w:fldChar w:fldCharType="separate"/>
      </w:r>
      <w:r w:rsidR="008C557D">
        <w:rPr>
          <w:noProof/>
        </w:rPr>
        <w:t>33</w:t>
      </w:r>
      <w:r>
        <w:rPr>
          <w:noProof/>
        </w:rPr>
        <w:fldChar w:fldCharType="end"/>
      </w:r>
    </w:p>
    <w:p w:rsidR="00EE391C" w:rsidRDefault="00EE391C" w:rsidP="00EE391C">
      <w:pPr>
        <w:pStyle w:val="21"/>
        <w:rPr>
          <w:noProof/>
        </w:rPr>
      </w:pPr>
      <w:r>
        <w:rPr>
          <w:noProof/>
        </w:rPr>
        <w:t>4.1.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_Toc135228682 \h </w:instrText>
      </w:r>
      <w:r>
        <w:rPr>
          <w:noProof/>
        </w:rPr>
      </w:r>
      <w:r>
        <w:rPr>
          <w:noProof/>
        </w:rPr>
        <w:fldChar w:fldCharType="separate"/>
      </w:r>
      <w:r w:rsidR="008C557D">
        <w:rPr>
          <w:noProof/>
        </w:rPr>
        <w:t>33</w:t>
      </w:r>
      <w:r>
        <w:rPr>
          <w:noProof/>
        </w:rPr>
        <w:fldChar w:fldCharType="end"/>
      </w:r>
    </w:p>
    <w:p w:rsidR="00EE391C" w:rsidRDefault="00EE391C" w:rsidP="00EE391C">
      <w:pPr>
        <w:pStyle w:val="21"/>
        <w:rPr>
          <w:noProof/>
        </w:rPr>
      </w:pPr>
      <w:r>
        <w:rPr>
          <w:noProof/>
        </w:rPr>
        <w:t>4.2. Дополнительные сведения, раскрываемые эмитентами облигаций с целевым использованием денежных средств, полученных от их размещения</w:t>
      </w:r>
      <w:r>
        <w:rPr>
          <w:noProof/>
        </w:rPr>
        <w:tab/>
      </w:r>
      <w:r>
        <w:rPr>
          <w:noProof/>
        </w:rPr>
        <w:fldChar w:fldCharType="begin"/>
      </w:r>
      <w:r>
        <w:rPr>
          <w:noProof/>
        </w:rPr>
        <w:instrText xml:space="preserve"> PAGEREF _Toc135228683 \h </w:instrText>
      </w:r>
      <w:r>
        <w:rPr>
          <w:noProof/>
        </w:rPr>
      </w:r>
      <w:r>
        <w:rPr>
          <w:noProof/>
        </w:rPr>
        <w:fldChar w:fldCharType="separate"/>
      </w:r>
      <w:r w:rsidR="008C557D">
        <w:rPr>
          <w:noProof/>
        </w:rPr>
        <w:t>34</w:t>
      </w:r>
      <w:r>
        <w:rPr>
          <w:noProof/>
        </w:rPr>
        <w:fldChar w:fldCharType="end"/>
      </w:r>
    </w:p>
    <w:p w:rsidR="00EE391C" w:rsidRDefault="00EE391C" w:rsidP="00EE391C">
      <w:pPr>
        <w:pStyle w:val="21"/>
        <w:rPr>
          <w:noProof/>
        </w:rPr>
      </w:pPr>
      <w:r>
        <w:rPr>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Pr>
          <w:noProof/>
        </w:rPr>
        <w:fldChar w:fldCharType="begin"/>
      </w:r>
      <w:r>
        <w:rPr>
          <w:noProof/>
        </w:rPr>
        <w:instrText xml:space="preserve"> PAGEREF _Toc135228684 \h </w:instrText>
      </w:r>
      <w:r>
        <w:rPr>
          <w:noProof/>
        </w:rPr>
      </w:r>
      <w:r>
        <w:rPr>
          <w:noProof/>
        </w:rPr>
        <w:fldChar w:fldCharType="separate"/>
      </w:r>
      <w:r w:rsidR="008C557D">
        <w:rPr>
          <w:noProof/>
        </w:rPr>
        <w:t>34</w:t>
      </w:r>
      <w:r>
        <w:rPr>
          <w:noProof/>
        </w:rPr>
        <w:fldChar w:fldCharType="end"/>
      </w:r>
    </w:p>
    <w:p w:rsidR="00EE391C" w:rsidRDefault="00EE391C" w:rsidP="00EE391C">
      <w:pPr>
        <w:pStyle w:val="21"/>
        <w:rPr>
          <w:noProof/>
        </w:rPr>
      </w:pPr>
      <w:r>
        <w:rPr>
          <w:noProof/>
        </w:rPr>
        <w:t>4.3.1. Дополнительные сведения об ипотечном покрытии по облигациям эмитента с ипотечным покрытием</w:t>
      </w:r>
      <w:r>
        <w:rPr>
          <w:noProof/>
        </w:rPr>
        <w:tab/>
      </w:r>
      <w:r>
        <w:rPr>
          <w:noProof/>
        </w:rPr>
        <w:fldChar w:fldCharType="begin"/>
      </w:r>
      <w:r>
        <w:rPr>
          <w:noProof/>
        </w:rPr>
        <w:instrText xml:space="preserve"> PAGEREF _Toc135228685 \h </w:instrText>
      </w:r>
      <w:r>
        <w:rPr>
          <w:noProof/>
        </w:rPr>
      </w:r>
      <w:r>
        <w:rPr>
          <w:noProof/>
        </w:rPr>
        <w:fldChar w:fldCharType="separate"/>
      </w:r>
      <w:r w:rsidR="008C557D">
        <w:rPr>
          <w:noProof/>
        </w:rPr>
        <w:t>34</w:t>
      </w:r>
      <w:r>
        <w:rPr>
          <w:noProof/>
        </w:rPr>
        <w:fldChar w:fldCharType="end"/>
      </w:r>
    </w:p>
    <w:p w:rsidR="00EE391C" w:rsidRDefault="00EE391C" w:rsidP="00EE391C">
      <w:pPr>
        <w:pStyle w:val="21"/>
        <w:rPr>
          <w:noProof/>
        </w:rPr>
      </w:pPr>
      <w:r>
        <w:rPr>
          <w:noProof/>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Pr>
          <w:noProof/>
        </w:rPr>
        <w:fldChar w:fldCharType="begin"/>
      </w:r>
      <w:r>
        <w:rPr>
          <w:noProof/>
        </w:rPr>
        <w:instrText xml:space="preserve"> PAGEREF _Toc135228686 \h </w:instrText>
      </w:r>
      <w:r>
        <w:rPr>
          <w:noProof/>
        </w:rPr>
      </w:r>
      <w:r>
        <w:rPr>
          <w:noProof/>
        </w:rPr>
        <w:fldChar w:fldCharType="separate"/>
      </w:r>
      <w:r w:rsidR="008C557D">
        <w:rPr>
          <w:noProof/>
        </w:rPr>
        <w:t>34</w:t>
      </w:r>
      <w:r>
        <w:rPr>
          <w:noProof/>
        </w:rPr>
        <w:fldChar w:fldCharType="end"/>
      </w:r>
    </w:p>
    <w:p w:rsidR="00EE391C" w:rsidRDefault="00EE391C" w:rsidP="00EE391C">
      <w:pPr>
        <w:pStyle w:val="21"/>
        <w:rPr>
          <w:noProof/>
        </w:rPr>
      </w:pPr>
      <w:r>
        <w:rPr>
          <w:noProof/>
        </w:rPr>
        <w:t>4.4. Сведения об объявленных и выплаченных дивидендах по акциям эмитента</w:t>
      </w:r>
      <w:r>
        <w:rPr>
          <w:noProof/>
        </w:rPr>
        <w:tab/>
      </w:r>
      <w:r>
        <w:rPr>
          <w:noProof/>
        </w:rPr>
        <w:fldChar w:fldCharType="begin"/>
      </w:r>
      <w:r>
        <w:rPr>
          <w:noProof/>
        </w:rPr>
        <w:instrText xml:space="preserve"> PAGEREF _Toc135228687 \h </w:instrText>
      </w:r>
      <w:r>
        <w:rPr>
          <w:noProof/>
        </w:rPr>
      </w:r>
      <w:r>
        <w:rPr>
          <w:noProof/>
        </w:rPr>
        <w:fldChar w:fldCharType="separate"/>
      </w:r>
      <w:r w:rsidR="008C557D">
        <w:rPr>
          <w:noProof/>
        </w:rPr>
        <w:t>34</w:t>
      </w:r>
      <w:r>
        <w:rPr>
          <w:noProof/>
        </w:rPr>
        <w:fldChar w:fldCharType="end"/>
      </w:r>
    </w:p>
    <w:p w:rsidR="00EE391C" w:rsidRDefault="00EE391C" w:rsidP="00EE391C">
      <w:pPr>
        <w:pStyle w:val="21"/>
        <w:rPr>
          <w:noProof/>
        </w:rPr>
      </w:pPr>
      <w:r>
        <w:rPr>
          <w:noProof/>
        </w:rPr>
        <w:t>4.5.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_Toc135228688 \h </w:instrText>
      </w:r>
      <w:r>
        <w:rPr>
          <w:noProof/>
        </w:rPr>
      </w:r>
      <w:r>
        <w:rPr>
          <w:noProof/>
        </w:rPr>
        <w:fldChar w:fldCharType="separate"/>
      </w:r>
      <w:r w:rsidR="008C557D">
        <w:rPr>
          <w:noProof/>
        </w:rPr>
        <w:t>34</w:t>
      </w:r>
      <w:r>
        <w:rPr>
          <w:noProof/>
        </w:rPr>
        <w:fldChar w:fldCharType="end"/>
      </w:r>
    </w:p>
    <w:p w:rsidR="00EE391C" w:rsidRDefault="00EE391C" w:rsidP="00EE391C">
      <w:pPr>
        <w:pStyle w:val="21"/>
        <w:rPr>
          <w:noProof/>
        </w:rPr>
      </w:pPr>
      <w:r>
        <w:rPr>
          <w:noProof/>
        </w:rPr>
        <w:t>4.5.1. Сведения о регистраторе, осуществляющем ведение реестра владельцев ценных бумаг эмитента</w:t>
      </w:r>
      <w:r>
        <w:rPr>
          <w:noProof/>
        </w:rPr>
        <w:tab/>
      </w:r>
      <w:r>
        <w:rPr>
          <w:noProof/>
        </w:rPr>
        <w:fldChar w:fldCharType="begin"/>
      </w:r>
      <w:r>
        <w:rPr>
          <w:noProof/>
        </w:rPr>
        <w:instrText xml:space="preserve"> PAGEREF _Toc135228689 \h </w:instrText>
      </w:r>
      <w:r>
        <w:rPr>
          <w:noProof/>
        </w:rPr>
      </w:r>
      <w:r>
        <w:rPr>
          <w:noProof/>
        </w:rPr>
        <w:fldChar w:fldCharType="separate"/>
      </w:r>
      <w:r w:rsidR="008C557D">
        <w:rPr>
          <w:noProof/>
        </w:rPr>
        <w:t>35</w:t>
      </w:r>
      <w:r>
        <w:rPr>
          <w:noProof/>
        </w:rPr>
        <w:fldChar w:fldCharType="end"/>
      </w:r>
    </w:p>
    <w:p w:rsidR="00EE391C" w:rsidRDefault="00EE391C" w:rsidP="00EE391C">
      <w:pPr>
        <w:pStyle w:val="21"/>
        <w:rPr>
          <w:noProof/>
        </w:rPr>
      </w:pPr>
      <w:r>
        <w:rPr>
          <w:noProof/>
        </w:rPr>
        <w:t>4.5.2. Сведения о депозитарии, осуществляющем централизованный учет прав на ценные бумаги эмитента</w:t>
      </w:r>
      <w:r>
        <w:rPr>
          <w:noProof/>
        </w:rPr>
        <w:tab/>
      </w:r>
      <w:r>
        <w:rPr>
          <w:noProof/>
        </w:rPr>
        <w:fldChar w:fldCharType="begin"/>
      </w:r>
      <w:r>
        <w:rPr>
          <w:noProof/>
        </w:rPr>
        <w:instrText xml:space="preserve"> PAGEREF _Toc135228690 \h </w:instrText>
      </w:r>
      <w:r>
        <w:rPr>
          <w:noProof/>
        </w:rPr>
      </w:r>
      <w:r>
        <w:rPr>
          <w:noProof/>
        </w:rPr>
        <w:fldChar w:fldCharType="separate"/>
      </w:r>
      <w:r w:rsidR="008C557D">
        <w:rPr>
          <w:noProof/>
        </w:rPr>
        <w:t>35</w:t>
      </w:r>
      <w:r>
        <w:rPr>
          <w:noProof/>
        </w:rPr>
        <w:fldChar w:fldCharType="end"/>
      </w:r>
    </w:p>
    <w:p w:rsidR="00EE391C" w:rsidRDefault="00EE391C" w:rsidP="00EE391C">
      <w:pPr>
        <w:pStyle w:val="21"/>
        <w:rPr>
          <w:noProof/>
        </w:rPr>
      </w:pPr>
      <w:r>
        <w:rPr>
          <w:noProof/>
        </w:rPr>
        <w:t>4.6. Информация об аудиторе эмитента</w:t>
      </w:r>
      <w:r>
        <w:rPr>
          <w:noProof/>
        </w:rPr>
        <w:tab/>
      </w:r>
      <w:r>
        <w:rPr>
          <w:noProof/>
        </w:rPr>
        <w:fldChar w:fldCharType="begin"/>
      </w:r>
      <w:r>
        <w:rPr>
          <w:noProof/>
        </w:rPr>
        <w:instrText xml:space="preserve"> PAGEREF _Toc135228691 \h </w:instrText>
      </w:r>
      <w:r>
        <w:rPr>
          <w:noProof/>
        </w:rPr>
      </w:r>
      <w:r>
        <w:rPr>
          <w:noProof/>
        </w:rPr>
        <w:fldChar w:fldCharType="separate"/>
      </w:r>
      <w:r w:rsidR="008C557D">
        <w:rPr>
          <w:noProof/>
        </w:rPr>
        <w:t>35</w:t>
      </w:r>
      <w:r>
        <w:rPr>
          <w:noProof/>
        </w:rPr>
        <w:fldChar w:fldCharType="end"/>
      </w:r>
    </w:p>
    <w:p w:rsidR="00EE391C" w:rsidRDefault="00EE391C" w:rsidP="00EE391C">
      <w:pPr>
        <w:pStyle w:val="11"/>
        <w:rPr>
          <w:noProof/>
        </w:rPr>
      </w:pPr>
      <w:r>
        <w:rPr>
          <w:noProof/>
        </w:rPr>
        <w:t>Раздел 5. Консолидированная финансовая отчетность (финансовая отчетность), бухгалтерская (финансовая) отчетность эмитента</w:t>
      </w:r>
      <w:r>
        <w:rPr>
          <w:noProof/>
        </w:rPr>
        <w:tab/>
      </w:r>
      <w:r>
        <w:rPr>
          <w:noProof/>
        </w:rPr>
        <w:fldChar w:fldCharType="begin"/>
      </w:r>
      <w:r>
        <w:rPr>
          <w:noProof/>
        </w:rPr>
        <w:instrText xml:space="preserve"> PAGEREF _Toc135228692 \h </w:instrText>
      </w:r>
      <w:r>
        <w:rPr>
          <w:noProof/>
        </w:rPr>
      </w:r>
      <w:r>
        <w:rPr>
          <w:noProof/>
        </w:rPr>
        <w:fldChar w:fldCharType="separate"/>
      </w:r>
      <w:r w:rsidR="008C557D">
        <w:rPr>
          <w:noProof/>
        </w:rPr>
        <w:t>38</w:t>
      </w:r>
      <w:r>
        <w:rPr>
          <w:noProof/>
        </w:rPr>
        <w:fldChar w:fldCharType="end"/>
      </w:r>
    </w:p>
    <w:p w:rsidR="00EE391C" w:rsidRDefault="00EE391C" w:rsidP="00EE391C">
      <w:pPr>
        <w:pStyle w:val="21"/>
        <w:rPr>
          <w:noProof/>
        </w:rPr>
      </w:pPr>
      <w:r>
        <w:rPr>
          <w:noProof/>
        </w:rPr>
        <w:t>5.1. Консолидированная финансовая отчетность (финансовая отчетность) эмитента</w:t>
      </w:r>
      <w:r>
        <w:rPr>
          <w:noProof/>
        </w:rPr>
        <w:tab/>
      </w:r>
      <w:r>
        <w:rPr>
          <w:noProof/>
        </w:rPr>
        <w:fldChar w:fldCharType="begin"/>
      </w:r>
      <w:r>
        <w:rPr>
          <w:noProof/>
        </w:rPr>
        <w:instrText xml:space="preserve"> PAGEREF _Toc135228693 \h </w:instrText>
      </w:r>
      <w:r>
        <w:rPr>
          <w:noProof/>
        </w:rPr>
      </w:r>
      <w:r>
        <w:rPr>
          <w:noProof/>
        </w:rPr>
        <w:fldChar w:fldCharType="separate"/>
      </w:r>
      <w:r w:rsidR="008C557D">
        <w:rPr>
          <w:noProof/>
        </w:rPr>
        <w:t>38</w:t>
      </w:r>
      <w:r>
        <w:rPr>
          <w:noProof/>
        </w:rPr>
        <w:fldChar w:fldCharType="end"/>
      </w:r>
    </w:p>
    <w:p w:rsidR="00EE391C" w:rsidRDefault="00EE391C" w:rsidP="00EE391C">
      <w:pPr>
        <w:pStyle w:val="21"/>
        <w:rPr>
          <w:noProof/>
        </w:rPr>
      </w:pPr>
      <w:r>
        <w:rPr>
          <w:noProof/>
        </w:rPr>
        <w:t>5.2. Бухгалтерская (финансовая) отчетность</w:t>
      </w:r>
      <w:r>
        <w:rPr>
          <w:noProof/>
        </w:rPr>
        <w:tab/>
      </w:r>
      <w:r>
        <w:rPr>
          <w:noProof/>
        </w:rPr>
        <w:fldChar w:fldCharType="begin"/>
      </w:r>
      <w:r>
        <w:rPr>
          <w:noProof/>
        </w:rPr>
        <w:instrText xml:space="preserve"> PAGEREF _Toc135228694 \h </w:instrText>
      </w:r>
      <w:r>
        <w:rPr>
          <w:noProof/>
        </w:rPr>
      </w:r>
      <w:r>
        <w:rPr>
          <w:noProof/>
        </w:rPr>
        <w:fldChar w:fldCharType="separate"/>
      </w:r>
      <w:r w:rsidR="008C557D">
        <w:rPr>
          <w:noProof/>
        </w:rPr>
        <w:t>38</w:t>
      </w:r>
      <w:r>
        <w:rPr>
          <w:noProof/>
        </w:rPr>
        <w:fldChar w:fldCharType="end"/>
      </w:r>
    </w:p>
    <w:p w:rsidR="00EE391C" w:rsidRDefault="00EE391C" w:rsidP="00EE391C">
      <w:pPr>
        <w:pStyle w:val="1"/>
        <w:jc w:val="both"/>
      </w:pPr>
      <w:r>
        <w:fldChar w:fldCharType="end"/>
      </w:r>
      <w:r>
        <w:br w:type="page"/>
      </w:r>
      <w:bookmarkStart w:id="1" w:name="_Toc135228640"/>
      <w:r>
        <w:t>Введение</w:t>
      </w:r>
      <w:bookmarkEnd w:id="1"/>
    </w:p>
    <w:p w:rsidR="00EE391C" w:rsidRDefault="00EE391C" w:rsidP="00EE391C">
      <w:pPr>
        <w:ind w:firstLine="720"/>
        <w:jc w:val="both"/>
      </w:pPr>
      <w:r>
        <w:t>Информация, содержащаяся в отчете эмитента, подлежит раскрытию в соответствии с пунктом 4 статьи 30 Федерального закона "О рынке ценных бумаг"</w:t>
      </w:r>
    </w:p>
    <w:p w:rsidR="00EE391C" w:rsidRDefault="00EE391C" w:rsidP="00EE391C">
      <w:pPr>
        <w:pStyle w:val="SubHeading"/>
        <w:ind w:firstLine="200"/>
        <w:jc w:val="both"/>
      </w:pPr>
      <w:r>
        <w:t>Основания возникновения у эмитента обязанности осуществлять раскрытие информации в форме отчета эмитента</w:t>
      </w:r>
    </w:p>
    <w:p w:rsidR="00EE391C" w:rsidRDefault="00EE391C" w:rsidP="00EE391C">
      <w:pPr>
        <w:ind w:left="200"/>
        <w:jc w:val="both"/>
      </w:pPr>
      <w:r>
        <w:rPr>
          <w:rStyle w:val="Subst"/>
          <w:bCs/>
          <w:iCs/>
        </w:rPr>
        <w:t>В отношении ценных бумаг эмитента осуществлена регистрация проспекта ценных бумаг</w:t>
      </w:r>
    </w:p>
    <w:p w:rsidR="00EE391C" w:rsidRDefault="00EE391C" w:rsidP="00EE391C">
      <w:pPr>
        <w:ind w:left="200"/>
        <w:jc w:val="both"/>
      </w:pPr>
      <w:r>
        <w:rPr>
          <w:rStyle w:val="Subst"/>
          <w:bCs/>
          <w:iCs/>
        </w:rPr>
        <w:t>Эмитент является публичным акционерным обществом</w:t>
      </w:r>
    </w:p>
    <w:p w:rsidR="00EE391C" w:rsidRDefault="00EE391C" w:rsidP="00EE391C">
      <w:pPr>
        <w:ind w:left="200"/>
        <w:jc w:val="both"/>
      </w:pPr>
    </w:p>
    <w:p w:rsidR="00EE391C" w:rsidRDefault="00EE391C" w:rsidP="00EE391C">
      <w:pPr>
        <w:ind w:firstLine="200"/>
        <w:jc w:val="both"/>
      </w:pPr>
      <w:proofErr w:type="gramStart"/>
      <w:r>
        <w:t>Сведения об 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w:t>
      </w:r>
      <w:proofErr w:type="gramEnd"/>
    </w:p>
    <w:p w:rsidR="00EE391C" w:rsidRDefault="00EE391C" w:rsidP="00EE391C">
      <w:pPr>
        <w:jc w:val="both"/>
        <w:rPr>
          <w:rStyle w:val="Subst"/>
          <w:bCs/>
          <w:iCs/>
        </w:rPr>
      </w:pPr>
      <w:r>
        <w:rPr>
          <w:rStyle w:val="Subst"/>
          <w:bCs/>
          <w:iCs/>
        </w:rPr>
        <w:t>В отчёте содержится ссылка на отчетность следующего вида:  финансовая отчетность, на основании которой в отчете эмитента раскрывается информация о финансово-хозяйственной деятельности эмитента</w:t>
      </w:r>
    </w:p>
    <w:p w:rsidR="00EE391C" w:rsidRDefault="00EE391C" w:rsidP="00EE391C">
      <w:pPr>
        <w:ind w:firstLine="720"/>
        <w:jc w:val="both"/>
      </w:pPr>
      <w:r>
        <w:t>В отчёте также содержится бухгалтерская (финансовая) отчётность, на основании которой в отчете эмитента раскрывается информация о финансово-хозяйственной деятельности эмитента в пунктах:</w:t>
      </w:r>
    </w:p>
    <w:p w:rsidR="00EE391C" w:rsidRDefault="00EE391C" w:rsidP="00EE391C">
      <w:pPr>
        <w:pStyle w:val="ThinDelim"/>
        <w:jc w:val="both"/>
      </w:pPr>
    </w:p>
    <w:p w:rsidR="00EE391C" w:rsidRDefault="00EE391C" w:rsidP="00EE391C">
      <w:pPr>
        <w:jc w:val="both"/>
      </w:pPr>
      <w:r>
        <w:t>финансовая отчетность, 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w:t>
      </w:r>
    </w:p>
    <w:p w:rsidR="00EE391C" w:rsidRDefault="00EE391C" w:rsidP="00EE391C">
      <w:pPr>
        <w:jc w:val="both"/>
      </w:pPr>
      <w: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w:t>
      </w:r>
      <w:r>
        <w:b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rsidR="00EE391C" w:rsidRDefault="00EE391C" w:rsidP="00EE391C">
      <w:pPr>
        <w:jc w:val="both"/>
      </w:pPr>
      <w:r>
        <w:t>Иная информация, которая, по мнению эмитента, будет полезна для заинтересованных лиц при принятии ими экономических решений:</w:t>
      </w:r>
      <w:r>
        <w:br/>
      </w:r>
    </w:p>
    <w:p w:rsidR="00EE391C" w:rsidRDefault="00EE391C">
      <w:pPr>
        <w:pStyle w:val="1"/>
      </w:pPr>
      <w:bookmarkStart w:id="2" w:name="_Toc135228641"/>
      <w:r>
        <w:t>Раздел 1. Управленческий отчет эмитента</w:t>
      </w:r>
      <w:bookmarkEnd w:id="2"/>
    </w:p>
    <w:p w:rsidR="00EE391C" w:rsidRDefault="00EE391C" w:rsidP="00EE391C">
      <w:pPr>
        <w:pStyle w:val="2"/>
        <w:jc w:val="both"/>
      </w:pPr>
      <w:bookmarkStart w:id="3" w:name="_Toc135228642"/>
      <w:r>
        <w:t>1.1. Общие сведения об эмитенте и его деятельности</w:t>
      </w:r>
      <w:bookmarkEnd w:id="3"/>
    </w:p>
    <w:p w:rsidR="00EE391C" w:rsidRDefault="00EE391C" w:rsidP="00EE391C">
      <w:pPr>
        <w:ind w:left="200"/>
        <w:jc w:val="both"/>
      </w:pPr>
      <w:r>
        <w:t>Полное фирменное наименование эмитента:</w:t>
      </w:r>
      <w:r>
        <w:rPr>
          <w:rStyle w:val="Subst"/>
          <w:bCs/>
          <w:iCs/>
        </w:rPr>
        <w:t xml:space="preserve"> Публичное акционерное общество "</w:t>
      </w:r>
      <w:proofErr w:type="spellStart"/>
      <w:r>
        <w:rPr>
          <w:rStyle w:val="Subst"/>
          <w:bCs/>
          <w:iCs/>
        </w:rPr>
        <w:t>Волгоградэнергосбыт</w:t>
      </w:r>
      <w:proofErr w:type="spellEnd"/>
      <w:r>
        <w:rPr>
          <w:rStyle w:val="Subst"/>
          <w:bCs/>
          <w:iCs/>
        </w:rPr>
        <w:t>"</w:t>
      </w:r>
    </w:p>
    <w:p w:rsidR="00EE391C" w:rsidRDefault="00EE391C" w:rsidP="00EE391C">
      <w:pPr>
        <w:ind w:left="200"/>
        <w:jc w:val="both"/>
      </w:pPr>
      <w:r>
        <w:t>Сокращенное фирменное наименование эмитента:</w:t>
      </w:r>
      <w:r>
        <w:rPr>
          <w:rStyle w:val="Subst"/>
          <w:bCs/>
          <w:iCs/>
        </w:rPr>
        <w:t xml:space="preserve"> ПАО "</w:t>
      </w:r>
      <w:proofErr w:type="spellStart"/>
      <w:r>
        <w:rPr>
          <w:rStyle w:val="Subst"/>
          <w:bCs/>
          <w:iCs/>
        </w:rPr>
        <w:t>Волгоградэнергосбыт</w:t>
      </w:r>
      <w:proofErr w:type="spellEnd"/>
      <w:r>
        <w:rPr>
          <w:rStyle w:val="Subst"/>
          <w:bCs/>
          <w:iCs/>
        </w:rPr>
        <w:t>"</w:t>
      </w:r>
    </w:p>
    <w:p w:rsidR="00EE391C" w:rsidRDefault="00EE391C" w:rsidP="00EE391C">
      <w:pPr>
        <w:ind w:left="200"/>
        <w:jc w:val="both"/>
      </w:pPr>
      <w:r>
        <w:t>Место нахождения эмитента:</w:t>
      </w:r>
      <w:r>
        <w:rPr>
          <w:rStyle w:val="Subst"/>
          <w:bCs/>
          <w:iCs/>
        </w:rPr>
        <w:t xml:space="preserve"> 400001 Россия, г. Волгоград, Козловская 14</w:t>
      </w:r>
    </w:p>
    <w:p w:rsidR="00EE391C" w:rsidRDefault="00EE391C" w:rsidP="00EE391C">
      <w:pPr>
        <w:ind w:left="200"/>
        <w:jc w:val="both"/>
      </w:pPr>
      <w:r>
        <w:t>Адрес эмитента:</w:t>
      </w:r>
      <w:r>
        <w:rPr>
          <w:rStyle w:val="Subst"/>
          <w:bCs/>
          <w:iCs/>
        </w:rPr>
        <w:t xml:space="preserve"> 400001 Россия, г. Волгоград, Козловская 14</w:t>
      </w:r>
    </w:p>
    <w:p w:rsidR="00EE391C" w:rsidRDefault="00EE391C" w:rsidP="00EE391C">
      <w:pPr>
        <w:ind w:left="200"/>
        <w:jc w:val="both"/>
      </w:pPr>
      <w:r>
        <w:t>Сведения о способе создания эмитента:</w:t>
      </w:r>
      <w:r>
        <w:br/>
      </w:r>
      <w:r>
        <w:rPr>
          <w:rStyle w:val="Subst"/>
          <w:bCs/>
          <w:iCs/>
        </w:rPr>
        <w:t>ОАО «</w:t>
      </w:r>
      <w:proofErr w:type="spellStart"/>
      <w:r>
        <w:rPr>
          <w:rStyle w:val="Subst"/>
          <w:bCs/>
          <w:iCs/>
        </w:rPr>
        <w:t>Волгоградэнергосбыт</w:t>
      </w:r>
      <w:proofErr w:type="spellEnd"/>
      <w:r>
        <w:rPr>
          <w:rStyle w:val="Subst"/>
          <w:bCs/>
          <w:iCs/>
        </w:rPr>
        <w:t>» создано в результате реорганизации ОАО «Волгоградэнерго» в форме выделения и зарегистрировано в качестве юридического лица 01 января 2005 года.</w:t>
      </w:r>
    </w:p>
    <w:p w:rsidR="00EE391C" w:rsidRDefault="00EE391C" w:rsidP="00EE391C">
      <w:pPr>
        <w:ind w:left="200"/>
        <w:jc w:val="both"/>
      </w:pPr>
      <w:r>
        <w:t>Дата создания эмитента:</w:t>
      </w:r>
      <w:r>
        <w:rPr>
          <w:rStyle w:val="Subst"/>
          <w:bCs/>
          <w:iCs/>
        </w:rPr>
        <w:t xml:space="preserve"> 01.01.2005</w:t>
      </w:r>
    </w:p>
    <w:p w:rsidR="00EE391C" w:rsidRDefault="00EE391C" w:rsidP="00EE391C">
      <w:pPr>
        <w:pStyle w:val="SubHeading"/>
        <w:ind w:left="200"/>
        <w:jc w:val="both"/>
      </w:pPr>
      <w:r>
        <w:t>Все предшествующие наименования эмитента в течение трех последних лет, предшествующих дате окончания отчетного периода, за который составлен отчет эмитента</w:t>
      </w:r>
    </w:p>
    <w:p w:rsidR="00EE391C" w:rsidRDefault="00EE391C" w:rsidP="00EE391C">
      <w:pPr>
        <w:ind w:left="400"/>
        <w:jc w:val="both"/>
      </w:pPr>
      <w:r>
        <w:rPr>
          <w:rStyle w:val="Subst"/>
          <w:bCs/>
          <w:iCs/>
        </w:rPr>
        <w:t>Наименования эмитента в течение трех последних лет, предшествующих дате окончания отчетного периода, за который составлен отчет эмитента, не изменялись</w:t>
      </w:r>
    </w:p>
    <w:p w:rsidR="00EE391C" w:rsidRDefault="00EE391C" w:rsidP="00EE391C">
      <w:pPr>
        <w:ind w:left="200"/>
        <w:jc w:val="both"/>
      </w:pPr>
      <w:r>
        <w:rPr>
          <w:rStyle w:val="Subst"/>
          <w:bCs/>
          <w:iCs/>
        </w:rPr>
        <w:t>Реорганизации эмитента в течение трех последних лет, предшествующих дате окончания отчетного периода, за который составлен отчет эмитента, не осуществлялись</w:t>
      </w:r>
    </w:p>
    <w:p w:rsidR="00EE391C" w:rsidRDefault="00EE391C" w:rsidP="00EE391C">
      <w:pPr>
        <w:ind w:left="200"/>
        <w:jc w:val="both"/>
      </w:pPr>
      <w:r>
        <w:t>Основной государственный регистрационный номер (ОГРН):</w:t>
      </w:r>
      <w:r>
        <w:rPr>
          <w:rStyle w:val="Subst"/>
          <w:bCs/>
          <w:iCs/>
        </w:rPr>
        <w:t xml:space="preserve"> 1053444090028</w:t>
      </w:r>
    </w:p>
    <w:p w:rsidR="00EE391C" w:rsidRDefault="00EE391C" w:rsidP="00EE391C">
      <w:pPr>
        <w:ind w:left="200"/>
        <w:jc w:val="both"/>
      </w:pPr>
    </w:p>
    <w:p w:rsidR="00EE391C" w:rsidRDefault="00EE391C" w:rsidP="00EE391C">
      <w:pPr>
        <w:ind w:left="200"/>
        <w:jc w:val="both"/>
      </w:pPr>
      <w:r>
        <w:t>ИНН:</w:t>
      </w:r>
      <w:r>
        <w:rPr>
          <w:rStyle w:val="Subst"/>
          <w:bCs/>
          <w:iCs/>
        </w:rPr>
        <w:t xml:space="preserve"> 3445071523</w:t>
      </w:r>
    </w:p>
    <w:p w:rsidR="00EE391C" w:rsidRDefault="00EE391C" w:rsidP="00EE391C">
      <w:pPr>
        <w:ind w:left="200"/>
        <w:jc w:val="both"/>
      </w:pPr>
    </w:p>
    <w:p w:rsidR="00EE391C" w:rsidRDefault="00EE391C" w:rsidP="00EE391C">
      <w:pPr>
        <w:ind w:left="200"/>
        <w:jc w:val="both"/>
      </w:pPr>
      <w:r>
        <w:t>Краткое описание финансово-хозяйственной деятельности, операционных сегментов и географии осуществления финансово-хозяйственной деятельности эмитента:</w:t>
      </w:r>
      <w:r>
        <w:br/>
      </w:r>
      <w:proofErr w:type="gramStart"/>
      <w:r>
        <w:rPr>
          <w:rStyle w:val="Subst"/>
          <w:bCs/>
          <w:iCs/>
        </w:rPr>
        <w:t>Основными видами деятельности эмитента являются покупка электрической энергии на оптовом и розничных рынках электрической энергии (мощности), реализация (продажа) электрической энергии на оптовом и розничных рынках электрической энергии (мощности) потребителям (в том числе гражданам).</w:t>
      </w:r>
      <w:proofErr w:type="gramEnd"/>
      <w:r>
        <w:rPr>
          <w:rStyle w:val="Subst"/>
          <w:bCs/>
          <w:iCs/>
        </w:rPr>
        <w:br/>
        <w:t xml:space="preserve">Цели создания эмитента: </w:t>
      </w:r>
      <w:r>
        <w:rPr>
          <w:rStyle w:val="Subst"/>
          <w:bCs/>
          <w:iCs/>
        </w:rPr>
        <w:br/>
        <w:t>-</w:t>
      </w:r>
      <w:r>
        <w:rPr>
          <w:rStyle w:val="Subst"/>
          <w:bCs/>
          <w:iCs/>
        </w:rPr>
        <w:tab/>
        <w:t>получение прибыли</w:t>
      </w:r>
      <w:r>
        <w:rPr>
          <w:rStyle w:val="Subst"/>
          <w:bCs/>
          <w:iCs/>
        </w:rPr>
        <w:br/>
        <w:t>-</w:t>
      </w:r>
      <w:r>
        <w:rPr>
          <w:rStyle w:val="Subst"/>
          <w:bCs/>
          <w:iCs/>
        </w:rPr>
        <w:tab/>
        <w:t>Обеспечение надежности и бесперебойности электроснабжения потребителей;</w:t>
      </w:r>
      <w:r>
        <w:rPr>
          <w:rStyle w:val="Subst"/>
          <w:bCs/>
          <w:iCs/>
        </w:rPr>
        <w:br/>
        <w:t>-</w:t>
      </w:r>
      <w:r>
        <w:rPr>
          <w:rStyle w:val="Subst"/>
          <w:bCs/>
          <w:iCs/>
        </w:rPr>
        <w:tab/>
        <w:t>Увеличение рыночной стоимости Компании;</w:t>
      </w:r>
      <w:r>
        <w:rPr>
          <w:rStyle w:val="Subst"/>
          <w:bCs/>
          <w:iCs/>
        </w:rPr>
        <w:br/>
        <w:t>-</w:t>
      </w:r>
      <w:r>
        <w:rPr>
          <w:rStyle w:val="Subst"/>
          <w:bCs/>
          <w:iCs/>
        </w:rPr>
        <w:tab/>
        <w:t>Повышение текущей эффективности и инвестиционной привлекательности Компании;</w:t>
      </w:r>
      <w:r>
        <w:rPr>
          <w:rStyle w:val="Subst"/>
          <w:bCs/>
          <w:iCs/>
        </w:rPr>
        <w:br/>
        <w:t>-</w:t>
      </w:r>
      <w:r>
        <w:rPr>
          <w:rStyle w:val="Subst"/>
          <w:bCs/>
          <w:iCs/>
        </w:rPr>
        <w:tab/>
        <w:t>Соблюдение всех прав и законных интересов акционеров Компании;</w:t>
      </w:r>
      <w:r>
        <w:rPr>
          <w:rStyle w:val="Subst"/>
          <w:bCs/>
          <w:iCs/>
        </w:rPr>
        <w:br/>
        <w:t>-</w:t>
      </w:r>
      <w:r>
        <w:rPr>
          <w:rStyle w:val="Subst"/>
          <w:bCs/>
          <w:iCs/>
        </w:rPr>
        <w:tab/>
        <w:t>Повышение прозрачности Компании, совершенствование системы корпоративного управления.</w:t>
      </w:r>
      <w:r>
        <w:rPr>
          <w:rStyle w:val="Subst"/>
          <w:bCs/>
          <w:iCs/>
        </w:rPr>
        <w:br/>
        <w:t>Миссия эмитента: надёжное снабжение потребителей Астраханской области энергетической продукцией и предоставление услуг, обеспечивающих  прибыльность, конкурентоспособность организации и способствующих развитию потребителей.</w:t>
      </w:r>
      <w:r>
        <w:rPr>
          <w:rStyle w:val="Subst"/>
          <w:bCs/>
          <w:iCs/>
        </w:rPr>
        <w:br/>
      </w:r>
    </w:p>
    <w:p w:rsidR="00EE391C" w:rsidRDefault="00EE391C" w:rsidP="00EE391C">
      <w:pPr>
        <w:ind w:left="200"/>
        <w:jc w:val="both"/>
      </w:pPr>
      <w:r>
        <w:t>Информация о личных законах организаций, входящих в группу эмитента:</w:t>
      </w:r>
    </w:p>
    <w:p w:rsidR="00EE391C" w:rsidRDefault="00EE391C" w:rsidP="00EE391C">
      <w:pPr>
        <w:pStyle w:val="SubHeading"/>
        <w:ind w:left="200"/>
        <w:jc w:val="both"/>
      </w:pPr>
      <w:r>
        <w:t>Иные ограничения, связанные с участием в уставном капитале эмитента, установленные его уставом</w:t>
      </w:r>
    </w:p>
    <w:p w:rsidR="00EE391C" w:rsidRDefault="00EE391C" w:rsidP="00EE391C">
      <w:pPr>
        <w:ind w:left="400"/>
        <w:jc w:val="both"/>
      </w:pPr>
      <w:r>
        <w:rPr>
          <w:rStyle w:val="Subst"/>
          <w:bCs/>
          <w:iCs/>
        </w:rPr>
        <w:t>Ограничений на участие в уставном капитале эмитента нет</w:t>
      </w:r>
    </w:p>
    <w:p w:rsidR="00EE391C" w:rsidRDefault="00EE391C" w:rsidP="00EE391C">
      <w:pPr>
        <w:ind w:left="200"/>
        <w:jc w:val="both"/>
      </w:pPr>
      <w:r>
        <w:t>Иная информация, которая, по мнению эмитента, является существенной для получения заинтересованными лицами общего представления об эмитенте и его финансово-хозяйственной деятельности</w:t>
      </w:r>
    </w:p>
    <w:p w:rsidR="00EE391C" w:rsidRDefault="00EE391C" w:rsidP="00EE391C">
      <w:pPr>
        <w:ind w:left="200"/>
        <w:jc w:val="both"/>
      </w:pPr>
    </w:p>
    <w:p w:rsidR="00EE391C" w:rsidRDefault="00EE391C" w:rsidP="00EE391C">
      <w:pPr>
        <w:pStyle w:val="2"/>
        <w:jc w:val="both"/>
      </w:pPr>
      <w:bookmarkStart w:id="4" w:name="_Toc135228643"/>
      <w:r>
        <w:t>1.2. Сведения о положении эмитента в отрасли</w:t>
      </w:r>
      <w:bookmarkEnd w:id="4"/>
    </w:p>
    <w:p w:rsidR="00EE391C" w:rsidRDefault="00EE391C" w:rsidP="00EE391C">
      <w:pPr>
        <w:ind w:left="200" w:firstLine="520"/>
        <w:jc w:val="both"/>
        <w:rPr>
          <w:rStyle w:val="Subst"/>
          <w:bCs/>
          <w:iCs/>
        </w:rPr>
      </w:pPr>
      <w:proofErr w:type="gramStart"/>
      <w:r>
        <w:rPr>
          <w:rStyle w:val="Subst"/>
          <w:bCs/>
          <w:iCs/>
        </w:rPr>
        <w:t>Одной из базовых отраслей экономики Российской Федерации является электроэнергетика, включающая в себя комплекс экономических отношений, возникающих в процессе производства, передачи электрической энергии, оперативно-диспетчерского управления в электроэнергетике, сбыта и потребления электрической энергии с использованием производственных и иных имущественных объектов, принадлежащих на праве собственности или на ином предусмотренном федеральными законами основании субъектам электроэнергетики или иным лицам.</w:t>
      </w:r>
      <w:proofErr w:type="gramEnd"/>
      <w:r>
        <w:rPr>
          <w:rStyle w:val="Subst"/>
          <w:bCs/>
          <w:iCs/>
        </w:rPr>
        <w:t xml:space="preserve"> Она во многом определяет устойчивость развития экономики страны.</w:t>
      </w:r>
    </w:p>
    <w:p w:rsidR="00EE391C" w:rsidRDefault="00EE391C" w:rsidP="00EE391C">
      <w:pPr>
        <w:ind w:left="200" w:firstLine="520"/>
        <w:jc w:val="both"/>
        <w:rPr>
          <w:rStyle w:val="Subst"/>
          <w:bCs/>
          <w:iCs/>
        </w:rPr>
      </w:pPr>
      <w:r>
        <w:rPr>
          <w:rStyle w:val="Subst"/>
          <w:bCs/>
          <w:iCs/>
        </w:rPr>
        <w:t xml:space="preserve">Ключевую роль в сегодняшней конструкции отрасли играют </w:t>
      </w:r>
      <w:proofErr w:type="spellStart"/>
      <w:r>
        <w:rPr>
          <w:rStyle w:val="Subst"/>
          <w:bCs/>
          <w:iCs/>
        </w:rPr>
        <w:t>энергосбытовые</w:t>
      </w:r>
      <w:proofErr w:type="spellEnd"/>
      <w:r>
        <w:rPr>
          <w:rStyle w:val="Subst"/>
          <w:bCs/>
          <w:iCs/>
        </w:rPr>
        <w:t xml:space="preserve"> компании, обеспечивающие приток сре</w:t>
      </w:r>
      <w:proofErr w:type="gramStart"/>
      <w:r>
        <w:rPr>
          <w:rStyle w:val="Subst"/>
          <w:bCs/>
          <w:iCs/>
        </w:rPr>
        <w:t>дств пр</w:t>
      </w:r>
      <w:proofErr w:type="gramEnd"/>
      <w:r>
        <w:rPr>
          <w:rStyle w:val="Subst"/>
          <w:bCs/>
          <w:iCs/>
        </w:rPr>
        <w:t xml:space="preserve">оизводителям электроэнергии и сетевым организациям.  </w:t>
      </w:r>
      <w:proofErr w:type="spellStart"/>
      <w:r>
        <w:rPr>
          <w:rStyle w:val="Subst"/>
          <w:bCs/>
          <w:iCs/>
        </w:rPr>
        <w:t>Энергосбытовые</w:t>
      </w:r>
      <w:proofErr w:type="spellEnd"/>
      <w:r>
        <w:rPr>
          <w:rStyle w:val="Subst"/>
          <w:bCs/>
          <w:iCs/>
        </w:rPr>
        <w:t xml:space="preserve"> компании - гарант стабильного функционирования электроэнергетики и снабжения электроэнергией экономики и населения.</w:t>
      </w:r>
    </w:p>
    <w:p w:rsidR="00EE391C" w:rsidRDefault="00EE391C" w:rsidP="00EE391C">
      <w:pPr>
        <w:ind w:left="200" w:firstLine="520"/>
        <w:jc w:val="both"/>
        <w:rPr>
          <w:rStyle w:val="Subst"/>
          <w:bCs/>
          <w:iCs/>
        </w:rPr>
      </w:pPr>
      <w:r>
        <w:rPr>
          <w:rStyle w:val="Subst"/>
          <w:bCs/>
          <w:iCs/>
        </w:rPr>
        <w:t>ПАО «</w:t>
      </w:r>
      <w:proofErr w:type="spellStart"/>
      <w:r>
        <w:rPr>
          <w:rStyle w:val="Subst"/>
          <w:bCs/>
          <w:iCs/>
        </w:rPr>
        <w:t>Волгоградэнергосбыт</w:t>
      </w:r>
      <w:proofErr w:type="spellEnd"/>
      <w:r>
        <w:rPr>
          <w:rStyle w:val="Subst"/>
          <w:bCs/>
          <w:iCs/>
        </w:rPr>
        <w:t xml:space="preserve">» является основным поставщиком электроэнергии на территории Волгоградской области (площадь 112 541 км2, население 2,5 </w:t>
      </w:r>
      <w:proofErr w:type="spellStart"/>
      <w:r>
        <w:rPr>
          <w:rStyle w:val="Subst"/>
          <w:bCs/>
          <w:iCs/>
        </w:rPr>
        <w:t>млн</w:t>
      </w:r>
      <w:proofErr w:type="gramStart"/>
      <w:r>
        <w:rPr>
          <w:rStyle w:val="Subst"/>
          <w:bCs/>
          <w:iCs/>
        </w:rPr>
        <w:t>.ч</w:t>
      </w:r>
      <w:proofErr w:type="gramEnd"/>
      <w:r>
        <w:rPr>
          <w:rStyle w:val="Subst"/>
          <w:bCs/>
          <w:iCs/>
        </w:rPr>
        <w:t>ел</w:t>
      </w:r>
      <w:proofErr w:type="spellEnd"/>
      <w:r>
        <w:rPr>
          <w:rStyle w:val="Subst"/>
          <w:bCs/>
          <w:iCs/>
        </w:rPr>
        <w:t>.).</w:t>
      </w:r>
    </w:p>
    <w:p w:rsidR="00EE391C" w:rsidRDefault="00EE391C" w:rsidP="00EE391C">
      <w:pPr>
        <w:ind w:left="200" w:firstLine="520"/>
        <w:jc w:val="both"/>
        <w:rPr>
          <w:rStyle w:val="Subst"/>
          <w:bCs/>
          <w:iCs/>
        </w:rPr>
      </w:pPr>
      <w:r>
        <w:rPr>
          <w:rStyle w:val="Subst"/>
          <w:bCs/>
          <w:iCs/>
        </w:rPr>
        <w:t>В порядке, предусмотренном подпунктом 2 п. 36 «Правил функционирования розничных рынков в переходный период реформирования электроэнергетики», утвержденных Постановлением Правительства РФ от 31.08.2006 года № 530, ПАО «</w:t>
      </w:r>
      <w:proofErr w:type="spellStart"/>
      <w:r>
        <w:rPr>
          <w:rStyle w:val="Subst"/>
          <w:bCs/>
          <w:iCs/>
        </w:rPr>
        <w:t>Волгоградэнергосбыт</w:t>
      </w:r>
      <w:proofErr w:type="spellEnd"/>
      <w:r>
        <w:rPr>
          <w:rStyle w:val="Subst"/>
          <w:bCs/>
          <w:iCs/>
        </w:rPr>
        <w:t xml:space="preserve">» получило статус гарантирующего поставщика электрической энергии. </w:t>
      </w:r>
    </w:p>
    <w:p w:rsidR="00EE391C" w:rsidRDefault="00EE391C" w:rsidP="00EE391C">
      <w:pPr>
        <w:ind w:left="200" w:firstLine="520"/>
        <w:jc w:val="both"/>
        <w:rPr>
          <w:rStyle w:val="Subst"/>
          <w:bCs/>
          <w:iCs/>
        </w:rPr>
      </w:pPr>
      <w:r>
        <w:rPr>
          <w:rStyle w:val="Subst"/>
          <w:bCs/>
          <w:iCs/>
        </w:rPr>
        <w:t>Постановлением Управления по региональным тарифам администрации Волгоградской области № 15/2 от 12 октября 2006 года границы зоны деятельности гарантирующего поставщика ПАО «</w:t>
      </w:r>
      <w:proofErr w:type="spellStart"/>
      <w:r>
        <w:rPr>
          <w:rStyle w:val="Subst"/>
          <w:bCs/>
          <w:iCs/>
        </w:rPr>
        <w:t>Волгоградэнергосбыт</w:t>
      </w:r>
      <w:proofErr w:type="spellEnd"/>
      <w:r>
        <w:rPr>
          <w:rStyle w:val="Subst"/>
          <w:bCs/>
          <w:iCs/>
        </w:rPr>
        <w:t xml:space="preserve">» определены как административные границы Волгоградской области за исключением зон, соответствующих зонам деятельности других гарантирующих поставщиков на территории Волгоградской области, определенных указанным постановлением. </w:t>
      </w:r>
    </w:p>
    <w:p w:rsidR="00EE391C" w:rsidRDefault="00EE391C" w:rsidP="00EE391C">
      <w:pPr>
        <w:ind w:left="200" w:firstLine="520"/>
        <w:jc w:val="both"/>
      </w:pPr>
      <w:r>
        <w:rPr>
          <w:rStyle w:val="Subst"/>
          <w:bCs/>
          <w:iCs/>
        </w:rPr>
        <w:t>Покупателями электроэнергии ПАО «</w:t>
      </w:r>
      <w:proofErr w:type="spellStart"/>
      <w:r>
        <w:rPr>
          <w:rStyle w:val="Subst"/>
          <w:bCs/>
          <w:iCs/>
        </w:rPr>
        <w:t>Волгоградэнергосбыт</w:t>
      </w:r>
      <w:proofErr w:type="spellEnd"/>
      <w:r>
        <w:rPr>
          <w:rStyle w:val="Subst"/>
          <w:bCs/>
          <w:iCs/>
        </w:rPr>
        <w:t>» являются 19 228 потребителей юридических лиц и 1 083 108 бытовых абонентов на территории Волгоградской области.</w:t>
      </w:r>
      <w:r>
        <w:rPr>
          <w:rStyle w:val="Subst"/>
          <w:bCs/>
          <w:iCs/>
        </w:rPr>
        <w:br/>
        <w:t>ПАО «</w:t>
      </w:r>
      <w:proofErr w:type="spellStart"/>
      <w:r>
        <w:rPr>
          <w:rStyle w:val="Subst"/>
          <w:bCs/>
          <w:iCs/>
        </w:rPr>
        <w:t>Волгоградэнергосбыт</w:t>
      </w:r>
      <w:proofErr w:type="spellEnd"/>
      <w:r>
        <w:rPr>
          <w:rStyle w:val="Subst"/>
          <w:bCs/>
          <w:iCs/>
        </w:rPr>
        <w:t>» реализует порядка 60% электроэнергии на территории Волгоградской области.</w:t>
      </w:r>
      <w:r>
        <w:rPr>
          <w:rStyle w:val="Subst"/>
          <w:bCs/>
          <w:iCs/>
        </w:rPr>
        <w:br/>
      </w:r>
      <w:proofErr w:type="gramStart"/>
      <w:r>
        <w:rPr>
          <w:rStyle w:val="Subst"/>
          <w:bCs/>
          <w:iCs/>
        </w:rPr>
        <w:t xml:space="preserve">С </w:t>
      </w:r>
      <w:proofErr w:type="spellStart"/>
      <w:r>
        <w:rPr>
          <w:rStyle w:val="Subst"/>
          <w:bCs/>
          <w:iCs/>
        </w:rPr>
        <w:t>реди</w:t>
      </w:r>
      <w:proofErr w:type="spellEnd"/>
      <w:proofErr w:type="gramEnd"/>
      <w:r>
        <w:rPr>
          <w:rStyle w:val="Subst"/>
          <w:bCs/>
          <w:iCs/>
        </w:rPr>
        <w:t xml:space="preserve"> основных факторов риска, которые принимаются в расчет при тактическом и стратегическом планировании деятельности Общества, особое место занимают конкурентные риски.</w:t>
      </w:r>
      <w:r>
        <w:rPr>
          <w:rStyle w:val="Subst"/>
          <w:bCs/>
          <w:iCs/>
        </w:rPr>
        <w:br/>
        <w:t>Конкурентные риски можно разбить на 3 группы:</w:t>
      </w:r>
      <w:r>
        <w:rPr>
          <w:rStyle w:val="Subst"/>
          <w:bCs/>
          <w:iCs/>
        </w:rPr>
        <w:br/>
        <w:t xml:space="preserve">1. Риск перехода потребителей на прямое снабжение с оптового рынка. </w:t>
      </w:r>
      <w:r>
        <w:rPr>
          <w:rStyle w:val="Subst"/>
          <w:bCs/>
          <w:iCs/>
        </w:rPr>
        <w:br/>
        <w:t>2. Риск перехода потребителей к другим независимым сбытовым компаниям, уже работающим на рынке электроэнергии Волгоградской области.</w:t>
      </w:r>
      <w:r>
        <w:rPr>
          <w:rStyle w:val="Subst"/>
          <w:bCs/>
          <w:iCs/>
        </w:rPr>
        <w:br/>
        <w:t>3. Риск перехода потребителей к другим независимым сбытовым компаниям, имеющим намерения работать на рынке электроэнергии Волгоградской области.</w:t>
      </w:r>
      <w:r>
        <w:rPr>
          <w:rStyle w:val="Subst"/>
          <w:bCs/>
          <w:iCs/>
        </w:rPr>
        <w:br/>
        <w:t>Основная работа по расширению клиентской базы направлена на привлечение потребителей электроэнергии, находящихся на энергоснабжении от независимых сбытовых компаний, либо на ОРЭМ.</w:t>
      </w:r>
      <w:r>
        <w:rPr>
          <w:rStyle w:val="Subst"/>
          <w:bCs/>
          <w:iCs/>
        </w:rPr>
        <w:br/>
        <w:t>Для сохранения имеющегося состава потребителей, а также для привлечения потребителей независимых сбытовых компаний и потребителей ОРЭМ, ПАО “</w:t>
      </w:r>
      <w:proofErr w:type="spellStart"/>
      <w:r>
        <w:rPr>
          <w:rStyle w:val="Subst"/>
          <w:bCs/>
          <w:iCs/>
        </w:rPr>
        <w:t>Волгоградэнергосбыт</w:t>
      </w:r>
      <w:proofErr w:type="spellEnd"/>
      <w:r>
        <w:rPr>
          <w:rStyle w:val="Subst"/>
          <w:bCs/>
          <w:iCs/>
        </w:rPr>
        <w:t xml:space="preserve">” ведет активную работу по повышению конкурентоспособности компании, основанную на тщательном анализе спроса, интересов и возможностей потребителей энергоресурсов. Потребителям предлагаются различные ценовые категории, оперативно меняя которые в течение года (в зависимости от производственной программы), потребитель может оптимизировать стоимость затрат на электрическую энергию. </w:t>
      </w:r>
      <w:r>
        <w:rPr>
          <w:rStyle w:val="Subst"/>
          <w:bCs/>
          <w:iCs/>
        </w:rPr>
        <w:br/>
        <w:t>Основной принцип работы ПАО “</w:t>
      </w:r>
      <w:proofErr w:type="spellStart"/>
      <w:r>
        <w:rPr>
          <w:rStyle w:val="Subst"/>
          <w:bCs/>
          <w:iCs/>
        </w:rPr>
        <w:t>Волгоградэнергосбыт</w:t>
      </w:r>
      <w:proofErr w:type="spellEnd"/>
      <w:r>
        <w:rPr>
          <w:rStyle w:val="Subst"/>
          <w:bCs/>
          <w:iCs/>
        </w:rPr>
        <w:t>” - информационная прозрачность и открытость в отношениях с клиентами и партнерами, а также комплексное решение задач и системный подход к ведению бизнеса.</w:t>
      </w:r>
      <w:r>
        <w:rPr>
          <w:rStyle w:val="Subst"/>
          <w:bCs/>
          <w:iCs/>
        </w:rPr>
        <w:br/>
        <w:t xml:space="preserve">Применение такого гибкого подхода позволяет Обществу конкурировать с другими </w:t>
      </w:r>
      <w:proofErr w:type="spellStart"/>
      <w:r>
        <w:rPr>
          <w:rStyle w:val="Subst"/>
          <w:bCs/>
          <w:iCs/>
        </w:rPr>
        <w:t>энергосбытовыми</w:t>
      </w:r>
      <w:proofErr w:type="spellEnd"/>
      <w:r>
        <w:rPr>
          <w:rStyle w:val="Subst"/>
          <w:bCs/>
          <w:iCs/>
        </w:rPr>
        <w:t xml:space="preserve"> компаниями региона.</w:t>
      </w:r>
      <w:r>
        <w:rPr>
          <w:rStyle w:val="Subst"/>
          <w:bCs/>
          <w:iCs/>
        </w:rPr>
        <w:br/>
      </w:r>
    </w:p>
    <w:p w:rsidR="00EE391C" w:rsidRDefault="00EE391C">
      <w:pPr>
        <w:pStyle w:val="2"/>
      </w:pPr>
      <w:bookmarkStart w:id="5" w:name="_Toc135228644"/>
      <w:r>
        <w:t>1.3. Основные операционные показатели, характеризующие деятельность эмитента</w:t>
      </w:r>
      <w:bookmarkEnd w:id="5"/>
    </w:p>
    <w:p w:rsidR="00EE391C" w:rsidRDefault="00EE391C">
      <w:pPr>
        <w:pStyle w:val="SubHeading"/>
        <w:ind w:left="200"/>
      </w:pPr>
      <w:r>
        <w:t>Операционные показатели</w:t>
      </w:r>
    </w:p>
    <w:p w:rsidR="00EE391C" w:rsidRDefault="00EE391C">
      <w:pPr>
        <w:pStyle w:val="ThinDelim"/>
      </w:pPr>
    </w:p>
    <w:tbl>
      <w:tblPr>
        <w:tblW w:w="0" w:type="auto"/>
        <w:tblLayout w:type="fixed"/>
        <w:tblCellMar>
          <w:left w:w="72" w:type="dxa"/>
          <w:right w:w="72" w:type="dxa"/>
        </w:tblCellMar>
        <w:tblLook w:val="0000" w:firstRow="0" w:lastRow="0" w:firstColumn="0" w:lastColumn="0" w:noHBand="0" w:noVBand="0"/>
      </w:tblPr>
      <w:tblGrid>
        <w:gridCol w:w="3732"/>
        <w:gridCol w:w="1820"/>
        <w:gridCol w:w="1820"/>
        <w:gridCol w:w="2339"/>
      </w:tblGrid>
      <w:tr w:rsidR="00EE391C" w:rsidTr="00EE391C">
        <w:tc>
          <w:tcPr>
            <w:tcW w:w="3732" w:type="dxa"/>
            <w:tcBorders>
              <w:top w:val="double" w:sz="6" w:space="0" w:color="auto"/>
              <w:left w:val="double" w:sz="6" w:space="0" w:color="auto"/>
              <w:bottom w:val="single" w:sz="6" w:space="0" w:color="auto"/>
              <w:right w:val="single" w:sz="6" w:space="0" w:color="auto"/>
            </w:tcBorders>
          </w:tcPr>
          <w:p w:rsidR="00EE391C" w:rsidRDefault="00EE391C">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EE391C" w:rsidRDefault="00EE391C">
            <w:pPr>
              <w:jc w:val="center"/>
            </w:pPr>
            <w:r>
              <w:t>Единица измерения</w:t>
            </w:r>
          </w:p>
        </w:tc>
        <w:tc>
          <w:tcPr>
            <w:tcW w:w="1820" w:type="dxa"/>
            <w:tcBorders>
              <w:top w:val="double" w:sz="6" w:space="0" w:color="auto"/>
              <w:left w:val="single" w:sz="6" w:space="0" w:color="auto"/>
              <w:bottom w:val="single" w:sz="6" w:space="0" w:color="auto"/>
              <w:right w:val="single" w:sz="6" w:space="0" w:color="auto"/>
            </w:tcBorders>
          </w:tcPr>
          <w:p w:rsidR="00EE391C" w:rsidRDefault="00EE391C">
            <w:pPr>
              <w:jc w:val="center"/>
            </w:pPr>
            <w:r>
              <w:t>2021, 12 мес.</w:t>
            </w:r>
          </w:p>
        </w:tc>
        <w:tc>
          <w:tcPr>
            <w:tcW w:w="2339" w:type="dxa"/>
            <w:tcBorders>
              <w:top w:val="double" w:sz="6" w:space="0" w:color="auto"/>
              <w:left w:val="single" w:sz="6" w:space="0" w:color="auto"/>
              <w:bottom w:val="single" w:sz="6" w:space="0" w:color="auto"/>
              <w:right w:val="double" w:sz="6" w:space="0" w:color="auto"/>
            </w:tcBorders>
          </w:tcPr>
          <w:p w:rsidR="00EE391C" w:rsidRDefault="00EE391C">
            <w:pPr>
              <w:jc w:val="center"/>
            </w:pPr>
            <w:r>
              <w:t>2022, 12 мес.</w:t>
            </w:r>
          </w:p>
        </w:tc>
      </w:tr>
      <w:tr w:rsidR="00EE391C" w:rsidTr="00EE391C">
        <w:tc>
          <w:tcPr>
            <w:tcW w:w="3732" w:type="dxa"/>
            <w:tcBorders>
              <w:top w:val="single" w:sz="6" w:space="0" w:color="auto"/>
              <w:left w:val="double" w:sz="6" w:space="0" w:color="auto"/>
              <w:bottom w:val="single" w:sz="6" w:space="0" w:color="auto"/>
              <w:right w:val="single" w:sz="6" w:space="0" w:color="auto"/>
            </w:tcBorders>
          </w:tcPr>
          <w:p w:rsidR="00EE391C" w:rsidRDefault="00EE391C">
            <w:r>
              <w:t>Объем выручки от реализации электроэнергии (мощности) собственным потребителям  на розничном рынке  (в натуральном выражении)</w:t>
            </w:r>
          </w:p>
        </w:tc>
        <w:tc>
          <w:tcPr>
            <w:tcW w:w="1820" w:type="dxa"/>
            <w:tcBorders>
              <w:top w:val="single" w:sz="6" w:space="0" w:color="auto"/>
              <w:left w:val="single" w:sz="6" w:space="0" w:color="auto"/>
              <w:bottom w:val="single" w:sz="6" w:space="0" w:color="auto"/>
              <w:right w:val="single" w:sz="6" w:space="0" w:color="auto"/>
            </w:tcBorders>
          </w:tcPr>
          <w:p w:rsidR="00EE391C" w:rsidRDefault="00EE391C">
            <w:r>
              <w:t xml:space="preserve">млн. </w:t>
            </w:r>
            <w:proofErr w:type="spellStart"/>
            <w:r>
              <w:t>кВтч</w:t>
            </w:r>
            <w:proofErr w:type="spellEnd"/>
            <w:r>
              <w:t>.</w:t>
            </w:r>
          </w:p>
        </w:tc>
        <w:tc>
          <w:tcPr>
            <w:tcW w:w="1820" w:type="dxa"/>
            <w:tcBorders>
              <w:top w:val="single" w:sz="6" w:space="0" w:color="auto"/>
              <w:left w:val="single" w:sz="6" w:space="0" w:color="auto"/>
              <w:bottom w:val="single" w:sz="6" w:space="0" w:color="auto"/>
              <w:right w:val="single" w:sz="6" w:space="0" w:color="auto"/>
            </w:tcBorders>
          </w:tcPr>
          <w:p w:rsidR="00EE391C" w:rsidRDefault="00EE391C">
            <w:r>
              <w:t>6 703.4</w:t>
            </w:r>
          </w:p>
        </w:tc>
        <w:tc>
          <w:tcPr>
            <w:tcW w:w="2339" w:type="dxa"/>
            <w:tcBorders>
              <w:top w:val="single" w:sz="6" w:space="0" w:color="auto"/>
              <w:left w:val="single" w:sz="6" w:space="0" w:color="auto"/>
              <w:bottom w:val="single" w:sz="6" w:space="0" w:color="auto"/>
              <w:right w:val="double" w:sz="6" w:space="0" w:color="auto"/>
            </w:tcBorders>
          </w:tcPr>
          <w:p w:rsidR="00EE391C" w:rsidRDefault="00EE391C">
            <w:r>
              <w:t>6 539.8</w:t>
            </w:r>
          </w:p>
        </w:tc>
      </w:tr>
      <w:tr w:rsidR="00EE391C" w:rsidTr="00EE391C">
        <w:tc>
          <w:tcPr>
            <w:tcW w:w="3732" w:type="dxa"/>
            <w:tcBorders>
              <w:top w:val="single" w:sz="6" w:space="0" w:color="auto"/>
              <w:left w:val="double" w:sz="6" w:space="0" w:color="auto"/>
              <w:bottom w:val="single" w:sz="6" w:space="0" w:color="auto"/>
              <w:right w:val="single" w:sz="6" w:space="0" w:color="auto"/>
            </w:tcBorders>
          </w:tcPr>
          <w:p w:rsidR="00EE391C" w:rsidRDefault="00EE391C">
            <w:r>
              <w:t xml:space="preserve">в  </w:t>
            </w:r>
            <w:proofErr w:type="spellStart"/>
            <w:r>
              <w:t>т.ч</w:t>
            </w:r>
            <w:proofErr w:type="spellEnd"/>
            <w:r>
              <w:t>. населению</w:t>
            </w:r>
          </w:p>
        </w:tc>
        <w:tc>
          <w:tcPr>
            <w:tcW w:w="1820" w:type="dxa"/>
            <w:tcBorders>
              <w:top w:val="single" w:sz="6" w:space="0" w:color="auto"/>
              <w:left w:val="single" w:sz="6" w:space="0" w:color="auto"/>
              <w:bottom w:val="single" w:sz="6" w:space="0" w:color="auto"/>
              <w:right w:val="single" w:sz="6" w:space="0" w:color="auto"/>
            </w:tcBorders>
          </w:tcPr>
          <w:p w:rsidR="00EE391C" w:rsidRDefault="00EE391C">
            <w:r>
              <w:t xml:space="preserve">млн. </w:t>
            </w:r>
            <w:proofErr w:type="spellStart"/>
            <w:r>
              <w:t>кВтч</w:t>
            </w:r>
            <w:proofErr w:type="spellEnd"/>
            <w:r>
              <w:t>.</w:t>
            </w:r>
          </w:p>
        </w:tc>
        <w:tc>
          <w:tcPr>
            <w:tcW w:w="1820" w:type="dxa"/>
            <w:tcBorders>
              <w:top w:val="single" w:sz="6" w:space="0" w:color="auto"/>
              <w:left w:val="single" w:sz="6" w:space="0" w:color="auto"/>
              <w:bottom w:val="single" w:sz="6" w:space="0" w:color="auto"/>
              <w:right w:val="single" w:sz="6" w:space="0" w:color="auto"/>
            </w:tcBorders>
          </w:tcPr>
          <w:p w:rsidR="00EE391C" w:rsidRDefault="00EE391C">
            <w:r>
              <w:t>2 533.1</w:t>
            </w:r>
          </w:p>
        </w:tc>
        <w:tc>
          <w:tcPr>
            <w:tcW w:w="2339" w:type="dxa"/>
            <w:tcBorders>
              <w:top w:val="single" w:sz="6" w:space="0" w:color="auto"/>
              <w:left w:val="single" w:sz="6" w:space="0" w:color="auto"/>
              <w:bottom w:val="single" w:sz="6" w:space="0" w:color="auto"/>
              <w:right w:val="double" w:sz="6" w:space="0" w:color="auto"/>
            </w:tcBorders>
          </w:tcPr>
          <w:p w:rsidR="00EE391C" w:rsidRDefault="00EE391C">
            <w:r>
              <w:t>2 504.5</w:t>
            </w:r>
          </w:p>
        </w:tc>
      </w:tr>
      <w:tr w:rsidR="00EE391C" w:rsidTr="00EE391C">
        <w:tc>
          <w:tcPr>
            <w:tcW w:w="3732" w:type="dxa"/>
            <w:tcBorders>
              <w:top w:val="single" w:sz="6" w:space="0" w:color="auto"/>
              <w:left w:val="double" w:sz="6" w:space="0" w:color="auto"/>
              <w:bottom w:val="double" w:sz="6" w:space="0" w:color="auto"/>
              <w:right w:val="single" w:sz="6" w:space="0" w:color="auto"/>
            </w:tcBorders>
          </w:tcPr>
          <w:p w:rsidR="00EE391C" w:rsidRDefault="00EE391C">
            <w:r>
              <w:t>Объем выручки от компенсации потерь электроэнергии сетевыми компаниями на розничном рынке  (в натуральном выражении)</w:t>
            </w:r>
          </w:p>
        </w:tc>
        <w:tc>
          <w:tcPr>
            <w:tcW w:w="1820" w:type="dxa"/>
            <w:tcBorders>
              <w:top w:val="single" w:sz="6" w:space="0" w:color="auto"/>
              <w:left w:val="single" w:sz="6" w:space="0" w:color="auto"/>
              <w:bottom w:val="double" w:sz="6" w:space="0" w:color="auto"/>
              <w:right w:val="single" w:sz="6" w:space="0" w:color="auto"/>
            </w:tcBorders>
          </w:tcPr>
          <w:p w:rsidR="00EE391C" w:rsidRDefault="00EE391C">
            <w:r>
              <w:t xml:space="preserve">млн. </w:t>
            </w:r>
            <w:proofErr w:type="spellStart"/>
            <w:r>
              <w:t>кВтч</w:t>
            </w:r>
            <w:proofErr w:type="spellEnd"/>
            <w:r>
              <w:t>.</w:t>
            </w:r>
          </w:p>
        </w:tc>
        <w:tc>
          <w:tcPr>
            <w:tcW w:w="1820" w:type="dxa"/>
            <w:tcBorders>
              <w:top w:val="single" w:sz="6" w:space="0" w:color="auto"/>
              <w:left w:val="single" w:sz="6" w:space="0" w:color="auto"/>
              <w:bottom w:val="double" w:sz="6" w:space="0" w:color="auto"/>
              <w:right w:val="single" w:sz="6" w:space="0" w:color="auto"/>
            </w:tcBorders>
          </w:tcPr>
          <w:p w:rsidR="00EE391C" w:rsidRDefault="00EE391C">
            <w:r>
              <w:t>1 310.4</w:t>
            </w:r>
          </w:p>
        </w:tc>
        <w:tc>
          <w:tcPr>
            <w:tcW w:w="2339" w:type="dxa"/>
            <w:tcBorders>
              <w:top w:val="single" w:sz="6" w:space="0" w:color="auto"/>
              <w:left w:val="single" w:sz="6" w:space="0" w:color="auto"/>
              <w:bottom w:val="double" w:sz="6" w:space="0" w:color="auto"/>
              <w:right w:val="double" w:sz="6" w:space="0" w:color="auto"/>
            </w:tcBorders>
          </w:tcPr>
          <w:p w:rsidR="00EE391C" w:rsidRDefault="00EE391C">
            <w:r>
              <w:t>1 229.2</w:t>
            </w:r>
          </w:p>
        </w:tc>
      </w:tr>
    </w:tbl>
    <w:p w:rsidR="00EE391C" w:rsidRDefault="00EE391C"/>
    <w:p w:rsidR="00EE391C" w:rsidRDefault="00EE391C" w:rsidP="00EE391C">
      <w:pPr>
        <w:ind w:left="200" w:firstLine="520"/>
        <w:jc w:val="both"/>
        <w:rPr>
          <w:rStyle w:val="Subst"/>
          <w:bCs/>
          <w:iCs/>
        </w:rPr>
      </w:pPr>
      <w:r>
        <w:rPr>
          <w:rStyle w:val="Subst"/>
          <w:bCs/>
          <w:iCs/>
        </w:rPr>
        <w:t>Основными видами деятельности ПАО "</w:t>
      </w:r>
      <w:proofErr w:type="spellStart"/>
      <w:r>
        <w:rPr>
          <w:rStyle w:val="Subst"/>
          <w:bCs/>
          <w:iCs/>
        </w:rPr>
        <w:t>Волгоградэнергосбыт</w:t>
      </w:r>
      <w:proofErr w:type="spellEnd"/>
      <w:r>
        <w:rPr>
          <w:rStyle w:val="Subst"/>
          <w:bCs/>
          <w:iCs/>
        </w:rPr>
        <w:t>" являются покупка электрической энергии на оптовом рынке и продажа электроэнергии потребителям (юридическим лицам и населению) на территории Волгоградской области.</w:t>
      </w:r>
    </w:p>
    <w:p w:rsidR="00EE391C" w:rsidRPr="00EE391C" w:rsidRDefault="00EE391C" w:rsidP="00EE391C">
      <w:pPr>
        <w:ind w:left="200" w:firstLine="520"/>
        <w:jc w:val="both"/>
        <w:rPr>
          <w:b/>
          <w:bCs/>
          <w:sz w:val="22"/>
          <w:szCs w:val="22"/>
        </w:rPr>
      </w:pPr>
      <w:r>
        <w:rPr>
          <w:rStyle w:val="Subst"/>
          <w:bCs/>
          <w:iCs/>
        </w:rPr>
        <w:t xml:space="preserve"> Объем выручки от реализации электроэнергии (мощности) собственным потребителям (в натуральном выражении) по итогам 12 месяцев 2022 уменьшился на 2,4 %, в том числе по населению снижение составило 1,1 %. Объем выручки от компенсации потерь электроэнергии сетевыми компаниями (в натуральном выражении) по итогам 12 месяцев 2022 года снизился на 6,2 %.</w:t>
      </w:r>
      <w:r>
        <w:rPr>
          <w:rStyle w:val="Subst"/>
          <w:bCs/>
          <w:iCs/>
        </w:rPr>
        <w:br/>
      </w:r>
      <w:r>
        <w:rPr>
          <w:rStyle w:val="Subst"/>
          <w:bCs/>
          <w:iCs/>
        </w:rPr>
        <w:br/>
      </w:r>
      <w:bookmarkStart w:id="6" w:name="_Toc135228645"/>
      <w:r w:rsidRPr="006D2220">
        <w:rPr>
          <w:b/>
          <w:sz w:val="24"/>
          <w:szCs w:val="24"/>
        </w:rPr>
        <w:t>1</w:t>
      </w:r>
      <w:r w:rsidRPr="00EE391C">
        <w:rPr>
          <w:b/>
          <w:bCs/>
          <w:sz w:val="22"/>
          <w:szCs w:val="22"/>
        </w:rPr>
        <w:t>.4. Основные финансовые показатели эмитента</w:t>
      </w:r>
      <w:bookmarkEnd w:id="6"/>
    </w:p>
    <w:p w:rsidR="00EE391C" w:rsidRDefault="00EE391C">
      <w:pPr>
        <w:pStyle w:val="SubHeading"/>
        <w:ind w:left="200"/>
      </w:pPr>
      <w:r>
        <w:t>Финансовые показатели</w:t>
      </w:r>
    </w:p>
    <w:p w:rsidR="00EE391C" w:rsidRDefault="00EE391C">
      <w:pPr>
        <w:pStyle w:val="ThinDelim"/>
      </w:pPr>
    </w:p>
    <w:tbl>
      <w:tblPr>
        <w:tblW w:w="0" w:type="auto"/>
        <w:tblLayout w:type="fixed"/>
        <w:tblCellMar>
          <w:left w:w="72" w:type="dxa"/>
          <w:right w:w="72" w:type="dxa"/>
        </w:tblCellMar>
        <w:tblLook w:val="0000" w:firstRow="0" w:lastRow="0" w:firstColumn="0" w:lastColumn="0" w:noHBand="0" w:noVBand="0"/>
      </w:tblPr>
      <w:tblGrid>
        <w:gridCol w:w="692"/>
        <w:gridCol w:w="4767"/>
        <w:gridCol w:w="1843"/>
        <w:gridCol w:w="2409"/>
      </w:tblGrid>
      <w:tr w:rsidR="00EE391C" w:rsidTr="00EE391C">
        <w:tc>
          <w:tcPr>
            <w:tcW w:w="692" w:type="dxa"/>
            <w:tcBorders>
              <w:top w:val="double" w:sz="6" w:space="0" w:color="auto"/>
              <w:left w:val="double" w:sz="6" w:space="0" w:color="auto"/>
              <w:bottom w:val="single" w:sz="6" w:space="0" w:color="auto"/>
              <w:right w:val="single" w:sz="6" w:space="0" w:color="auto"/>
            </w:tcBorders>
          </w:tcPr>
          <w:p w:rsidR="00EE391C" w:rsidRDefault="00EE391C">
            <w:pPr>
              <w:jc w:val="center"/>
            </w:pPr>
            <w:r>
              <w:t xml:space="preserve">N </w:t>
            </w:r>
            <w:proofErr w:type="gramStart"/>
            <w:r>
              <w:t>п</w:t>
            </w:r>
            <w:proofErr w:type="gramEnd"/>
            <w:r>
              <w:t>/п</w:t>
            </w:r>
          </w:p>
        </w:tc>
        <w:tc>
          <w:tcPr>
            <w:tcW w:w="4767" w:type="dxa"/>
            <w:tcBorders>
              <w:top w:val="double" w:sz="6" w:space="0" w:color="auto"/>
              <w:left w:val="single" w:sz="6" w:space="0" w:color="auto"/>
              <w:bottom w:val="single" w:sz="6" w:space="0" w:color="auto"/>
              <w:right w:val="single" w:sz="6" w:space="0" w:color="auto"/>
            </w:tcBorders>
          </w:tcPr>
          <w:p w:rsidR="00EE391C" w:rsidRDefault="00EE391C">
            <w:pPr>
              <w:jc w:val="center"/>
            </w:pPr>
            <w:r>
              <w:t>Наименование показателя</w:t>
            </w:r>
          </w:p>
        </w:tc>
        <w:tc>
          <w:tcPr>
            <w:tcW w:w="1843" w:type="dxa"/>
            <w:tcBorders>
              <w:top w:val="double" w:sz="6" w:space="0" w:color="auto"/>
              <w:left w:val="single" w:sz="6" w:space="0" w:color="auto"/>
              <w:bottom w:val="single" w:sz="6" w:space="0" w:color="auto"/>
              <w:right w:val="single" w:sz="6" w:space="0" w:color="auto"/>
            </w:tcBorders>
          </w:tcPr>
          <w:p w:rsidR="00EE391C" w:rsidRDefault="00EE391C" w:rsidP="00076EE4">
            <w:pPr>
              <w:jc w:val="center"/>
            </w:pPr>
            <w:r>
              <w:t>202</w:t>
            </w:r>
            <w:r w:rsidR="006D2220">
              <w:t>1</w:t>
            </w:r>
            <w:r>
              <w:t>, 12 мес.</w:t>
            </w:r>
          </w:p>
        </w:tc>
        <w:tc>
          <w:tcPr>
            <w:tcW w:w="2409" w:type="dxa"/>
            <w:tcBorders>
              <w:top w:val="double" w:sz="6" w:space="0" w:color="auto"/>
              <w:left w:val="single" w:sz="6" w:space="0" w:color="auto"/>
              <w:bottom w:val="single" w:sz="6" w:space="0" w:color="auto"/>
              <w:right w:val="double" w:sz="6" w:space="0" w:color="auto"/>
            </w:tcBorders>
          </w:tcPr>
          <w:p w:rsidR="00EE391C" w:rsidRDefault="006D2220">
            <w:pPr>
              <w:jc w:val="center"/>
            </w:pPr>
            <w:r>
              <w:t>2022</w:t>
            </w:r>
            <w:r w:rsidR="00EE391C">
              <w:t>, 12 мес.</w:t>
            </w:r>
          </w:p>
        </w:tc>
      </w:tr>
      <w:tr w:rsidR="006D2220" w:rsidTr="00EE391C">
        <w:tc>
          <w:tcPr>
            <w:tcW w:w="692" w:type="dxa"/>
            <w:tcBorders>
              <w:top w:val="single" w:sz="6" w:space="0" w:color="auto"/>
              <w:left w:val="double" w:sz="6" w:space="0" w:color="auto"/>
              <w:bottom w:val="single" w:sz="6" w:space="0" w:color="auto"/>
              <w:right w:val="single" w:sz="6" w:space="0" w:color="auto"/>
            </w:tcBorders>
          </w:tcPr>
          <w:p w:rsidR="006D2220" w:rsidRDefault="006D2220">
            <w:r>
              <w:t>1</w:t>
            </w:r>
          </w:p>
        </w:tc>
        <w:tc>
          <w:tcPr>
            <w:tcW w:w="4767" w:type="dxa"/>
            <w:tcBorders>
              <w:top w:val="single" w:sz="6" w:space="0" w:color="auto"/>
              <w:left w:val="single" w:sz="6" w:space="0" w:color="auto"/>
              <w:bottom w:val="single" w:sz="6" w:space="0" w:color="auto"/>
              <w:right w:val="single" w:sz="6" w:space="0" w:color="auto"/>
            </w:tcBorders>
          </w:tcPr>
          <w:p w:rsidR="006D2220" w:rsidRDefault="006D2220">
            <w:r>
              <w:t>Выручка, тыс. руб.</w:t>
            </w:r>
          </w:p>
        </w:tc>
        <w:tc>
          <w:tcPr>
            <w:tcW w:w="1843" w:type="dxa"/>
            <w:tcBorders>
              <w:top w:val="single" w:sz="6" w:space="0" w:color="auto"/>
              <w:left w:val="single" w:sz="6" w:space="0" w:color="auto"/>
              <w:bottom w:val="single" w:sz="6" w:space="0" w:color="auto"/>
              <w:right w:val="single" w:sz="6" w:space="0" w:color="auto"/>
            </w:tcBorders>
          </w:tcPr>
          <w:p w:rsidR="006D2220" w:rsidRDefault="006D2220" w:rsidP="006D2220">
            <w:pPr>
              <w:jc w:val="center"/>
            </w:pPr>
            <w:r>
              <w:t>26 206 230</w:t>
            </w:r>
          </w:p>
        </w:tc>
        <w:tc>
          <w:tcPr>
            <w:tcW w:w="2409" w:type="dxa"/>
            <w:tcBorders>
              <w:top w:val="single" w:sz="6" w:space="0" w:color="auto"/>
              <w:left w:val="single" w:sz="6" w:space="0" w:color="auto"/>
              <w:bottom w:val="single" w:sz="6" w:space="0" w:color="auto"/>
              <w:right w:val="double" w:sz="6" w:space="0" w:color="auto"/>
            </w:tcBorders>
          </w:tcPr>
          <w:p w:rsidR="006D2220" w:rsidRPr="008F3CB2" w:rsidRDefault="006D2220" w:rsidP="006D2220">
            <w:pPr>
              <w:jc w:val="center"/>
            </w:pPr>
            <w:r w:rsidRPr="008F3CB2">
              <w:t>26 196 837</w:t>
            </w:r>
          </w:p>
        </w:tc>
      </w:tr>
      <w:tr w:rsidR="006D2220" w:rsidTr="00EE391C">
        <w:tc>
          <w:tcPr>
            <w:tcW w:w="692" w:type="dxa"/>
            <w:tcBorders>
              <w:top w:val="single" w:sz="6" w:space="0" w:color="auto"/>
              <w:left w:val="double" w:sz="6" w:space="0" w:color="auto"/>
              <w:bottom w:val="single" w:sz="6" w:space="0" w:color="auto"/>
              <w:right w:val="single" w:sz="6" w:space="0" w:color="auto"/>
            </w:tcBorders>
          </w:tcPr>
          <w:p w:rsidR="006D2220" w:rsidRDefault="006D2220">
            <w:r>
              <w:t>2</w:t>
            </w:r>
          </w:p>
        </w:tc>
        <w:tc>
          <w:tcPr>
            <w:tcW w:w="4767" w:type="dxa"/>
            <w:tcBorders>
              <w:top w:val="single" w:sz="6" w:space="0" w:color="auto"/>
              <w:left w:val="single" w:sz="6" w:space="0" w:color="auto"/>
              <w:bottom w:val="single" w:sz="6" w:space="0" w:color="auto"/>
              <w:right w:val="single" w:sz="6" w:space="0" w:color="auto"/>
            </w:tcBorders>
          </w:tcPr>
          <w:p w:rsidR="006D2220" w:rsidRDefault="006D2220">
            <w:r>
              <w:t>Прибыль до вычета расходов по выплате процентов, налогов, износа основных средств и амортизации нематериальных активов (EBITDA), тыс. руб.</w:t>
            </w:r>
          </w:p>
        </w:tc>
        <w:tc>
          <w:tcPr>
            <w:tcW w:w="1843" w:type="dxa"/>
            <w:tcBorders>
              <w:top w:val="single" w:sz="6" w:space="0" w:color="auto"/>
              <w:left w:val="single" w:sz="6" w:space="0" w:color="auto"/>
              <w:bottom w:val="single" w:sz="6" w:space="0" w:color="auto"/>
              <w:right w:val="single" w:sz="6" w:space="0" w:color="auto"/>
            </w:tcBorders>
          </w:tcPr>
          <w:p w:rsidR="006D2220" w:rsidRDefault="006D2220" w:rsidP="006D2220">
            <w:pPr>
              <w:jc w:val="center"/>
            </w:pPr>
            <w:r>
              <w:t>430 546</w:t>
            </w:r>
          </w:p>
        </w:tc>
        <w:tc>
          <w:tcPr>
            <w:tcW w:w="2409" w:type="dxa"/>
            <w:tcBorders>
              <w:top w:val="single" w:sz="6" w:space="0" w:color="auto"/>
              <w:left w:val="single" w:sz="6" w:space="0" w:color="auto"/>
              <w:bottom w:val="single" w:sz="6" w:space="0" w:color="auto"/>
              <w:right w:val="double" w:sz="6" w:space="0" w:color="auto"/>
            </w:tcBorders>
          </w:tcPr>
          <w:p w:rsidR="006D2220" w:rsidRPr="008F3CB2" w:rsidRDefault="006D2220" w:rsidP="006D2220">
            <w:pPr>
              <w:jc w:val="center"/>
            </w:pPr>
            <w:r w:rsidRPr="008F3CB2">
              <w:t>1 202 570</w:t>
            </w:r>
          </w:p>
        </w:tc>
      </w:tr>
      <w:tr w:rsidR="006D2220" w:rsidTr="00EE391C">
        <w:tc>
          <w:tcPr>
            <w:tcW w:w="692" w:type="dxa"/>
            <w:tcBorders>
              <w:top w:val="single" w:sz="6" w:space="0" w:color="auto"/>
              <w:left w:val="double" w:sz="6" w:space="0" w:color="auto"/>
              <w:bottom w:val="single" w:sz="6" w:space="0" w:color="auto"/>
              <w:right w:val="single" w:sz="6" w:space="0" w:color="auto"/>
            </w:tcBorders>
          </w:tcPr>
          <w:p w:rsidR="006D2220" w:rsidRDefault="006D2220"/>
        </w:tc>
        <w:tc>
          <w:tcPr>
            <w:tcW w:w="4767" w:type="dxa"/>
            <w:tcBorders>
              <w:top w:val="single" w:sz="6" w:space="0" w:color="auto"/>
              <w:left w:val="single" w:sz="6" w:space="0" w:color="auto"/>
              <w:bottom w:val="single" w:sz="6" w:space="0" w:color="auto"/>
              <w:right w:val="single" w:sz="6" w:space="0" w:color="auto"/>
            </w:tcBorders>
          </w:tcPr>
          <w:p w:rsidR="006D2220" w:rsidRDefault="006D2220">
            <w:r>
              <w:t>Операционная прибыль до вычета износа основных средств и амортизации нематериальных активов (OIBDA), тыс. руб.</w:t>
            </w:r>
          </w:p>
        </w:tc>
        <w:tc>
          <w:tcPr>
            <w:tcW w:w="1843" w:type="dxa"/>
            <w:tcBorders>
              <w:top w:val="single" w:sz="6" w:space="0" w:color="auto"/>
              <w:left w:val="single" w:sz="6" w:space="0" w:color="auto"/>
              <w:bottom w:val="single" w:sz="6" w:space="0" w:color="auto"/>
              <w:right w:val="single" w:sz="6" w:space="0" w:color="auto"/>
            </w:tcBorders>
          </w:tcPr>
          <w:p w:rsidR="006D2220" w:rsidRDefault="006D2220" w:rsidP="006D2220">
            <w:pPr>
              <w:jc w:val="center"/>
            </w:pPr>
            <w:r>
              <w:t>411 154</w:t>
            </w:r>
          </w:p>
        </w:tc>
        <w:tc>
          <w:tcPr>
            <w:tcW w:w="2409" w:type="dxa"/>
            <w:tcBorders>
              <w:top w:val="single" w:sz="6" w:space="0" w:color="auto"/>
              <w:left w:val="single" w:sz="6" w:space="0" w:color="auto"/>
              <w:bottom w:val="single" w:sz="6" w:space="0" w:color="auto"/>
              <w:right w:val="double" w:sz="6" w:space="0" w:color="auto"/>
            </w:tcBorders>
          </w:tcPr>
          <w:p w:rsidR="006D2220" w:rsidRPr="008F3CB2" w:rsidRDefault="006D2220" w:rsidP="006D2220">
            <w:pPr>
              <w:jc w:val="center"/>
            </w:pPr>
            <w:r w:rsidRPr="008F3CB2">
              <w:t>556 772</w:t>
            </w:r>
          </w:p>
        </w:tc>
      </w:tr>
      <w:tr w:rsidR="006D2220" w:rsidTr="00EE391C">
        <w:tc>
          <w:tcPr>
            <w:tcW w:w="692" w:type="dxa"/>
            <w:tcBorders>
              <w:top w:val="single" w:sz="6" w:space="0" w:color="auto"/>
              <w:left w:val="double" w:sz="6" w:space="0" w:color="auto"/>
              <w:bottom w:val="single" w:sz="6" w:space="0" w:color="auto"/>
              <w:right w:val="single" w:sz="6" w:space="0" w:color="auto"/>
            </w:tcBorders>
          </w:tcPr>
          <w:p w:rsidR="006D2220" w:rsidRDefault="006D2220">
            <w:r>
              <w:t>3</w:t>
            </w:r>
          </w:p>
        </w:tc>
        <w:tc>
          <w:tcPr>
            <w:tcW w:w="4767" w:type="dxa"/>
            <w:tcBorders>
              <w:top w:val="single" w:sz="6" w:space="0" w:color="auto"/>
              <w:left w:val="single" w:sz="6" w:space="0" w:color="auto"/>
              <w:bottom w:val="single" w:sz="6" w:space="0" w:color="auto"/>
              <w:right w:val="single" w:sz="6" w:space="0" w:color="auto"/>
            </w:tcBorders>
          </w:tcPr>
          <w:p w:rsidR="006D2220" w:rsidRDefault="006D2220">
            <w:r>
              <w:t xml:space="preserve">Рентабельность по EBITDA (EBITDA </w:t>
            </w:r>
            <w:proofErr w:type="spellStart"/>
            <w:r>
              <w:t>margin</w:t>
            </w:r>
            <w:proofErr w:type="spellEnd"/>
            <w:r>
              <w:t>), %</w:t>
            </w:r>
          </w:p>
        </w:tc>
        <w:tc>
          <w:tcPr>
            <w:tcW w:w="1843" w:type="dxa"/>
            <w:tcBorders>
              <w:top w:val="single" w:sz="6" w:space="0" w:color="auto"/>
              <w:left w:val="single" w:sz="6" w:space="0" w:color="auto"/>
              <w:bottom w:val="single" w:sz="6" w:space="0" w:color="auto"/>
              <w:right w:val="single" w:sz="6" w:space="0" w:color="auto"/>
            </w:tcBorders>
          </w:tcPr>
          <w:p w:rsidR="006D2220" w:rsidRDefault="006D2220" w:rsidP="006D2220">
            <w:pPr>
              <w:jc w:val="center"/>
            </w:pPr>
            <w:r>
              <w:t>1,64</w:t>
            </w:r>
          </w:p>
        </w:tc>
        <w:tc>
          <w:tcPr>
            <w:tcW w:w="2409" w:type="dxa"/>
            <w:tcBorders>
              <w:top w:val="single" w:sz="6" w:space="0" w:color="auto"/>
              <w:left w:val="single" w:sz="6" w:space="0" w:color="auto"/>
              <w:bottom w:val="single" w:sz="6" w:space="0" w:color="auto"/>
              <w:right w:val="double" w:sz="6" w:space="0" w:color="auto"/>
            </w:tcBorders>
          </w:tcPr>
          <w:p w:rsidR="006D2220" w:rsidRPr="008F3CB2" w:rsidRDefault="006D2220" w:rsidP="006D2220">
            <w:pPr>
              <w:jc w:val="center"/>
            </w:pPr>
            <w:r w:rsidRPr="008F3CB2">
              <w:t>1.01</w:t>
            </w:r>
          </w:p>
        </w:tc>
      </w:tr>
      <w:tr w:rsidR="006D2220" w:rsidTr="00EE391C">
        <w:tc>
          <w:tcPr>
            <w:tcW w:w="692" w:type="dxa"/>
            <w:tcBorders>
              <w:top w:val="single" w:sz="6" w:space="0" w:color="auto"/>
              <w:left w:val="double" w:sz="6" w:space="0" w:color="auto"/>
              <w:bottom w:val="single" w:sz="6" w:space="0" w:color="auto"/>
              <w:right w:val="single" w:sz="6" w:space="0" w:color="auto"/>
            </w:tcBorders>
          </w:tcPr>
          <w:p w:rsidR="006D2220" w:rsidRDefault="006D2220"/>
        </w:tc>
        <w:tc>
          <w:tcPr>
            <w:tcW w:w="4767" w:type="dxa"/>
            <w:tcBorders>
              <w:top w:val="single" w:sz="6" w:space="0" w:color="auto"/>
              <w:left w:val="single" w:sz="6" w:space="0" w:color="auto"/>
              <w:bottom w:val="single" w:sz="6" w:space="0" w:color="auto"/>
              <w:right w:val="single" w:sz="6" w:space="0" w:color="auto"/>
            </w:tcBorders>
          </w:tcPr>
          <w:p w:rsidR="006D2220" w:rsidRDefault="006D2220">
            <w:r>
              <w:t xml:space="preserve">Рентабельность по OIBDA (OIBDA </w:t>
            </w:r>
            <w:proofErr w:type="spellStart"/>
            <w:r>
              <w:t>margin</w:t>
            </w:r>
            <w:proofErr w:type="spellEnd"/>
            <w:r>
              <w:t>), %</w:t>
            </w:r>
          </w:p>
        </w:tc>
        <w:tc>
          <w:tcPr>
            <w:tcW w:w="1843" w:type="dxa"/>
            <w:tcBorders>
              <w:top w:val="single" w:sz="6" w:space="0" w:color="auto"/>
              <w:left w:val="single" w:sz="6" w:space="0" w:color="auto"/>
              <w:bottom w:val="single" w:sz="6" w:space="0" w:color="auto"/>
              <w:right w:val="single" w:sz="6" w:space="0" w:color="auto"/>
            </w:tcBorders>
          </w:tcPr>
          <w:p w:rsidR="006D2220" w:rsidRDefault="006D2220" w:rsidP="006D2220">
            <w:pPr>
              <w:jc w:val="center"/>
            </w:pPr>
            <w:r>
              <w:t>1,57</w:t>
            </w:r>
          </w:p>
        </w:tc>
        <w:tc>
          <w:tcPr>
            <w:tcW w:w="2409" w:type="dxa"/>
            <w:tcBorders>
              <w:top w:val="single" w:sz="6" w:space="0" w:color="auto"/>
              <w:left w:val="single" w:sz="6" w:space="0" w:color="auto"/>
              <w:bottom w:val="single" w:sz="6" w:space="0" w:color="auto"/>
              <w:right w:val="double" w:sz="6" w:space="0" w:color="auto"/>
            </w:tcBorders>
          </w:tcPr>
          <w:p w:rsidR="006D2220" w:rsidRPr="008F3CB2" w:rsidRDefault="006D2220" w:rsidP="006D2220">
            <w:pPr>
              <w:jc w:val="center"/>
            </w:pPr>
            <w:r w:rsidRPr="008F3CB2">
              <w:t>2.13</w:t>
            </w:r>
          </w:p>
        </w:tc>
      </w:tr>
      <w:tr w:rsidR="006D2220" w:rsidTr="00EE391C">
        <w:tc>
          <w:tcPr>
            <w:tcW w:w="692" w:type="dxa"/>
            <w:tcBorders>
              <w:top w:val="single" w:sz="6" w:space="0" w:color="auto"/>
              <w:left w:val="double" w:sz="6" w:space="0" w:color="auto"/>
              <w:bottom w:val="single" w:sz="6" w:space="0" w:color="auto"/>
              <w:right w:val="single" w:sz="6" w:space="0" w:color="auto"/>
            </w:tcBorders>
          </w:tcPr>
          <w:p w:rsidR="006D2220" w:rsidRDefault="006D2220">
            <w:r>
              <w:t>4</w:t>
            </w:r>
          </w:p>
        </w:tc>
        <w:tc>
          <w:tcPr>
            <w:tcW w:w="4767" w:type="dxa"/>
            <w:tcBorders>
              <w:top w:val="single" w:sz="6" w:space="0" w:color="auto"/>
              <w:left w:val="single" w:sz="6" w:space="0" w:color="auto"/>
              <w:bottom w:val="single" w:sz="6" w:space="0" w:color="auto"/>
              <w:right w:val="single" w:sz="6" w:space="0" w:color="auto"/>
            </w:tcBorders>
          </w:tcPr>
          <w:p w:rsidR="006D2220" w:rsidRDefault="006D2220">
            <w:r>
              <w:t>Чистая прибыль (убыток), тыс. руб.</w:t>
            </w:r>
          </w:p>
        </w:tc>
        <w:tc>
          <w:tcPr>
            <w:tcW w:w="1843" w:type="dxa"/>
            <w:tcBorders>
              <w:top w:val="single" w:sz="6" w:space="0" w:color="auto"/>
              <w:left w:val="single" w:sz="6" w:space="0" w:color="auto"/>
              <w:bottom w:val="single" w:sz="6" w:space="0" w:color="auto"/>
              <w:right w:val="single" w:sz="6" w:space="0" w:color="auto"/>
            </w:tcBorders>
          </w:tcPr>
          <w:p w:rsidR="006D2220" w:rsidRDefault="006D2220" w:rsidP="006D2220">
            <w:pPr>
              <w:jc w:val="center"/>
            </w:pPr>
            <w:r>
              <w:t>284 132</w:t>
            </w:r>
          </w:p>
        </w:tc>
        <w:tc>
          <w:tcPr>
            <w:tcW w:w="2409" w:type="dxa"/>
            <w:tcBorders>
              <w:top w:val="single" w:sz="6" w:space="0" w:color="auto"/>
              <w:left w:val="single" w:sz="6" w:space="0" w:color="auto"/>
              <w:bottom w:val="single" w:sz="6" w:space="0" w:color="auto"/>
              <w:right w:val="double" w:sz="6" w:space="0" w:color="auto"/>
            </w:tcBorders>
          </w:tcPr>
          <w:p w:rsidR="006D2220" w:rsidRPr="008F3CB2" w:rsidRDefault="006D2220" w:rsidP="006D2220">
            <w:pPr>
              <w:jc w:val="center"/>
            </w:pPr>
            <w:r w:rsidRPr="008F3CB2">
              <w:t>883 797</w:t>
            </w:r>
          </w:p>
        </w:tc>
      </w:tr>
      <w:tr w:rsidR="006D2220" w:rsidTr="00EE391C">
        <w:tc>
          <w:tcPr>
            <w:tcW w:w="692" w:type="dxa"/>
            <w:tcBorders>
              <w:top w:val="single" w:sz="6" w:space="0" w:color="auto"/>
              <w:left w:val="double" w:sz="6" w:space="0" w:color="auto"/>
              <w:bottom w:val="single" w:sz="6" w:space="0" w:color="auto"/>
              <w:right w:val="single" w:sz="6" w:space="0" w:color="auto"/>
            </w:tcBorders>
          </w:tcPr>
          <w:p w:rsidR="006D2220" w:rsidRDefault="006D2220">
            <w:r>
              <w:t>5</w:t>
            </w:r>
          </w:p>
        </w:tc>
        <w:tc>
          <w:tcPr>
            <w:tcW w:w="4767" w:type="dxa"/>
            <w:tcBorders>
              <w:top w:val="single" w:sz="6" w:space="0" w:color="auto"/>
              <w:left w:val="single" w:sz="6" w:space="0" w:color="auto"/>
              <w:bottom w:val="single" w:sz="6" w:space="0" w:color="auto"/>
              <w:right w:val="single" w:sz="6" w:space="0" w:color="auto"/>
            </w:tcBorders>
          </w:tcPr>
          <w:p w:rsidR="006D2220" w:rsidRDefault="006D2220">
            <w:r>
              <w:t>Чистые денежные средства, полученные от операционной деятельности, тыс. руб.</w:t>
            </w:r>
          </w:p>
        </w:tc>
        <w:tc>
          <w:tcPr>
            <w:tcW w:w="1843" w:type="dxa"/>
            <w:tcBorders>
              <w:top w:val="single" w:sz="6" w:space="0" w:color="auto"/>
              <w:left w:val="single" w:sz="6" w:space="0" w:color="auto"/>
              <w:bottom w:val="single" w:sz="6" w:space="0" w:color="auto"/>
              <w:right w:val="single" w:sz="6" w:space="0" w:color="auto"/>
            </w:tcBorders>
          </w:tcPr>
          <w:p w:rsidR="006D2220" w:rsidRDefault="006D2220" w:rsidP="006D2220">
            <w:pPr>
              <w:jc w:val="center"/>
            </w:pPr>
            <w:r>
              <w:t>76 033</w:t>
            </w:r>
          </w:p>
        </w:tc>
        <w:tc>
          <w:tcPr>
            <w:tcW w:w="2409" w:type="dxa"/>
            <w:tcBorders>
              <w:top w:val="single" w:sz="6" w:space="0" w:color="auto"/>
              <w:left w:val="single" w:sz="6" w:space="0" w:color="auto"/>
              <w:bottom w:val="single" w:sz="6" w:space="0" w:color="auto"/>
              <w:right w:val="double" w:sz="6" w:space="0" w:color="auto"/>
            </w:tcBorders>
          </w:tcPr>
          <w:p w:rsidR="006D2220" w:rsidRPr="008F3CB2" w:rsidRDefault="006D2220" w:rsidP="006D2220">
            <w:pPr>
              <w:jc w:val="center"/>
            </w:pPr>
            <w:r w:rsidRPr="008F3CB2">
              <w:t>432 880</w:t>
            </w:r>
          </w:p>
        </w:tc>
      </w:tr>
      <w:tr w:rsidR="006D2220" w:rsidTr="00EE391C">
        <w:tc>
          <w:tcPr>
            <w:tcW w:w="692" w:type="dxa"/>
            <w:tcBorders>
              <w:top w:val="single" w:sz="6" w:space="0" w:color="auto"/>
              <w:left w:val="double" w:sz="6" w:space="0" w:color="auto"/>
              <w:bottom w:val="single" w:sz="6" w:space="0" w:color="auto"/>
              <w:right w:val="single" w:sz="6" w:space="0" w:color="auto"/>
            </w:tcBorders>
          </w:tcPr>
          <w:p w:rsidR="006D2220" w:rsidRDefault="006D2220">
            <w:r>
              <w:t>6</w:t>
            </w:r>
          </w:p>
        </w:tc>
        <w:tc>
          <w:tcPr>
            <w:tcW w:w="4767" w:type="dxa"/>
            <w:tcBorders>
              <w:top w:val="single" w:sz="6" w:space="0" w:color="auto"/>
              <w:left w:val="single" w:sz="6" w:space="0" w:color="auto"/>
              <w:bottom w:val="single" w:sz="6" w:space="0" w:color="auto"/>
              <w:right w:val="single" w:sz="6" w:space="0" w:color="auto"/>
            </w:tcBorders>
          </w:tcPr>
          <w:p w:rsidR="006D2220" w:rsidRDefault="006D2220">
            <w:r>
              <w:t>Расходы на приобретение основных средств и нематериальных активов (капитальные затраты), тыс. руб.</w:t>
            </w:r>
          </w:p>
        </w:tc>
        <w:tc>
          <w:tcPr>
            <w:tcW w:w="1843" w:type="dxa"/>
            <w:tcBorders>
              <w:top w:val="single" w:sz="6" w:space="0" w:color="auto"/>
              <w:left w:val="single" w:sz="6" w:space="0" w:color="auto"/>
              <w:bottom w:val="single" w:sz="6" w:space="0" w:color="auto"/>
              <w:right w:val="single" w:sz="6" w:space="0" w:color="auto"/>
            </w:tcBorders>
          </w:tcPr>
          <w:p w:rsidR="006D2220" w:rsidRDefault="006D2220" w:rsidP="006D2220">
            <w:pPr>
              <w:jc w:val="center"/>
            </w:pPr>
            <w:r>
              <w:t>6 892</w:t>
            </w:r>
          </w:p>
        </w:tc>
        <w:tc>
          <w:tcPr>
            <w:tcW w:w="2409" w:type="dxa"/>
            <w:tcBorders>
              <w:top w:val="single" w:sz="6" w:space="0" w:color="auto"/>
              <w:left w:val="single" w:sz="6" w:space="0" w:color="auto"/>
              <w:bottom w:val="single" w:sz="6" w:space="0" w:color="auto"/>
              <w:right w:val="double" w:sz="6" w:space="0" w:color="auto"/>
            </w:tcBorders>
          </w:tcPr>
          <w:p w:rsidR="006D2220" w:rsidRPr="008F3CB2" w:rsidRDefault="006D2220" w:rsidP="006D2220">
            <w:pPr>
              <w:jc w:val="center"/>
            </w:pPr>
            <w:r w:rsidRPr="008F3CB2">
              <w:t>9 279</w:t>
            </w:r>
          </w:p>
        </w:tc>
      </w:tr>
      <w:tr w:rsidR="006D2220" w:rsidTr="00EE391C">
        <w:tc>
          <w:tcPr>
            <w:tcW w:w="692" w:type="dxa"/>
            <w:tcBorders>
              <w:top w:val="single" w:sz="6" w:space="0" w:color="auto"/>
              <w:left w:val="double" w:sz="6" w:space="0" w:color="auto"/>
              <w:bottom w:val="single" w:sz="6" w:space="0" w:color="auto"/>
              <w:right w:val="single" w:sz="6" w:space="0" w:color="auto"/>
            </w:tcBorders>
          </w:tcPr>
          <w:p w:rsidR="006D2220" w:rsidRDefault="006D2220">
            <w:r>
              <w:t>7</w:t>
            </w:r>
          </w:p>
        </w:tc>
        <w:tc>
          <w:tcPr>
            <w:tcW w:w="4767" w:type="dxa"/>
            <w:tcBorders>
              <w:top w:val="single" w:sz="6" w:space="0" w:color="auto"/>
              <w:left w:val="single" w:sz="6" w:space="0" w:color="auto"/>
              <w:bottom w:val="single" w:sz="6" w:space="0" w:color="auto"/>
              <w:right w:val="single" w:sz="6" w:space="0" w:color="auto"/>
            </w:tcBorders>
          </w:tcPr>
          <w:p w:rsidR="006D2220" w:rsidRDefault="006D2220">
            <w:r>
              <w:t>Свободный денежный поток, тыс. руб.</w:t>
            </w:r>
          </w:p>
        </w:tc>
        <w:tc>
          <w:tcPr>
            <w:tcW w:w="1843" w:type="dxa"/>
            <w:tcBorders>
              <w:top w:val="single" w:sz="6" w:space="0" w:color="auto"/>
              <w:left w:val="single" w:sz="6" w:space="0" w:color="auto"/>
              <w:bottom w:val="single" w:sz="6" w:space="0" w:color="auto"/>
              <w:right w:val="single" w:sz="6" w:space="0" w:color="auto"/>
            </w:tcBorders>
          </w:tcPr>
          <w:p w:rsidR="006D2220" w:rsidRDefault="006D2220" w:rsidP="006D2220">
            <w:pPr>
              <w:jc w:val="center"/>
            </w:pPr>
            <w:r>
              <w:t>69 141</w:t>
            </w:r>
          </w:p>
        </w:tc>
        <w:tc>
          <w:tcPr>
            <w:tcW w:w="2409" w:type="dxa"/>
            <w:tcBorders>
              <w:top w:val="single" w:sz="6" w:space="0" w:color="auto"/>
              <w:left w:val="single" w:sz="6" w:space="0" w:color="auto"/>
              <w:bottom w:val="single" w:sz="6" w:space="0" w:color="auto"/>
              <w:right w:val="double" w:sz="6" w:space="0" w:color="auto"/>
            </w:tcBorders>
          </w:tcPr>
          <w:p w:rsidR="006D2220" w:rsidRPr="008F3CB2" w:rsidRDefault="006D2220" w:rsidP="006D2220">
            <w:pPr>
              <w:jc w:val="center"/>
            </w:pPr>
            <w:r w:rsidRPr="008F3CB2">
              <w:t>423 601</w:t>
            </w:r>
          </w:p>
        </w:tc>
      </w:tr>
      <w:tr w:rsidR="006D2220" w:rsidTr="00EE391C">
        <w:tc>
          <w:tcPr>
            <w:tcW w:w="692" w:type="dxa"/>
            <w:tcBorders>
              <w:top w:val="single" w:sz="6" w:space="0" w:color="auto"/>
              <w:left w:val="double" w:sz="6" w:space="0" w:color="auto"/>
              <w:bottom w:val="single" w:sz="6" w:space="0" w:color="auto"/>
              <w:right w:val="single" w:sz="6" w:space="0" w:color="auto"/>
            </w:tcBorders>
          </w:tcPr>
          <w:p w:rsidR="006D2220" w:rsidRDefault="006D2220">
            <w:r>
              <w:t>8</w:t>
            </w:r>
          </w:p>
        </w:tc>
        <w:tc>
          <w:tcPr>
            <w:tcW w:w="4767" w:type="dxa"/>
            <w:tcBorders>
              <w:top w:val="single" w:sz="6" w:space="0" w:color="auto"/>
              <w:left w:val="single" w:sz="6" w:space="0" w:color="auto"/>
              <w:bottom w:val="single" w:sz="6" w:space="0" w:color="auto"/>
              <w:right w:val="single" w:sz="6" w:space="0" w:color="auto"/>
            </w:tcBorders>
          </w:tcPr>
          <w:p w:rsidR="006D2220" w:rsidRDefault="006D2220">
            <w:r>
              <w:t>Чистый долг, тыс. руб.</w:t>
            </w:r>
          </w:p>
        </w:tc>
        <w:tc>
          <w:tcPr>
            <w:tcW w:w="1843" w:type="dxa"/>
            <w:tcBorders>
              <w:top w:val="single" w:sz="6" w:space="0" w:color="auto"/>
              <w:left w:val="single" w:sz="6" w:space="0" w:color="auto"/>
              <w:bottom w:val="single" w:sz="6" w:space="0" w:color="auto"/>
              <w:right w:val="single" w:sz="6" w:space="0" w:color="auto"/>
            </w:tcBorders>
          </w:tcPr>
          <w:p w:rsidR="006D2220" w:rsidRDefault="006D2220" w:rsidP="006D2220">
            <w:pPr>
              <w:jc w:val="center"/>
            </w:pPr>
            <w:r>
              <w:t>1 807</w:t>
            </w:r>
          </w:p>
        </w:tc>
        <w:tc>
          <w:tcPr>
            <w:tcW w:w="2409" w:type="dxa"/>
            <w:tcBorders>
              <w:top w:val="single" w:sz="6" w:space="0" w:color="auto"/>
              <w:left w:val="single" w:sz="6" w:space="0" w:color="auto"/>
              <w:bottom w:val="single" w:sz="6" w:space="0" w:color="auto"/>
              <w:right w:val="double" w:sz="6" w:space="0" w:color="auto"/>
            </w:tcBorders>
          </w:tcPr>
          <w:p w:rsidR="006D2220" w:rsidRPr="008F3CB2" w:rsidRDefault="006D2220" w:rsidP="006D2220">
            <w:pPr>
              <w:jc w:val="center"/>
            </w:pPr>
            <w:r w:rsidRPr="008F3CB2">
              <w:t>-379 606</w:t>
            </w:r>
          </w:p>
        </w:tc>
      </w:tr>
      <w:tr w:rsidR="006D2220" w:rsidTr="00EE391C">
        <w:tc>
          <w:tcPr>
            <w:tcW w:w="692" w:type="dxa"/>
            <w:tcBorders>
              <w:top w:val="single" w:sz="6" w:space="0" w:color="auto"/>
              <w:left w:val="double" w:sz="6" w:space="0" w:color="auto"/>
              <w:bottom w:val="single" w:sz="6" w:space="0" w:color="auto"/>
              <w:right w:val="single" w:sz="6" w:space="0" w:color="auto"/>
            </w:tcBorders>
          </w:tcPr>
          <w:p w:rsidR="006D2220" w:rsidRDefault="006D2220">
            <w:r>
              <w:t>9</w:t>
            </w:r>
          </w:p>
        </w:tc>
        <w:tc>
          <w:tcPr>
            <w:tcW w:w="4767" w:type="dxa"/>
            <w:tcBorders>
              <w:top w:val="single" w:sz="6" w:space="0" w:color="auto"/>
              <w:left w:val="single" w:sz="6" w:space="0" w:color="auto"/>
              <w:bottom w:val="single" w:sz="6" w:space="0" w:color="auto"/>
              <w:right w:val="single" w:sz="6" w:space="0" w:color="auto"/>
            </w:tcBorders>
          </w:tcPr>
          <w:p w:rsidR="006D2220" w:rsidRDefault="006D2220">
            <w:r>
              <w:t xml:space="preserve">Отношение чистого долга к EBITDA за </w:t>
            </w:r>
            <w:proofErr w:type="gramStart"/>
            <w:r>
              <w:t>предыдущие</w:t>
            </w:r>
            <w:proofErr w:type="gramEnd"/>
            <w:r>
              <w:t xml:space="preserve"> 12 месяцев</w:t>
            </w:r>
          </w:p>
        </w:tc>
        <w:tc>
          <w:tcPr>
            <w:tcW w:w="1843" w:type="dxa"/>
            <w:tcBorders>
              <w:top w:val="single" w:sz="6" w:space="0" w:color="auto"/>
              <w:left w:val="single" w:sz="6" w:space="0" w:color="auto"/>
              <w:bottom w:val="single" w:sz="6" w:space="0" w:color="auto"/>
              <w:right w:val="single" w:sz="6" w:space="0" w:color="auto"/>
            </w:tcBorders>
          </w:tcPr>
          <w:p w:rsidR="006D2220" w:rsidRDefault="006D2220" w:rsidP="006D2220">
            <w:pPr>
              <w:jc w:val="center"/>
            </w:pPr>
            <w:r>
              <w:t>0,004</w:t>
            </w:r>
          </w:p>
        </w:tc>
        <w:tc>
          <w:tcPr>
            <w:tcW w:w="2409" w:type="dxa"/>
            <w:tcBorders>
              <w:top w:val="single" w:sz="6" w:space="0" w:color="auto"/>
              <w:left w:val="single" w:sz="6" w:space="0" w:color="auto"/>
              <w:bottom w:val="single" w:sz="6" w:space="0" w:color="auto"/>
              <w:right w:val="double" w:sz="6" w:space="0" w:color="auto"/>
            </w:tcBorders>
          </w:tcPr>
          <w:p w:rsidR="006D2220" w:rsidRPr="008F3CB2" w:rsidRDefault="006D2220" w:rsidP="006D2220">
            <w:pPr>
              <w:jc w:val="center"/>
            </w:pPr>
            <w:r w:rsidRPr="008F3CB2">
              <w:t>-0.88</w:t>
            </w:r>
          </w:p>
        </w:tc>
      </w:tr>
      <w:tr w:rsidR="006D2220" w:rsidTr="00EE391C">
        <w:tc>
          <w:tcPr>
            <w:tcW w:w="692" w:type="dxa"/>
            <w:tcBorders>
              <w:top w:val="single" w:sz="6" w:space="0" w:color="auto"/>
              <w:left w:val="double" w:sz="6" w:space="0" w:color="auto"/>
              <w:bottom w:val="single" w:sz="6" w:space="0" w:color="auto"/>
              <w:right w:val="single" w:sz="6" w:space="0" w:color="auto"/>
            </w:tcBorders>
          </w:tcPr>
          <w:p w:rsidR="006D2220" w:rsidRDefault="006D2220"/>
        </w:tc>
        <w:tc>
          <w:tcPr>
            <w:tcW w:w="4767" w:type="dxa"/>
            <w:tcBorders>
              <w:top w:val="single" w:sz="6" w:space="0" w:color="auto"/>
              <w:left w:val="single" w:sz="6" w:space="0" w:color="auto"/>
              <w:bottom w:val="single" w:sz="6" w:space="0" w:color="auto"/>
              <w:right w:val="single" w:sz="6" w:space="0" w:color="auto"/>
            </w:tcBorders>
          </w:tcPr>
          <w:p w:rsidR="006D2220" w:rsidRDefault="006D2220">
            <w:r>
              <w:t xml:space="preserve">Отношение чистого долга к OIBDA за </w:t>
            </w:r>
            <w:proofErr w:type="gramStart"/>
            <w:r>
              <w:t>предыдущие</w:t>
            </w:r>
            <w:proofErr w:type="gramEnd"/>
            <w:r>
              <w:t xml:space="preserve"> 12 месяцев</w:t>
            </w:r>
          </w:p>
        </w:tc>
        <w:tc>
          <w:tcPr>
            <w:tcW w:w="1843" w:type="dxa"/>
            <w:tcBorders>
              <w:top w:val="single" w:sz="6" w:space="0" w:color="auto"/>
              <w:left w:val="single" w:sz="6" w:space="0" w:color="auto"/>
              <w:bottom w:val="single" w:sz="6" w:space="0" w:color="auto"/>
              <w:right w:val="single" w:sz="6" w:space="0" w:color="auto"/>
            </w:tcBorders>
          </w:tcPr>
          <w:p w:rsidR="006D2220" w:rsidRDefault="006D2220" w:rsidP="006D2220">
            <w:pPr>
              <w:jc w:val="center"/>
            </w:pPr>
            <w:r>
              <w:t>0,004</w:t>
            </w:r>
          </w:p>
        </w:tc>
        <w:tc>
          <w:tcPr>
            <w:tcW w:w="2409" w:type="dxa"/>
            <w:tcBorders>
              <w:top w:val="single" w:sz="6" w:space="0" w:color="auto"/>
              <w:left w:val="single" w:sz="6" w:space="0" w:color="auto"/>
              <w:bottom w:val="single" w:sz="6" w:space="0" w:color="auto"/>
              <w:right w:val="double" w:sz="6" w:space="0" w:color="auto"/>
            </w:tcBorders>
          </w:tcPr>
          <w:p w:rsidR="006D2220" w:rsidRPr="008F3CB2" w:rsidRDefault="006D2220" w:rsidP="006D2220">
            <w:pPr>
              <w:jc w:val="center"/>
            </w:pPr>
            <w:r w:rsidRPr="008F3CB2">
              <w:t>-0.13</w:t>
            </w:r>
          </w:p>
        </w:tc>
      </w:tr>
      <w:tr w:rsidR="006D2220" w:rsidTr="00EE391C">
        <w:tc>
          <w:tcPr>
            <w:tcW w:w="692" w:type="dxa"/>
            <w:tcBorders>
              <w:top w:val="single" w:sz="6" w:space="0" w:color="auto"/>
              <w:left w:val="double" w:sz="6" w:space="0" w:color="auto"/>
              <w:bottom w:val="double" w:sz="6" w:space="0" w:color="auto"/>
              <w:right w:val="single" w:sz="6" w:space="0" w:color="auto"/>
            </w:tcBorders>
          </w:tcPr>
          <w:p w:rsidR="006D2220" w:rsidRDefault="006D2220">
            <w:r>
              <w:t>10</w:t>
            </w:r>
          </w:p>
        </w:tc>
        <w:tc>
          <w:tcPr>
            <w:tcW w:w="4767" w:type="dxa"/>
            <w:tcBorders>
              <w:top w:val="single" w:sz="6" w:space="0" w:color="auto"/>
              <w:left w:val="single" w:sz="6" w:space="0" w:color="auto"/>
              <w:bottom w:val="double" w:sz="6" w:space="0" w:color="auto"/>
              <w:right w:val="single" w:sz="6" w:space="0" w:color="auto"/>
            </w:tcBorders>
          </w:tcPr>
          <w:p w:rsidR="006D2220" w:rsidRDefault="006D2220">
            <w:r>
              <w:t>Рентабельность капитала (ROE), %</w:t>
            </w:r>
          </w:p>
        </w:tc>
        <w:tc>
          <w:tcPr>
            <w:tcW w:w="1843" w:type="dxa"/>
            <w:tcBorders>
              <w:top w:val="single" w:sz="6" w:space="0" w:color="auto"/>
              <w:left w:val="single" w:sz="6" w:space="0" w:color="auto"/>
              <w:bottom w:val="double" w:sz="6" w:space="0" w:color="auto"/>
              <w:right w:val="single" w:sz="6" w:space="0" w:color="auto"/>
            </w:tcBorders>
          </w:tcPr>
          <w:p w:rsidR="006D2220" w:rsidRDefault="006D2220" w:rsidP="006D2220">
            <w:pPr>
              <w:jc w:val="center"/>
            </w:pPr>
            <w:r>
              <w:t>-4,45</w:t>
            </w:r>
          </w:p>
        </w:tc>
        <w:tc>
          <w:tcPr>
            <w:tcW w:w="2409" w:type="dxa"/>
            <w:tcBorders>
              <w:top w:val="single" w:sz="6" w:space="0" w:color="auto"/>
              <w:left w:val="single" w:sz="6" w:space="0" w:color="auto"/>
              <w:bottom w:val="double" w:sz="6" w:space="0" w:color="auto"/>
              <w:right w:val="double" w:sz="6" w:space="0" w:color="auto"/>
            </w:tcBorders>
          </w:tcPr>
          <w:p w:rsidR="006D2220" w:rsidRDefault="006D2220" w:rsidP="006D2220">
            <w:pPr>
              <w:jc w:val="center"/>
            </w:pPr>
            <w:r w:rsidRPr="008F3CB2">
              <w:t>-15.23</w:t>
            </w:r>
          </w:p>
        </w:tc>
      </w:tr>
    </w:tbl>
    <w:p w:rsidR="00EE391C" w:rsidRDefault="00EE391C"/>
    <w:p w:rsidR="00EE391C" w:rsidRDefault="00EE391C" w:rsidP="00EE391C">
      <w:pPr>
        <w:ind w:left="400"/>
        <w:jc w:val="both"/>
      </w:pPr>
      <w:r>
        <w:t>Статьи консолидированной финансовой отчетности (финансовой отчетности), на основе которых рассчитан показатель "Чистый долг":</w:t>
      </w:r>
      <w:r>
        <w:br/>
      </w:r>
      <w:r>
        <w:rPr>
          <w:rStyle w:val="Subst"/>
          <w:bCs/>
          <w:iCs/>
        </w:rPr>
        <w:t>Общий долг за вычетом денежных средств и их эквивалентов</w:t>
      </w:r>
    </w:p>
    <w:p w:rsidR="00EE391C" w:rsidRDefault="00EE391C" w:rsidP="00EE391C">
      <w:pPr>
        <w:ind w:left="400"/>
        <w:jc w:val="both"/>
      </w:pPr>
      <w:r>
        <w:t>Статьи консолидированной финансовой (финансовой) отчётности, на основе которых рассчитан показатель  EBITDA или OIBDA:</w:t>
      </w:r>
      <w:r>
        <w:br/>
      </w:r>
      <w:proofErr w:type="gramStart"/>
      <w:r>
        <w:rPr>
          <w:rStyle w:val="Subst"/>
          <w:bCs/>
          <w:iCs/>
        </w:rPr>
        <w:t>EBITDA (Сумма прибыли (убытка) до налогообложения, расходов по выплате процентов, износа основных средств и амортизации нематериальных активов)</w:t>
      </w:r>
      <w:r>
        <w:rPr>
          <w:rStyle w:val="Subst"/>
          <w:bCs/>
          <w:iCs/>
        </w:rPr>
        <w:br/>
        <w:t>OIBDA (Сумма:</w:t>
      </w:r>
      <w:proofErr w:type="gramEnd"/>
      <w:r>
        <w:rPr>
          <w:rStyle w:val="Subst"/>
          <w:bCs/>
          <w:iCs/>
        </w:rPr>
        <w:t xml:space="preserve"> </w:t>
      </w:r>
      <w:proofErr w:type="gramStart"/>
      <w:r>
        <w:rPr>
          <w:rStyle w:val="Subst"/>
          <w:bCs/>
          <w:iCs/>
        </w:rPr>
        <w:t>Прибыль от операционной деятельности, Амортизация и износ)</w:t>
      </w:r>
      <w:r>
        <w:rPr>
          <w:rStyle w:val="Subst"/>
          <w:bCs/>
          <w:iCs/>
        </w:rPr>
        <w:br/>
      </w:r>
      <w:r>
        <w:rPr>
          <w:rStyle w:val="Subst"/>
          <w:bCs/>
          <w:iCs/>
        </w:rPr>
        <w:br/>
      </w:r>
      <w:r>
        <w:t>Приводится анализ динамики изменения приведенных финансовых показателей.</w:t>
      </w:r>
      <w:proofErr w:type="gramEnd"/>
      <w:r>
        <w:br/>
        <w:t>Описываются основные события и факторы, в том числе макроэкономические, произошедшие в отчетном периоде, которые оказали существенное влияние на изменение приведенных финансовых показателей:</w:t>
      </w:r>
      <w:r>
        <w:br/>
      </w:r>
      <w:r>
        <w:rPr>
          <w:rStyle w:val="Subst"/>
          <w:bCs/>
          <w:iCs/>
        </w:rPr>
        <w:t>Консолидированная выручка снизилась на 0,03% по сравнению с аналогичным периодом прошлого года и составила 26 196 837 854 рублей. При этом, положительный эффект от роста цен на тарифы электроэнергии был нивелирован сокращением объема продаж, в том числе в связи началом генерации собственной электроэнергии одного из крупных потребителей (завода).</w:t>
      </w:r>
      <w:r>
        <w:rPr>
          <w:rStyle w:val="Subst"/>
          <w:bCs/>
          <w:iCs/>
        </w:rPr>
        <w:br/>
        <w:t>Показатель EBITDA увеличился в отчетном периоде в 1,79 раза вследствие снижения денежных операционных расходов, в том числе за счет уменьшения пени и иных санкций за нарушение договорных обязательств на ОРЭМ и сетевым компаниям</w:t>
      </w:r>
      <w:r w:rsidR="00096FA6">
        <w:rPr>
          <w:rStyle w:val="Subst"/>
          <w:bCs/>
          <w:iCs/>
        </w:rPr>
        <w:t>.</w:t>
      </w:r>
      <w:r>
        <w:rPr>
          <w:rStyle w:val="Subst"/>
          <w:bCs/>
          <w:iCs/>
        </w:rPr>
        <w:br/>
        <w:t>Чистая прибыль увеличилась в 3,2 раза з в первую очередь за счет увеличения показателя ЕВ</w:t>
      </w:r>
      <w:proofErr w:type="gramStart"/>
      <w:r>
        <w:rPr>
          <w:rStyle w:val="Subst"/>
          <w:bCs/>
          <w:iCs/>
        </w:rPr>
        <w:t>I</w:t>
      </w:r>
      <w:proofErr w:type="gramEnd"/>
      <w:r>
        <w:rPr>
          <w:rStyle w:val="Subst"/>
          <w:bCs/>
          <w:iCs/>
        </w:rPr>
        <w:t>ТDA.</w:t>
      </w:r>
      <w:r>
        <w:rPr>
          <w:rStyle w:val="Subst"/>
          <w:bCs/>
          <w:iCs/>
        </w:rPr>
        <w:br/>
        <w:t xml:space="preserve">В 2022 году свободный денежный поток вырос в 6,1 раза в результате увеличения денежного потока от операционной деятельности. </w:t>
      </w:r>
      <w:r>
        <w:rPr>
          <w:rStyle w:val="Subst"/>
          <w:bCs/>
          <w:iCs/>
        </w:rPr>
        <w:br/>
        <w:t>Показатель чистого долга сократился на 381 413 757 рублей по состоянию на 31 декабря 2022 года за счет значительного увеличения суммы свободных денежных средств и отсутствия заемных обязательств.</w:t>
      </w:r>
      <w:r>
        <w:rPr>
          <w:rStyle w:val="Subst"/>
          <w:bCs/>
          <w:iCs/>
        </w:rPr>
        <w:br/>
      </w:r>
      <w:r>
        <w:rPr>
          <w:rStyle w:val="Subst"/>
          <w:bCs/>
          <w:iCs/>
        </w:rPr>
        <w:br/>
      </w:r>
    </w:p>
    <w:p w:rsidR="00EE391C" w:rsidRDefault="00EE391C" w:rsidP="00EE391C">
      <w:pPr>
        <w:pStyle w:val="2"/>
        <w:jc w:val="both"/>
      </w:pPr>
      <w:bookmarkStart w:id="7" w:name="_Toc135228646"/>
      <w:r>
        <w:t>1.5. Сведения об основных поставщиках, имеющих для эмитента существенное значение</w:t>
      </w:r>
      <w:bookmarkEnd w:id="7"/>
    </w:p>
    <w:p w:rsidR="00EE391C" w:rsidRDefault="00EE391C" w:rsidP="00EE391C">
      <w:pPr>
        <w:ind w:left="200"/>
        <w:jc w:val="both"/>
      </w:pPr>
      <w:r>
        <w:t>Информация настоящего пункта раскрывается на основе данных финансовой отчётности</w:t>
      </w:r>
    </w:p>
    <w:p w:rsidR="00EE391C" w:rsidRDefault="00EE391C" w:rsidP="00EE391C">
      <w:pPr>
        <w:ind w:left="200"/>
        <w:jc w:val="both"/>
      </w:pPr>
      <w:r>
        <w:t>Уровень (количественный критерий) существенности объема и (или) доли поставок основного поставщика:</w:t>
      </w:r>
      <w:r>
        <w:rPr>
          <w:rStyle w:val="Subst"/>
          <w:bCs/>
          <w:iCs/>
        </w:rPr>
        <w:t xml:space="preserve"> Не менее 10 процентов от общей суммы кредиторской задолженности.</w:t>
      </w:r>
    </w:p>
    <w:p w:rsidR="00EE391C" w:rsidRDefault="00EE391C" w:rsidP="00EE391C">
      <w:pPr>
        <w:pStyle w:val="SubHeading"/>
        <w:ind w:left="200"/>
        <w:jc w:val="both"/>
      </w:pPr>
      <w:r>
        <w:t>Сведения о поставщиках, подпадающих под определенный эмитентом уровень существенности</w:t>
      </w:r>
    </w:p>
    <w:p w:rsidR="00EE391C" w:rsidRDefault="00EE391C" w:rsidP="00EE391C">
      <w:pPr>
        <w:ind w:left="400"/>
        <w:jc w:val="both"/>
      </w:pPr>
      <w:r>
        <w:t>Полное фирменное наименование:</w:t>
      </w:r>
      <w:r>
        <w:rPr>
          <w:rStyle w:val="Subst"/>
          <w:bCs/>
          <w:iCs/>
        </w:rPr>
        <w:t xml:space="preserve"> Акционерное общество «Концерн по производству электрической и тепловой энергии на атомных станциях» АО «Концерн Росэнергоатом»</w:t>
      </w:r>
    </w:p>
    <w:p w:rsidR="00EE391C" w:rsidRDefault="00EE391C" w:rsidP="00EE391C">
      <w:pPr>
        <w:ind w:left="400"/>
        <w:jc w:val="both"/>
      </w:pPr>
      <w:r>
        <w:t>Сокращенное фирменное наименование:</w:t>
      </w:r>
      <w:r>
        <w:rPr>
          <w:rStyle w:val="Subst"/>
          <w:bCs/>
          <w:iCs/>
        </w:rPr>
        <w:t xml:space="preserve"> </w:t>
      </w:r>
      <w:proofErr w:type="gramStart"/>
      <w:r>
        <w:rPr>
          <w:rStyle w:val="Subst"/>
          <w:bCs/>
          <w:iCs/>
        </w:rPr>
        <w:t>АО «Концерн Росэнергоатом»)</w:t>
      </w:r>
      <w:proofErr w:type="gramEnd"/>
    </w:p>
    <w:p w:rsidR="00EE391C" w:rsidRDefault="00EE391C" w:rsidP="00EE391C">
      <w:pPr>
        <w:ind w:left="400"/>
        <w:jc w:val="both"/>
      </w:pPr>
      <w:r>
        <w:t>Место нахождения:</w:t>
      </w:r>
      <w:r>
        <w:rPr>
          <w:rStyle w:val="Subst"/>
          <w:bCs/>
          <w:iCs/>
        </w:rPr>
        <w:t xml:space="preserve"> 109507, г. Москва, ул. Ферганская, д. 25</w:t>
      </w:r>
    </w:p>
    <w:p w:rsidR="00EE391C" w:rsidRDefault="00EE391C" w:rsidP="00EE391C">
      <w:pPr>
        <w:ind w:left="400"/>
        <w:jc w:val="both"/>
      </w:pPr>
      <w:r>
        <w:t>ИНН:</w:t>
      </w:r>
      <w:r>
        <w:rPr>
          <w:rStyle w:val="Subst"/>
          <w:bCs/>
          <w:iCs/>
        </w:rPr>
        <w:t xml:space="preserve"> 7721632827</w:t>
      </w:r>
    </w:p>
    <w:p w:rsidR="00EE391C" w:rsidRDefault="00EE391C" w:rsidP="00EE391C">
      <w:pPr>
        <w:ind w:left="400"/>
        <w:jc w:val="both"/>
      </w:pPr>
      <w:r>
        <w:t>ОГРН:</w:t>
      </w:r>
      <w:r>
        <w:rPr>
          <w:rStyle w:val="Subst"/>
          <w:bCs/>
          <w:iCs/>
        </w:rPr>
        <w:t xml:space="preserve"> 5087746119951</w:t>
      </w:r>
    </w:p>
    <w:p w:rsidR="00EE391C" w:rsidRDefault="00EE391C" w:rsidP="00EE391C">
      <w:pPr>
        <w:ind w:left="400"/>
        <w:jc w:val="both"/>
      </w:pPr>
      <w:r>
        <w:t>Краткое описание (характеристика) поставленного сырья и товаров (работ, услуг):</w:t>
      </w:r>
      <w:r>
        <w:rPr>
          <w:rStyle w:val="Subst"/>
          <w:bCs/>
          <w:iCs/>
        </w:rPr>
        <w:t xml:space="preserve"> мощность</w:t>
      </w:r>
    </w:p>
    <w:p w:rsidR="00EE391C" w:rsidRDefault="00EE391C" w:rsidP="00EE391C">
      <w:pPr>
        <w:ind w:left="400"/>
        <w:jc w:val="both"/>
      </w:pPr>
      <w:r>
        <w:t>Доля основного поставщика в объеме поставок сырья и (товаров, работ, услуг), %:</w:t>
      </w:r>
      <w:r>
        <w:rPr>
          <w:rStyle w:val="Subst"/>
          <w:bCs/>
          <w:iCs/>
        </w:rPr>
        <w:t xml:space="preserve"> 25.23</w:t>
      </w:r>
    </w:p>
    <w:p w:rsidR="00EE391C" w:rsidRDefault="00EE391C" w:rsidP="00EE391C">
      <w:pPr>
        <w:ind w:left="400"/>
        <w:jc w:val="both"/>
      </w:pPr>
      <w:r>
        <w:t>Основной поставщик не является организацией, подконтрольной членам органов управления эмитента и (или) лицу, контролирующему эмитента</w:t>
      </w:r>
    </w:p>
    <w:p w:rsidR="00EE391C" w:rsidRDefault="00EE391C" w:rsidP="00EE391C">
      <w:pPr>
        <w:ind w:left="400"/>
        <w:jc w:val="both"/>
      </w:pPr>
    </w:p>
    <w:p w:rsidR="00EE391C" w:rsidRDefault="00EE391C" w:rsidP="00EE391C">
      <w:pPr>
        <w:ind w:left="400"/>
        <w:jc w:val="both"/>
      </w:pPr>
      <w:r>
        <w:t>Полное фирменное наименование:</w:t>
      </w:r>
      <w:r>
        <w:rPr>
          <w:rStyle w:val="Subst"/>
          <w:bCs/>
          <w:iCs/>
        </w:rPr>
        <w:t xml:space="preserve"> Публичное акционерное общество «Вторая генерирующая компания оптового рынка электроэнергии»</w:t>
      </w:r>
    </w:p>
    <w:p w:rsidR="00EE391C" w:rsidRDefault="00EE391C" w:rsidP="00EE391C">
      <w:pPr>
        <w:ind w:left="400"/>
        <w:jc w:val="both"/>
      </w:pPr>
      <w:r>
        <w:t>Сокращенное фирменное наименование:</w:t>
      </w:r>
      <w:r>
        <w:rPr>
          <w:rStyle w:val="Subst"/>
          <w:bCs/>
          <w:iCs/>
        </w:rPr>
        <w:t xml:space="preserve"> ПАО «ОГК-2»</w:t>
      </w:r>
    </w:p>
    <w:p w:rsidR="00EE391C" w:rsidRDefault="00EE391C" w:rsidP="00EE391C">
      <w:pPr>
        <w:ind w:left="400"/>
        <w:jc w:val="both"/>
      </w:pPr>
      <w:r>
        <w:t>Место нахождения:</w:t>
      </w:r>
      <w:r>
        <w:rPr>
          <w:rStyle w:val="Subst"/>
          <w:bCs/>
          <w:iCs/>
        </w:rPr>
        <w:t xml:space="preserve"> 356126,  Ставропольский край,  </w:t>
      </w:r>
      <w:proofErr w:type="spellStart"/>
      <w:r>
        <w:rPr>
          <w:rStyle w:val="Subst"/>
          <w:bCs/>
          <w:iCs/>
        </w:rPr>
        <w:t>Изобильненский</w:t>
      </w:r>
      <w:proofErr w:type="spellEnd"/>
      <w:r>
        <w:rPr>
          <w:rStyle w:val="Subst"/>
          <w:bCs/>
          <w:iCs/>
        </w:rPr>
        <w:t xml:space="preserve"> район, поселок </w:t>
      </w:r>
      <w:proofErr w:type="spellStart"/>
      <w:r>
        <w:rPr>
          <w:rStyle w:val="Subst"/>
          <w:bCs/>
          <w:iCs/>
        </w:rPr>
        <w:t>Солнечнодольск</w:t>
      </w:r>
      <w:proofErr w:type="spellEnd"/>
    </w:p>
    <w:p w:rsidR="00EE391C" w:rsidRDefault="00EE391C" w:rsidP="00EE391C">
      <w:pPr>
        <w:ind w:left="400"/>
        <w:jc w:val="both"/>
      </w:pPr>
      <w:r>
        <w:t>ИНН:</w:t>
      </w:r>
      <w:r>
        <w:rPr>
          <w:rStyle w:val="Subst"/>
          <w:bCs/>
          <w:iCs/>
        </w:rPr>
        <w:t xml:space="preserve"> 2607018122</w:t>
      </w:r>
    </w:p>
    <w:p w:rsidR="00EE391C" w:rsidRDefault="00EE391C" w:rsidP="00EE391C">
      <w:pPr>
        <w:ind w:left="400"/>
        <w:jc w:val="both"/>
      </w:pPr>
      <w:r>
        <w:t>ОГРН:</w:t>
      </w:r>
      <w:r>
        <w:rPr>
          <w:rStyle w:val="Subst"/>
          <w:bCs/>
          <w:iCs/>
        </w:rPr>
        <w:t xml:space="preserve"> 1052600002180</w:t>
      </w:r>
    </w:p>
    <w:p w:rsidR="00EE391C" w:rsidRDefault="00EE391C" w:rsidP="00EE391C">
      <w:pPr>
        <w:ind w:left="400"/>
        <w:jc w:val="both"/>
      </w:pPr>
      <w:r>
        <w:t>Краткое описание (характеристика) поставленного сырья и товаров (работ, услуг):</w:t>
      </w:r>
      <w:r>
        <w:rPr>
          <w:rStyle w:val="Subst"/>
          <w:bCs/>
          <w:iCs/>
        </w:rPr>
        <w:t xml:space="preserve"> мощность</w:t>
      </w:r>
    </w:p>
    <w:p w:rsidR="00EE391C" w:rsidRDefault="00EE391C" w:rsidP="00EE391C">
      <w:pPr>
        <w:ind w:left="400"/>
        <w:jc w:val="both"/>
      </w:pPr>
      <w:r>
        <w:t>Доля основного поставщика в объеме поставок сырья и (товаров, работ, услуг), %:</w:t>
      </w:r>
      <w:r>
        <w:rPr>
          <w:rStyle w:val="Subst"/>
          <w:bCs/>
          <w:iCs/>
        </w:rPr>
        <w:t xml:space="preserve"> 10.12</w:t>
      </w:r>
    </w:p>
    <w:p w:rsidR="00EE391C" w:rsidRDefault="00EE391C" w:rsidP="00EE391C">
      <w:pPr>
        <w:ind w:left="400"/>
        <w:jc w:val="both"/>
      </w:pPr>
      <w:r>
        <w:t>Основной поставщик не является организацией, подконтрольной членам органов управления эмитента и (или) лицу, контролирующему эмитента</w:t>
      </w:r>
    </w:p>
    <w:p w:rsidR="00EE391C" w:rsidRDefault="00EE391C" w:rsidP="00EE391C">
      <w:pPr>
        <w:ind w:left="400"/>
        <w:jc w:val="both"/>
      </w:pPr>
      <w:r>
        <w:t>Полное фирменное наименование:</w:t>
      </w:r>
      <w:r>
        <w:rPr>
          <w:rStyle w:val="Subst"/>
          <w:bCs/>
          <w:iCs/>
        </w:rPr>
        <w:t xml:space="preserve"> Акционерное общество «Центр финансовых расчетов»</w:t>
      </w:r>
    </w:p>
    <w:p w:rsidR="00EE391C" w:rsidRDefault="00EE391C" w:rsidP="00EE391C">
      <w:pPr>
        <w:ind w:left="400"/>
        <w:jc w:val="both"/>
      </w:pPr>
      <w:r>
        <w:t>Сокращенное фирменное наименование:</w:t>
      </w:r>
      <w:r>
        <w:rPr>
          <w:rStyle w:val="Subst"/>
          <w:bCs/>
          <w:iCs/>
        </w:rPr>
        <w:t xml:space="preserve"> АО «ЦФР»</w:t>
      </w:r>
    </w:p>
    <w:p w:rsidR="00EE391C" w:rsidRDefault="00EE391C" w:rsidP="00EE391C">
      <w:pPr>
        <w:ind w:left="400"/>
        <w:jc w:val="both"/>
      </w:pPr>
      <w:r>
        <w:t>Место нахождения:</w:t>
      </w:r>
      <w:r>
        <w:rPr>
          <w:rStyle w:val="Subst"/>
          <w:bCs/>
          <w:iCs/>
        </w:rPr>
        <w:t xml:space="preserve"> 123610, г. Москва, Краснопресненская набережная, д. 12</w:t>
      </w:r>
    </w:p>
    <w:p w:rsidR="00EE391C" w:rsidRDefault="00EE391C" w:rsidP="00EE391C">
      <w:pPr>
        <w:ind w:left="400"/>
        <w:jc w:val="both"/>
      </w:pPr>
      <w:r>
        <w:t>ИНН:</w:t>
      </w:r>
      <w:r>
        <w:rPr>
          <w:rStyle w:val="Subst"/>
          <w:bCs/>
          <w:iCs/>
        </w:rPr>
        <w:t xml:space="preserve"> 7705620038</w:t>
      </w:r>
    </w:p>
    <w:p w:rsidR="00EE391C" w:rsidRDefault="00EE391C" w:rsidP="00EE391C">
      <w:pPr>
        <w:ind w:left="400"/>
        <w:jc w:val="both"/>
      </w:pPr>
      <w:r>
        <w:t>ОГРН:</w:t>
      </w:r>
      <w:r>
        <w:rPr>
          <w:rStyle w:val="Subst"/>
          <w:bCs/>
          <w:iCs/>
        </w:rPr>
        <w:t xml:space="preserve"> 1047796723534</w:t>
      </w:r>
    </w:p>
    <w:p w:rsidR="00EE391C" w:rsidRDefault="00EE391C" w:rsidP="00EE391C">
      <w:pPr>
        <w:ind w:left="400"/>
        <w:jc w:val="both"/>
      </w:pPr>
      <w:r>
        <w:t>Краткое описание (характеристика) поставленного сырья и товаров (работ, услуг):</w:t>
      </w:r>
      <w:r>
        <w:rPr>
          <w:rStyle w:val="Subst"/>
          <w:bCs/>
          <w:iCs/>
        </w:rPr>
        <w:t xml:space="preserve"> электроэнергия</w:t>
      </w:r>
    </w:p>
    <w:p w:rsidR="00EE391C" w:rsidRDefault="00EE391C">
      <w:pPr>
        <w:ind w:left="400"/>
      </w:pPr>
      <w:r>
        <w:t>Доля основного поставщика в объеме поставок сырья и (товаров, работ, услуг), %:</w:t>
      </w:r>
      <w:r>
        <w:rPr>
          <w:rStyle w:val="Subst"/>
          <w:bCs/>
          <w:iCs/>
        </w:rPr>
        <w:t xml:space="preserve"> 68.15</w:t>
      </w:r>
    </w:p>
    <w:p w:rsidR="00EE391C" w:rsidRDefault="00EE391C">
      <w:pPr>
        <w:ind w:left="400"/>
      </w:pPr>
      <w:r>
        <w:t>Основной поставщик не является организацией, подконтрольной членам органов управления эмитента и (или) лицу, контролирующему эмитента</w:t>
      </w:r>
    </w:p>
    <w:p w:rsidR="00EE391C" w:rsidRDefault="00EE391C">
      <w:pPr>
        <w:ind w:left="400"/>
      </w:pPr>
    </w:p>
    <w:p w:rsidR="00EE391C" w:rsidRDefault="00EE391C" w:rsidP="00EE391C">
      <w:pPr>
        <w:ind w:left="400"/>
        <w:jc w:val="both"/>
      </w:pPr>
      <w:r>
        <w:t>Полное фирменное наименование:</w:t>
      </w:r>
      <w:r>
        <w:rPr>
          <w:rStyle w:val="Subst"/>
          <w:bCs/>
          <w:iCs/>
        </w:rPr>
        <w:t xml:space="preserve"> Публичное акционерное общество  «Федеральная гидрогенерирующая компания - </w:t>
      </w:r>
      <w:proofErr w:type="spellStart"/>
      <w:r>
        <w:rPr>
          <w:rStyle w:val="Subst"/>
          <w:bCs/>
          <w:iCs/>
        </w:rPr>
        <w:t>РусГидро</w:t>
      </w:r>
      <w:proofErr w:type="spellEnd"/>
      <w:r>
        <w:rPr>
          <w:rStyle w:val="Subst"/>
          <w:bCs/>
          <w:iCs/>
        </w:rPr>
        <w:t>»</w:t>
      </w:r>
    </w:p>
    <w:p w:rsidR="00EE391C" w:rsidRDefault="00EE391C" w:rsidP="00EE391C">
      <w:pPr>
        <w:ind w:left="400"/>
        <w:jc w:val="both"/>
      </w:pPr>
      <w:r>
        <w:t>Сокращенное фирменное наименование:</w:t>
      </w:r>
      <w:r>
        <w:rPr>
          <w:rStyle w:val="Subst"/>
          <w:bCs/>
          <w:iCs/>
        </w:rPr>
        <w:t xml:space="preserve"> ПАО «</w:t>
      </w:r>
      <w:proofErr w:type="spellStart"/>
      <w:r>
        <w:rPr>
          <w:rStyle w:val="Subst"/>
          <w:bCs/>
          <w:iCs/>
        </w:rPr>
        <w:t>РусГидро</w:t>
      </w:r>
      <w:proofErr w:type="spellEnd"/>
      <w:r>
        <w:rPr>
          <w:rStyle w:val="Subst"/>
          <w:bCs/>
          <w:iCs/>
        </w:rPr>
        <w:t>»</w:t>
      </w:r>
    </w:p>
    <w:p w:rsidR="00EE391C" w:rsidRDefault="00EE391C" w:rsidP="00EE391C">
      <w:pPr>
        <w:ind w:left="400"/>
        <w:jc w:val="both"/>
      </w:pPr>
      <w:proofErr w:type="gramStart"/>
      <w:r>
        <w:t>Место нахождения:</w:t>
      </w:r>
      <w:r>
        <w:rPr>
          <w:rStyle w:val="Subst"/>
          <w:bCs/>
          <w:iCs/>
        </w:rPr>
        <w:t xml:space="preserve"> 660017, г. Красноярск, ул. Дубровинского, д.43, корп.1</w:t>
      </w:r>
      <w:proofErr w:type="gramEnd"/>
    </w:p>
    <w:p w:rsidR="00EE391C" w:rsidRDefault="00EE391C" w:rsidP="00EE391C">
      <w:pPr>
        <w:ind w:left="400"/>
        <w:jc w:val="both"/>
      </w:pPr>
      <w:r>
        <w:t>ИНН:</w:t>
      </w:r>
      <w:r>
        <w:rPr>
          <w:rStyle w:val="Subst"/>
          <w:bCs/>
          <w:iCs/>
        </w:rPr>
        <w:t xml:space="preserve"> 2460066195</w:t>
      </w:r>
    </w:p>
    <w:p w:rsidR="00EE391C" w:rsidRDefault="00EE391C" w:rsidP="00EE391C">
      <w:pPr>
        <w:ind w:left="400"/>
        <w:jc w:val="both"/>
      </w:pPr>
      <w:r>
        <w:t>ОГРН:</w:t>
      </w:r>
      <w:r>
        <w:rPr>
          <w:rStyle w:val="Subst"/>
          <w:bCs/>
          <w:iCs/>
        </w:rPr>
        <w:t xml:space="preserve"> 1042401810494</w:t>
      </w:r>
    </w:p>
    <w:p w:rsidR="00EE391C" w:rsidRDefault="00EE391C" w:rsidP="00EE391C">
      <w:pPr>
        <w:ind w:left="400"/>
        <w:jc w:val="both"/>
      </w:pPr>
      <w:r>
        <w:t>Краткое описание (характеристика) поставленного сырья и товаров (работ, услуг):</w:t>
      </w:r>
      <w:r>
        <w:rPr>
          <w:rStyle w:val="Subst"/>
          <w:bCs/>
          <w:iCs/>
        </w:rPr>
        <w:t xml:space="preserve"> электроэнергия</w:t>
      </w:r>
    </w:p>
    <w:p w:rsidR="00EE391C" w:rsidRDefault="00EE391C" w:rsidP="00EE391C">
      <w:pPr>
        <w:ind w:left="400"/>
        <w:jc w:val="both"/>
      </w:pPr>
      <w:r>
        <w:t>Доля основного поставщика в объеме поставок сырья и (товаров, работ, услуг), %:</w:t>
      </w:r>
      <w:r>
        <w:rPr>
          <w:rStyle w:val="Subst"/>
          <w:bCs/>
          <w:iCs/>
        </w:rPr>
        <w:t xml:space="preserve"> 12.82</w:t>
      </w:r>
    </w:p>
    <w:p w:rsidR="00EE391C" w:rsidRDefault="00EE391C" w:rsidP="00EE391C">
      <w:pPr>
        <w:ind w:left="400"/>
        <w:jc w:val="both"/>
      </w:pPr>
      <w:r>
        <w:t>Основной поставщик не является организацией, подконтрольной членам органов управления эмитента и (или) лицу, контролирующему эмитента</w:t>
      </w:r>
    </w:p>
    <w:p w:rsidR="00EE391C" w:rsidRDefault="00EE391C" w:rsidP="00EE391C">
      <w:pPr>
        <w:ind w:left="400"/>
        <w:jc w:val="both"/>
      </w:pPr>
      <w:r>
        <w:t>Полное фирменное наименование:</w:t>
      </w:r>
      <w:r>
        <w:rPr>
          <w:rStyle w:val="Subst"/>
          <w:bCs/>
          <w:iCs/>
        </w:rPr>
        <w:t xml:space="preserve"> Акционерное общество «</w:t>
      </w:r>
      <w:proofErr w:type="spellStart"/>
      <w:r>
        <w:rPr>
          <w:rStyle w:val="Subst"/>
          <w:bCs/>
          <w:iCs/>
        </w:rPr>
        <w:t>Интер</w:t>
      </w:r>
      <w:proofErr w:type="spellEnd"/>
      <w:r>
        <w:rPr>
          <w:rStyle w:val="Subst"/>
          <w:bCs/>
          <w:iCs/>
        </w:rPr>
        <w:t xml:space="preserve"> РА</w:t>
      </w:r>
      <w:proofErr w:type="gramStart"/>
      <w:r>
        <w:rPr>
          <w:rStyle w:val="Subst"/>
          <w:bCs/>
          <w:iCs/>
        </w:rPr>
        <w:t>О-</w:t>
      </w:r>
      <w:proofErr w:type="gramEnd"/>
      <w:r>
        <w:rPr>
          <w:rStyle w:val="Subst"/>
          <w:bCs/>
          <w:iCs/>
        </w:rPr>
        <w:t xml:space="preserve"> </w:t>
      </w:r>
      <w:proofErr w:type="spellStart"/>
      <w:r>
        <w:rPr>
          <w:rStyle w:val="Subst"/>
          <w:bCs/>
          <w:iCs/>
        </w:rPr>
        <w:t>Электрогенерация</w:t>
      </w:r>
      <w:proofErr w:type="spellEnd"/>
      <w:r>
        <w:rPr>
          <w:rStyle w:val="Subst"/>
          <w:bCs/>
          <w:iCs/>
        </w:rPr>
        <w:t>»</w:t>
      </w:r>
    </w:p>
    <w:p w:rsidR="00EE391C" w:rsidRDefault="00EE391C" w:rsidP="00EE391C">
      <w:pPr>
        <w:ind w:left="400"/>
        <w:jc w:val="both"/>
      </w:pPr>
      <w:r>
        <w:t>Сокращенное фирменное наименование:</w:t>
      </w:r>
      <w:r>
        <w:rPr>
          <w:rStyle w:val="Subst"/>
          <w:bCs/>
          <w:iCs/>
        </w:rPr>
        <w:t xml:space="preserve"> AО «</w:t>
      </w:r>
      <w:proofErr w:type="spellStart"/>
      <w:r>
        <w:rPr>
          <w:rStyle w:val="Subst"/>
          <w:bCs/>
          <w:iCs/>
        </w:rPr>
        <w:t>Интер</w:t>
      </w:r>
      <w:proofErr w:type="spellEnd"/>
      <w:r>
        <w:rPr>
          <w:rStyle w:val="Subst"/>
          <w:bCs/>
          <w:iCs/>
        </w:rPr>
        <w:t xml:space="preserve"> РА</w:t>
      </w:r>
      <w:proofErr w:type="gramStart"/>
      <w:r>
        <w:rPr>
          <w:rStyle w:val="Subst"/>
          <w:bCs/>
          <w:iCs/>
        </w:rPr>
        <w:t>О-</w:t>
      </w:r>
      <w:proofErr w:type="gramEnd"/>
      <w:r>
        <w:rPr>
          <w:rStyle w:val="Subst"/>
          <w:bCs/>
          <w:iCs/>
        </w:rPr>
        <w:t xml:space="preserve"> </w:t>
      </w:r>
      <w:proofErr w:type="spellStart"/>
      <w:r>
        <w:rPr>
          <w:rStyle w:val="Subst"/>
          <w:bCs/>
          <w:iCs/>
        </w:rPr>
        <w:t>Электрогенерация</w:t>
      </w:r>
      <w:proofErr w:type="spellEnd"/>
      <w:r>
        <w:rPr>
          <w:rStyle w:val="Subst"/>
          <w:bCs/>
          <w:iCs/>
        </w:rPr>
        <w:t>»</w:t>
      </w:r>
    </w:p>
    <w:p w:rsidR="00EE391C" w:rsidRDefault="00EE391C" w:rsidP="00EE391C">
      <w:pPr>
        <w:ind w:left="400"/>
        <w:jc w:val="both"/>
      </w:pPr>
      <w:r>
        <w:t>Место нахождения:</w:t>
      </w:r>
      <w:r>
        <w:rPr>
          <w:rStyle w:val="Subst"/>
          <w:bCs/>
          <w:iCs/>
        </w:rPr>
        <w:t xml:space="preserve"> 119435, г. Москва, ул. Большая </w:t>
      </w:r>
      <w:proofErr w:type="spellStart"/>
      <w:r>
        <w:rPr>
          <w:rStyle w:val="Subst"/>
          <w:bCs/>
          <w:iCs/>
        </w:rPr>
        <w:t>Пироговская</w:t>
      </w:r>
      <w:proofErr w:type="spellEnd"/>
      <w:r>
        <w:rPr>
          <w:rStyle w:val="Subst"/>
          <w:bCs/>
          <w:iCs/>
        </w:rPr>
        <w:t xml:space="preserve"> д.27, стр.1</w:t>
      </w:r>
    </w:p>
    <w:p w:rsidR="00EE391C" w:rsidRDefault="00EE391C" w:rsidP="00EE391C">
      <w:pPr>
        <w:ind w:left="400"/>
        <w:jc w:val="both"/>
      </w:pPr>
      <w:r>
        <w:t>ИНН:</w:t>
      </w:r>
      <w:r>
        <w:rPr>
          <w:rStyle w:val="Subst"/>
          <w:bCs/>
          <w:iCs/>
        </w:rPr>
        <w:t xml:space="preserve"> 7704784450</w:t>
      </w:r>
    </w:p>
    <w:p w:rsidR="00EE391C" w:rsidRDefault="00EE391C" w:rsidP="00EE391C">
      <w:pPr>
        <w:ind w:left="400"/>
        <w:jc w:val="both"/>
      </w:pPr>
      <w:r>
        <w:t>ОГРН:</w:t>
      </w:r>
      <w:r>
        <w:rPr>
          <w:rStyle w:val="Subst"/>
          <w:bCs/>
          <w:iCs/>
        </w:rPr>
        <w:t xml:space="preserve"> 1117746460358</w:t>
      </w:r>
    </w:p>
    <w:p w:rsidR="00EE391C" w:rsidRDefault="00EE391C" w:rsidP="00EE391C">
      <w:pPr>
        <w:ind w:left="400"/>
        <w:jc w:val="both"/>
      </w:pPr>
      <w:r>
        <w:t>Краткое описание (характеристика) поставленного сырья и товаров (работ, услуг):</w:t>
      </w:r>
      <w:r>
        <w:rPr>
          <w:rStyle w:val="Subst"/>
          <w:bCs/>
          <w:iCs/>
        </w:rPr>
        <w:t xml:space="preserve"> мощность</w:t>
      </w:r>
    </w:p>
    <w:p w:rsidR="00EE391C" w:rsidRDefault="00EE391C" w:rsidP="00EE391C">
      <w:pPr>
        <w:ind w:left="400"/>
        <w:jc w:val="both"/>
      </w:pPr>
      <w:r>
        <w:t>Доля основного поставщика в объеме поставок сырья и (товаров, работ, услуг), %:</w:t>
      </w:r>
      <w:r>
        <w:rPr>
          <w:rStyle w:val="Subst"/>
          <w:bCs/>
          <w:iCs/>
        </w:rPr>
        <w:t xml:space="preserve"> 14.09</w:t>
      </w:r>
    </w:p>
    <w:p w:rsidR="00EE391C" w:rsidRDefault="00EE391C" w:rsidP="00EE391C">
      <w:pPr>
        <w:ind w:left="400"/>
        <w:jc w:val="both"/>
      </w:pPr>
      <w:r>
        <w:t>Основной поставщик не является организацией, подконтрольной членам органов управления эмитента и (или) лицу, контролирующему эмитента</w:t>
      </w:r>
    </w:p>
    <w:p w:rsidR="00EE391C" w:rsidRDefault="00EE391C" w:rsidP="00EE391C">
      <w:pPr>
        <w:pStyle w:val="SubHeading"/>
        <w:ind w:left="200"/>
        <w:jc w:val="both"/>
      </w:pPr>
      <w:r>
        <w:t>Сведения об иных поставщиках, имеющих для эмитента существенное значение</w:t>
      </w:r>
    </w:p>
    <w:p w:rsidR="00EE391C" w:rsidRDefault="00EE391C" w:rsidP="00EE391C">
      <w:pPr>
        <w:pStyle w:val="2"/>
        <w:jc w:val="both"/>
      </w:pPr>
      <w:bookmarkStart w:id="8" w:name="_Toc135228647"/>
      <w:r>
        <w:t>1.6. Сведения об основных дебиторах, имеющих для эмитента существенное значение</w:t>
      </w:r>
      <w:bookmarkEnd w:id="8"/>
    </w:p>
    <w:p w:rsidR="00EE391C" w:rsidRDefault="00EE391C" w:rsidP="00EE391C">
      <w:pPr>
        <w:ind w:left="200"/>
        <w:jc w:val="both"/>
      </w:pPr>
      <w:r>
        <w:t>Информация настоящего пункта раскрывается на основе данных финансовой отчётности</w:t>
      </w:r>
    </w:p>
    <w:p w:rsidR="00EE391C" w:rsidRDefault="00EE391C" w:rsidP="00EE391C">
      <w:pPr>
        <w:ind w:left="200"/>
        <w:jc w:val="both"/>
      </w:pPr>
      <w:r>
        <w:t>Уровень существенности дебиторской задолженности, приходящейся на долю основного дебитора:</w:t>
      </w:r>
      <w:r>
        <w:rPr>
          <w:rStyle w:val="Subst"/>
          <w:bCs/>
          <w:iCs/>
        </w:rPr>
        <w:t xml:space="preserve"> Дебиторы, на долю которых приходится не менее 10 процентов от общей суммы дебиторской задолженности за указанный отчетный период</w:t>
      </w:r>
    </w:p>
    <w:p w:rsidR="00EE391C" w:rsidRDefault="00EE391C" w:rsidP="00EE391C">
      <w:pPr>
        <w:pStyle w:val="SubHeading"/>
        <w:ind w:left="200"/>
        <w:jc w:val="both"/>
      </w:pPr>
      <w:r>
        <w:t>Основные дебиторы, имеющие для эмитент</w:t>
      </w:r>
      <w:proofErr w:type="gramStart"/>
      <w:r>
        <w:t>а(</w:t>
      </w:r>
      <w:proofErr w:type="gramEnd"/>
      <w:r>
        <w:t xml:space="preserve">группы эмитента) существенное значение, </w:t>
      </w:r>
      <w:proofErr w:type="spellStart"/>
      <w:r>
        <w:t>подпадающиие</w:t>
      </w:r>
      <w:proofErr w:type="spellEnd"/>
      <w:r>
        <w:t xml:space="preserve"> под определенный эмитентом уровень существенности</w:t>
      </w:r>
    </w:p>
    <w:p w:rsidR="00EE391C" w:rsidRDefault="00EE391C" w:rsidP="00EE391C">
      <w:pPr>
        <w:ind w:left="400"/>
        <w:jc w:val="both"/>
      </w:pPr>
      <w:r>
        <w:t>Полное фирменное наименование:</w:t>
      </w:r>
      <w:r>
        <w:rPr>
          <w:rStyle w:val="Subst"/>
          <w:bCs/>
          <w:iCs/>
        </w:rPr>
        <w:t xml:space="preserve"> Филиал Публичного Акционерного общества  «РОССЕТИ  ЮГ» - Волгоградэнерго</w:t>
      </w:r>
    </w:p>
    <w:p w:rsidR="00EE391C" w:rsidRDefault="00EE391C" w:rsidP="00EE391C">
      <w:pPr>
        <w:ind w:left="400"/>
        <w:jc w:val="both"/>
      </w:pPr>
      <w:r>
        <w:t>Сокращенное фирменное наименование:</w:t>
      </w:r>
      <w:r>
        <w:rPr>
          <w:rStyle w:val="Subst"/>
          <w:bCs/>
          <w:iCs/>
        </w:rPr>
        <w:t xml:space="preserve"> Филиал ПАО «РОССЕТИ  ЮГ» - Волгоградэнерго</w:t>
      </w:r>
    </w:p>
    <w:p w:rsidR="00EE391C" w:rsidRDefault="00EE391C" w:rsidP="00EE391C">
      <w:pPr>
        <w:ind w:left="400"/>
        <w:jc w:val="both"/>
      </w:pPr>
      <w:r>
        <w:t>Место нахождения:</w:t>
      </w:r>
      <w:r>
        <w:rPr>
          <w:rStyle w:val="Subst"/>
          <w:bCs/>
          <w:iCs/>
        </w:rPr>
        <w:t xml:space="preserve"> 400066, г. Волгоград, пр. Ленина, 15</w:t>
      </w:r>
    </w:p>
    <w:p w:rsidR="00EE391C" w:rsidRDefault="00EE391C" w:rsidP="00EE391C">
      <w:pPr>
        <w:ind w:left="400"/>
        <w:jc w:val="both"/>
      </w:pPr>
      <w:r>
        <w:t>ИНН:</w:t>
      </w:r>
      <w:r>
        <w:rPr>
          <w:rStyle w:val="Subst"/>
          <w:bCs/>
          <w:iCs/>
        </w:rPr>
        <w:t xml:space="preserve"> 6164266561</w:t>
      </w:r>
    </w:p>
    <w:p w:rsidR="00EE391C" w:rsidRDefault="00EE391C" w:rsidP="00EE391C">
      <w:pPr>
        <w:ind w:left="400"/>
        <w:jc w:val="both"/>
      </w:pPr>
    </w:p>
    <w:p w:rsidR="00EE391C" w:rsidRDefault="00EE391C" w:rsidP="00EE391C">
      <w:pPr>
        <w:ind w:left="400"/>
        <w:jc w:val="both"/>
      </w:pPr>
      <w:r>
        <w:t>ОГРН:</w:t>
      </w:r>
      <w:r>
        <w:rPr>
          <w:rStyle w:val="Subst"/>
          <w:bCs/>
          <w:iCs/>
        </w:rPr>
        <w:t xml:space="preserve"> 1076164009096</w:t>
      </w:r>
    </w:p>
    <w:p w:rsidR="00EE391C" w:rsidRDefault="00EE391C" w:rsidP="00EE391C">
      <w:pPr>
        <w:ind w:left="400"/>
        <w:jc w:val="both"/>
      </w:pPr>
    </w:p>
    <w:p w:rsidR="00EE391C" w:rsidRDefault="00EE391C" w:rsidP="00EE391C">
      <w:pPr>
        <w:ind w:left="400"/>
        <w:jc w:val="both"/>
      </w:pPr>
      <w:r>
        <w:t>Сумма дебиторской задолженности:</w:t>
      </w:r>
      <w:r>
        <w:rPr>
          <w:rStyle w:val="Subst"/>
          <w:bCs/>
          <w:iCs/>
        </w:rPr>
        <w:t xml:space="preserve"> 692 451 237.86</w:t>
      </w:r>
    </w:p>
    <w:p w:rsidR="00EE391C" w:rsidRDefault="00EE391C" w:rsidP="00EE391C">
      <w:pPr>
        <w:ind w:left="400"/>
        <w:jc w:val="both"/>
      </w:pPr>
      <w:r>
        <w:t>Единица измерения:</w:t>
      </w:r>
      <w:r>
        <w:rPr>
          <w:rStyle w:val="Subst"/>
          <w:bCs/>
          <w:iCs/>
        </w:rPr>
        <w:t xml:space="preserve"> руб.</w:t>
      </w:r>
    </w:p>
    <w:p w:rsidR="00EE391C" w:rsidRDefault="00EE391C" w:rsidP="00EE391C">
      <w:pPr>
        <w:ind w:left="400"/>
        <w:jc w:val="both"/>
      </w:pPr>
      <w:r>
        <w:t>Доля основного дебитора в объеме дебиторской задолженности, %:</w:t>
      </w:r>
      <w:r>
        <w:rPr>
          <w:rStyle w:val="Subst"/>
          <w:bCs/>
          <w:iCs/>
        </w:rPr>
        <w:t xml:space="preserve"> 14.49</w:t>
      </w:r>
    </w:p>
    <w:p w:rsidR="00EE391C" w:rsidRDefault="00EE391C" w:rsidP="00EE391C">
      <w:pPr>
        <w:ind w:left="400"/>
        <w:jc w:val="both"/>
      </w:pPr>
      <w:r>
        <w:t>Размер и условия (процентная ставка, размер неустойки) просроченной дебиторской задолженности:</w:t>
      </w:r>
      <w:r>
        <w:br/>
      </w:r>
      <w:r>
        <w:rPr>
          <w:rStyle w:val="Subst"/>
          <w:bCs/>
          <w:iCs/>
        </w:rPr>
        <w:t>Просроченная основная  задолженность- 275 008 445,01 рублей, пени- 34 363 365,86  рублей.</w:t>
      </w:r>
    </w:p>
    <w:p w:rsidR="00EE391C" w:rsidRDefault="00EE391C" w:rsidP="00EE391C">
      <w:pPr>
        <w:ind w:left="400"/>
        <w:jc w:val="both"/>
      </w:pPr>
    </w:p>
    <w:p w:rsidR="00EE391C" w:rsidRDefault="00EE391C" w:rsidP="00EE391C">
      <w:pPr>
        <w:ind w:left="400"/>
        <w:jc w:val="both"/>
      </w:pPr>
      <w:r>
        <w:t>Основной дебитор не является организацией, подконтрольной членам органов управления эмитента и (или) лицу, контролирующему эмитента</w:t>
      </w:r>
    </w:p>
    <w:p w:rsidR="00EE391C" w:rsidRDefault="00EE391C" w:rsidP="00EE391C">
      <w:pPr>
        <w:ind w:left="400"/>
        <w:jc w:val="both"/>
      </w:pPr>
    </w:p>
    <w:p w:rsidR="00EE391C" w:rsidRDefault="00EE391C" w:rsidP="00EE391C">
      <w:pPr>
        <w:pStyle w:val="SubHeading"/>
        <w:ind w:left="200"/>
        <w:jc w:val="both"/>
      </w:pPr>
      <w:r>
        <w:t>Иные дебиторы, имеющие для эмитента существенное значение</w:t>
      </w:r>
    </w:p>
    <w:p w:rsidR="00EE391C" w:rsidRDefault="00EE391C" w:rsidP="00EE391C">
      <w:pPr>
        <w:ind w:left="400"/>
        <w:jc w:val="both"/>
      </w:pPr>
      <w:r>
        <w:rPr>
          <w:rStyle w:val="Subst"/>
          <w:bCs/>
          <w:iCs/>
        </w:rPr>
        <w:t>Иных дебиторов, имеющих для эмитента существенное значение, нет</w:t>
      </w:r>
    </w:p>
    <w:p w:rsidR="00EE391C" w:rsidRDefault="00EE391C" w:rsidP="00EE391C">
      <w:pPr>
        <w:pStyle w:val="2"/>
        <w:jc w:val="both"/>
      </w:pPr>
      <w:bookmarkStart w:id="9" w:name="_Toc135228648"/>
      <w:r>
        <w:t>1.7. Сведения об обязательствах эмитента</w:t>
      </w:r>
      <w:bookmarkEnd w:id="9"/>
    </w:p>
    <w:p w:rsidR="00EE391C" w:rsidRDefault="00EE391C" w:rsidP="00EE391C">
      <w:pPr>
        <w:pStyle w:val="2"/>
        <w:jc w:val="both"/>
      </w:pPr>
      <w:bookmarkStart w:id="10" w:name="_Toc135228649"/>
      <w:r>
        <w:t>1.7.1. Сведения об основных кредиторах, имеющих для эмитента существенное значение</w:t>
      </w:r>
      <w:bookmarkEnd w:id="10"/>
    </w:p>
    <w:p w:rsidR="00EE391C" w:rsidRDefault="00EE391C" w:rsidP="00EE391C">
      <w:pPr>
        <w:ind w:left="200"/>
        <w:jc w:val="both"/>
      </w:pPr>
      <w:r>
        <w:t>Информация настоящего пункта раскрывается на основе данных финансовой отчётности</w:t>
      </w:r>
    </w:p>
    <w:p w:rsidR="00EE391C" w:rsidRDefault="00EE391C" w:rsidP="00EE391C">
      <w:pPr>
        <w:ind w:left="200"/>
        <w:jc w:val="both"/>
      </w:pPr>
      <w:r>
        <w:t>Уровень существенности кредиторской задолженности, приходящейся на долю основного кредитора:</w:t>
      </w:r>
      <w:r>
        <w:rPr>
          <w:rStyle w:val="Subst"/>
          <w:bCs/>
          <w:iCs/>
        </w:rPr>
        <w:t xml:space="preserve"> определен для эмитента в размере 10 % от общего размера кредиторской задолженности эмитента и задолженности по кредитам и займам  эмитента и составляет     млн. по состоянию на дату окончания отчетного периода.</w:t>
      </w:r>
    </w:p>
    <w:p w:rsidR="00EE391C" w:rsidRDefault="00EE391C" w:rsidP="00EE391C">
      <w:pPr>
        <w:pStyle w:val="SubHeading"/>
        <w:ind w:left="200"/>
        <w:jc w:val="both"/>
      </w:pPr>
      <w:r>
        <w:t>Кредиторы, имеющие для эмитента существенное значение, подпадающие под определенный эмитентом уровень существенности</w:t>
      </w:r>
    </w:p>
    <w:p w:rsidR="00EE391C" w:rsidRDefault="00EE391C" w:rsidP="00EE391C">
      <w:pPr>
        <w:ind w:left="400"/>
        <w:jc w:val="both"/>
      </w:pPr>
      <w:r>
        <w:t>Полное фирменное наименование:</w:t>
      </w:r>
      <w:r>
        <w:rPr>
          <w:rStyle w:val="Subst"/>
          <w:bCs/>
          <w:iCs/>
        </w:rPr>
        <w:t xml:space="preserve"> Филиал Публичного Акционерного общества  «РОССЕТИ  ЮГ» - Волгоградэнерго</w:t>
      </w:r>
    </w:p>
    <w:p w:rsidR="00EE391C" w:rsidRDefault="00EE391C" w:rsidP="00EE391C">
      <w:pPr>
        <w:ind w:left="400"/>
        <w:jc w:val="both"/>
      </w:pPr>
      <w:r>
        <w:t>Сокращенное фирменное наименование:</w:t>
      </w:r>
      <w:r>
        <w:rPr>
          <w:rStyle w:val="Subst"/>
          <w:bCs/>
          <w:iCs/>
        </w:rPr>
        <w:t xml:space="preserve"> Филиал ПАО «РОССЕТИ  ЮГ» - Волгоградэнерго</w:t>
      </w:r>
    </w:p>
    <w:p w:rsidR="00EE391C" w:rsidRDefault="00EE391C" w:rsidP="00EE391C">
      <w:pPr>
        <w:ind w:left="400"/>
        <w:jc w:val="both"/>
      </w:pPr>
      <w:r>
        <w:t>Место нахождения:</w:t>
      </w:r>
      <w:r>
        <w:rPr>
          <w:rStyle w:val="Subst"/>
          <w:bCs/>
          <w:iCs/>
        </w:rPr>
        <w:t xml:space="preserve"> 400066, г. Волгоград, пр. Ленина,15</w:t>
      </w:r>
    </w:p>
    <w:p w:rsidR="00EE391C" w:rsidRDefault="00EE391C" w:rsidP="00EE391C">
      <w:pPr>
        <w:ind w:left="400"/>
        <w:jc w:val="both"/>
      </w:pPr>
      <w:r>
        <w:t>ИНН:</w:t>
      </w:r>
      <w:r>
        <w:rPr>
          <w:rStyle w:val="Subst"/>
          <w:bCs/>
          <w:iCs/>
        </w:rPr>
        <w:t xml:space="preserve"> 6164266561</w:t>
      </w:r>
    </w:p>
    <w:p w:rsidR="00EE391C" w:rsidRDefault="00EE391C" w:rsidP="00EE391C">
      <w:pPr>
        <w:ind w:left="400"/>
        <w:jc w:val="both"/>
      </w:pPr>
    </w:p>
    <w:p w:rsidR="00EE391C" w:rsidRDefault="00EE391C" w:rsidP="00EE391C">
      <w:pPr>
        <w:ind w:left="400"/>
        <w:jc w:val="both"/>
      </w:pPr>
      <w:r>
        <w:t>ОГРН:</w:t>
      </w:r>
      <w:r>
        <w:rPr>
          <w:rStyle w:val="Subst"/>
          <w:bCs/>
          <w:iCs/>
        </w:rPr>
        <w:t xml:space="preserve"> 1076164009096</w:t>
      </w:r>
    </w:p>
    <w:p w:rsidR="00EE391C" w:rsidRDefault="00EE391C" w:rsidP="00EE391C">
      <w:pPr>
        <w:ind w:left="400"/>
        <w:jc w:val="both"/>
      </w:pPr>
    </w:p>
    <w:p w:rsidR="00EE391C" w:rsidRDefault="00EE391C" w:rsidP="00EE391C">
      <w:pPr>
        <w:ind w:left="400"/>
        <w:jc w:val="both"/>
      </w:pPr>
      <w:r>
        <w:t>Сумма кредиторской задолженности:</w:t>
      </w:r>
      <w:r>
        <w:rPr>
          <w:rStyle w:val="Subst"/>
          <w:bCs/>
          <w:iCs/>
        </w:rPr>
        <w:t xml:space="preserve"> 1 776 366 592.32</w:t>
      </w:r>
    </w:p>
    <w:p w:rsidR="00EE391C" w:rsidRDefault="00EE391C" w:rsidP="00EE391C">
      <w:pPr>
        <w:ind w:left="400"/>
        <w:jc w:val="both"/>
      </w:pPr>
      <w:r>
        <w:t>Единица измерения:</w:t>
      </w:r>
      <w:r>
        <w:rPr>
          <w:rStyle w:val="Subst"/>
          <w:bCs/>
          <w:iCs/>
        </w:rPr>
        <w:t xml:space="preserve"> руб.</w:t>
      </w:r>
    </w:p>
    <w:p w:rsidR="00EE391C" w:rsidRDefault="00EE391C" w:rsidP="00EE391C">
      <w:pPr>
        <w:ind w:left="400"/>
        <w:jc w:val="both"/>
      </w:pPr>
      <w:r>
        <w:t>Доля основного кредитора в объеме кредиторской задолженности, %:</w:t>
      </w:r>
      <w:r>
        <w:rPr>
          <w:rStyle w:val="Subst"/>
          <w:bCs/>
          <w:iCs/>
        </w:rPr>
        <w:t xml:space="preserve"> 16.88</w:t>
      </w:r>
    </w:p>
    <w:p w:rsidR="00EE391C" w:rsidRDefault="00EE391C" w:rsidP="00EE391C">
      <w:pPr>
        <w:ind w:left="400"/>
        <w:jc w:val="both"/>
      </w:pPr>
      <w:r>
        <w:t>Размер и условия (процентная ставка, размер неустойки) просроченной кредиторской задолженности:</w:t>
      </w:r>
      <w:r>
        <w:br/>
      </w:r>
      <w:r>
        <w:rPr>
          <w:rStyle w:val="Subst"/>
          <w:bCs/>
          <w:iCs/>
        </w:rPr>
        <w:t>Пени по ставке рефинансирования ЦБ и проценты по ставке «MOSPRIME 3M»</w:t>
      </w:r>
      <w:r>
        <w:rPr>
          <w:rStyle w:val="Subst"/>
          <w:bCs/>
          <w:iCs/>
        </w:rPr>
        <w:br/>
        <w:t>– 547 913 353,83 руб.</w:t>
      </w:r>
      <w:r>
        <w:rPr>
          <w:rStyle w:val="Subst"/>
          <w:bCs/>
          <w:iCs/>
        </w:rPr>
        <w:br/>
        <w:t>Сумма реструктурированной задолженности на 31.12.2022г. – 733 486 795,31 руб.,</w:t>
      </w:r>
      <w:r>
        <w:rPr>
          <w:rStyle w:val="Subst"/>
          <w:bCs/>
          <w:iCs/>
        </w:rPr>
        <w:br/>
        <w:t xml:space="preserve">в </w:t>
      </w:r>
      <w:proofErr w:type="spellStart"/>
      <w:r>
        <w:rPr>
          <w:rStyle w:val="Subst"/>
          <w:bCs/>
          <w:iCs/>
        </w:rPr>
        <w:t>т.ч</w:t>
      </w:r>
      <w:proofErr w:type="spellEnd"/>
      <w:r>
        <w:rPr>
          <w:rStyle w:val="Subst"/>
          <w:bCs/>
          <w:iCs/>
        </w:rPr>
        <w:t>. долгосрочная реструктурированная – 333 486 795,31 руб.</w:t>
      </w:r>
      <w:r>
        <w:rPr>
          <w:rStyle w:val="Subst"/>
          <w:bCs/>
          <w:iCs/>
        </w:rPr>
        <w:br/>
        <w:t xml:space="preserve">просроченная задолженность – 0  руб. </w:t>
      </w:r>
      <w:r>
        <w:rPr>
          <w:rStyle w:val="Subst"/>
          <w:bCs/>
          <w:iCs/>
        </w:rPr>
        <w:br/>
      </w:r>
    </w:p>
    <w:p w:rsidR="00EE391C" w:rsidRDefault="00EE391C" w:rsidP="00EE391C">
      <w:pPr>
        <w:ind w:left="400"/>
        <w:jc w:val="both"/>
      </w:pPr>
      <w:r>
        <w:t>Основной кредитор не является организацией, подконтрольной члену органов управления эмитента и (или) лицу, контролирующему эмитента</w:t>
      </w:r>
    </w:p>
    <w:p w:rsidR="00EE391C" w:rsidRDefault="00EE391C" w:rsidP="00EE391C">
      <w:pPr>
        <w:ind w:left="400"/>
        <w:jc w:val="both"/>
      </w:pPr>
    </w:p>
    <w:p w:rsidR="00EE391C" w:rsidRDefault="00EE391C" w:rsidP="00EE391C">
      <w:pPr>
        <w:ind w:left="400"/>
        <w:jc w:val="both"/>
      </w:pPr>
      <w:r>
        <w:t>Полное фирменное наименование:</w:t>
      </w:r>
      <w:r>
        <w:rPr>
          <w:rStyle w:val="Subst"/>
          <w:bCs/>
          <w:iCs/>
        </w:rPr>
        <w:t xml:space="preserve"> Акционерное общество "Волгоградские межрайонные электрические сети"</w:t>
      </w:r>
    </w:p>
    <w:p w:rsidR="00EE391C" w:rsidRDefault="00EE391C" w:rsidP="00EE391C">
      <w:pPr>
        <w:ind w:left="400"/>
        <w:jc w:val="both"/>
      </w:pPr>
      <w:r>
        <w:t>Сокращенное фирменное наименование:</w:t>
      </w:r>
      <w:r>
        <w:rPr>
          <w:rStyle w:val="Subst"/>
          <w:bCs/>
          <w:iCs/>
        </w:rPr>
        <w:t xml:space="preserve"> АО «ВМЭС»</w:t>
      </w:r>
    </w:p>
    <w:p w:rsidR="00EE391C" w:rsidRDefault="00EE391C" w:rsidP="00EE391C">
      <w:pPr>
        <w:ind w:left="400"/>
        <w:jc w:val="both"/>
      </w:pPr>
      <w:r>
        <w:t>Место нахождения:</w:t>
      </w:r>
      <w:r>
        <w:rPr>
          <w:rStyle w:val="Subst"/>
          <w:bCs/>
          <w:iCs/>
        </w:rPr>
        <w:t xml:space="preserve"> 400017, г. Волгоград, ул. Ушакова, 11, офис 201</w:t>
      </w:r>
    </w:p>
    <w:p w:rsidR="00EE391C" w:rsidRDefault="00EE391C" w:rsidP="00EE391C">
      <w:pPr>
        <w:ind w:left="400"/>
        <w:jc w:val="both"/>
      </w:pPr>
      <w:r>
        <w:t>ИНН:</w:t>
      </w:r>
      <w:r>
        <w:rPr>
          <w:rStyle w:val="Subst"/>
          <w:bCs/>
          <w:iCs/>
        </w:rPr>
        <w:t xml:space="preserve"> 3459076049</w:t>
      </w:r>
    </w:p>
    <w:p w:rsidR="00EE391C" w:rsidRDefault="00EE391C" w:rsidP="00EE391C">
      <w:pPr>
        <w:ind w:left="400"/>
        <w:jc w:val="both"/>
      </w:pPr>
      <w:r>
        <w:t>ОГРН:</w:t>
      </w:r>
      <w:r>
        <w:rPr>
          <w:rStyle w:val="Subst"/>
          <w:bCs/>
          <w:iCs/>
        </w:rPr>
        <w:t xml:space="preserve"> 1183443005778</w:t>
      </w:r>
    </w:p>
    <w:p w:rsidR="00EE391C" w:rsidRDefault="00EE391C" w:rsidP="00EE391C">
      <w:pPr>
        <w:ind w:left="400"/>
        <w:jc w:val="both"/>
      </w:pPr>
      <w:r>
        <w:t>Сумма кредиторской задолженности:</w:t>
      </w:r>
      <w:r>
        <w:rPr>
          <w:rStyle w:val="Subst"/>
          <w:bCs/>
          <w:iCs/>
        </w:rPr>
        <w:t xml:space="preserve"> 1 589 220 032.62</w:t>
      </w:r>
    </w:p>
    <w:p w:rsidR="00EE391C" w:rsidRDefault="00EE391C" w:rsidP="00EE391C">
      <w:pPr>
        <w:ind w:left="400"/>
        <w:jc w:val="both"/>
      </w:pPr>
      <w:r>
        <w:t>Единица измерения:</w:t>
      </w:r>
      <w:r>
        <w:rPr>
          <w:rStyle w:val="Subst"/>
          <w:bCs/>
          <w:iCs/>
        </w:rPr>
        <w:t xml:space="preserve"> руб.</w:t>
      </w:r>
    </w:p>
    <w:p w:rsidR="00EE391C" w:rsidRDefault="00EE391C" w:rsidP="00EE391C">
      <w:pPr>
        <w:ind w:left="400"/>
        <w:jc w:val="both"/>
      </w:pPr>
      <w:r>
        <w:t>Доля основного кредитора в объеме кредиторской задолженности, %:</w:t>
      </w:r>
      <w:r>
        <w:rPr>
          <w:rStyle w:val="Subst"/>
          <w:bCs/>
          <w:iCs/>
        </w:rPr>
        <w:t xml:space="preserve"> 15.1</w:t>
      </w:r>
    </w:p>
    <w:p w:rsidR="00EE391C" w:rsidRDefault="00EE391C" w:rsidP="00EE391C">
      <w:pPr>
        <w:ind w:left="400"/>
        <w:jc w:val="both"/>
      </w:pPr>
      <w:r>
        <w:t>Размер и условия (процентная ставка, размер неустойки) просроченной кредиторской задолженности:</w:t>
      </w:r>
      <w:r>
        <w:br/>
      </w:r>
      <w:r>
        <w:rPr>
          <w:rStyle w:val="Subst"/>
          <w:bCs/>
          <w:iCs/>
        </w:rPr>
        <w:t>Пени по ставке рефинансирования ЦБ и проценты по ставке «MOSPRIME 3M»</w:t>
      </w:r>
      <w:r>
        <w:rPr>
          <w:rStyle w:val="Subst"/>
          <w:bCs/>
          <w:iCs/>
        </w:rPr>
        <w:br/>
        <w:t xml:space="preserve"> – 734 601 722,93 рублей.</w:t>
      </w:r>
      <w:r>
        <w:rPr>
          <w:rStyle w:val="Subst"/>
          <w:bCs/>
          <w:iCs/>
        </w:rPr>
        <w:br/>
        <w:t>Сумма реструктурированной задолженности на 31.12.2022г. – 1 031 720 733,17 руб., в т. ч. долгосрочная реструктурированная – 631720 733,17  руб.</w:t>
      </w:r>
      <w:r>
        <w:rPr>
          <w:rStyle w:val="Subst"/>
          <w:bCs/>
          <w:iCs/>
        </w:rPr>
        <w:br/>
        <w:t>Размер просроченной задолженности-  0 рублей</w:t>
      </w:r>
      <w:r>
        <w:rPr>
          <w:rStyle w:val="Subst"/>
          <w:bCs/>
          <w:iCs/>
        </w:rPr>
        <w:br/>
      </w:r>
      <w:r>
        <w:rPr>
          <w:rStyle w:val="Subst"/>
          <w:bCs/>
          <w:iCs/>
        </w:rPr>
        <w:br/>
      </w:r>
    </w:p>
    <w:p w:rsidR="00EE391C" w:rsidRDefault="00EE391C" w:rsidP="00EE391C">
      <w:pPr>
        <w:ind w:left="400"/>
        <w:jc w:val="both"/>
      </w:pPr>
      <w:r>
        <w:t>Основной кредитор не является организацией, подконтрольной члену органов управления эмитента и (или) лицу, контролирующему эмитента</w:t>
      </w:r>
    </w:p>
    <w:p w:rsidR="00EE391C" w:rsidRDefault="00EE391C" w:rsidP="00EE391C">
      <w:pPr>
        <w:ind w:left="400"/>
        <w:jc w:val="both"/>
      </w:pPr>
    </w:p>
    <w:p w:rsidR="00EE391C" w:rsidRDefault="00EE391C" w:rsidP="00EE391C">
      <w:pPr>
        <w:ind w:left="400"/>
        <w:jc w:val="both"/>
      </w:pPr>
      <w:r>
        <w:t>Полное фирменное наименование:</w:t>
      </w:r>
      <w:r>
        <w:rPr>
          <w:rStyle w:val="Subst"/>
          <w:bCs/>
          <w:iCs/>
        </w:rPr>
        <w:t xml:space="preserve"> Акционерное общество «Центр финансовых расчетов»</w:t>
      </w:r>
    </w:p>
    <w:p w:rsidR="00EE391C" w:rsidRDefault="00EE391C" w:rsidP="00EE391C">
      <w:pPr>
        <w:ind w:left="400"/>
        <w:jc w:val="both"/>
      </w:pPr>
      <w:r>
        <w:t>Сокращенное фирменное наименование:</w:t>
      </w:r>
      <w:r>
        <w:rPr>
          <w:rStyle w:val="Subst"/>
          <w:bCs/>
          <w:iCs/>
        </w:rPr>
        <w:t xml:space="preserve"> АО «ЦФР»</w:t>
      </w:r>
    </w:p>
    <w:p w:rsidR="00EE391C" w:rsidRDefault="00EE391C" w:rsidP="00EE391C">
      <w:pPr>
        <w:ind w:left="400"/>
        <w:jc w:val="both"/>
      </w:pPr>
      <w:r>
        <w:t>Место нахождения:</w:t>
      </w:r>
      <w:r>
        <w:rPr>
          <w:rStyle w:val="Subst"/>
          <w:bCs/>
          <w:iCs/>
        </w:rPr>
        <w:t xml:space="preserve"> 123610 г. Москва, ул. Краснопресненская наб. 12, офисное зд.12.</w:t>
      </w:r>
    </w:p>
    <w:p w:rsidR="00EE391C" w:rsidRDefault="00EE391C" w:rsidP="00EE391C">
      <w:pPr>
        <w:ind w:left="400"/>
        <w:jc w:val="both"/>
      </w:pPr>
      <w:r>
        <w:t>ИНН:</w:t>
      </w:r>
      <w:r>
        <w:rPr>
          <w:rStyle w:val="Subst"/>
          <w:bCs/>
          <w:iCs/>
        </w:rPr>
        <w:t xml:space="preserve"> 7705620038</w:t>
      </w:r>
    </w:p>
    <w:p w:rsidR="00EE391C" w:rsidRDefault="00EE391C" w:rsidP="00EE391C">
      <w:pPr>
        <w:ind w:left="400"/>
        <w:jc w:val="both"/>
      </w:pPr>
      <w:r>
        <w:t>ОГРН:</w:t>
      </w:r>
      <w:r>
        <w:rPr>
          <w:rStyle w:val="Subst"/>
          <w:bCs/>
          <w:iCs/>
        </w:rPr>
        <w:t xml:space="preserve"> 1047796723534</w:t>
      </w:r>
    </w:p>
    <w:p w:rsidR="00EE391C" w:rsidRDefault="00EE391C" w:rsidP="00EE391C">
      <w:pPr>
        <w:ind w:left="400"/>
        <w:jc w:val="both"/>
      </w:pPr>
      <w:r>
        <w:t>Сумма кредиторской задолженности:</w:t>
      </w:r>
      <w:r>
        <w:rPr>
          <w:rStyle w:val="Subst"/>
          <w:bCs/>
          <w:iCs/>
        </w:rPr>
        <w:t xml:space="preserve"> 1 851 990 582.58</w:t>
      </w:r>
    </w:p>
    <w:p w:rsidR="00EE391C" w:rsidRDefault="00EE391C" w:rsidP="00EE391C">
      <w:pPr>
        <w:ind w:left="400"/>
        <w:jc w:val="both"/>
      </w:pPr>
      <w:r>
        <w:t>Единица измерения:</w:t>
      </w:r>
      <w:r>
        <w:rPr>
          <w:rStyle w:val="Subst"/>
          <w:bCs/>
          <w:iCs/>
        </w:rPr>
        <w:t xml:space="preserve"> руб.</w:t>
      </w:r>
    </w:p>
    <w:p w:rsidR="00EE391C" w:rsidRDefault="00EE391C" w:rsidP="00EE391C">
      <w:pPr>
        <w:ind w:left="400"/>
        <w:jc w:val="both"/>
      </w:pPr>
      <w:r>
        <w:t>Доля основного кредитора в объеме кредиторской задолженности, %:</w:t>
      </w:r>
      <w:r>
        <w:rPr>
          <w:rStyle w:val="Subst"/>
          <w:bCs/>
          <w:iCs/>
        </w:rPr>
        <w:t xml:space="preserve"> 17.6</w:t>
      </w:r>
    </w:p>
    <w:p w:rsidR="00EE391C" w:rsidRDefault="00EE391C" w:rsidP="00EE391C">
      <w:pPr>
        <w:ind w:left="400"/>
        <w:jc w:val="both"/>
      </w:pPr>
      <w:r>
        <w:t>Размер и условия (процентная ставка, размер неустойки) просроченной кредиторской задолженности:</w:t>
      </w:r>
      <w:r>
        <w:br/>
      </w:r>
      <w:r>
        <w:rPr>
          <w:rStyle w:val="Subst"/>
          <w:bCs/>
          <w:iCs/>
        </w:rPr>
        <w:t>Просроченная задолженность- 805 245 803,30  рублей</w:t>
      </w:r>
    </w:p>
    <w:p w:rsidR="00EE391C" w:rsidRDefault="00EE391C" w:rsidP="00EE391C">
      <w:pPr>
        <w:ind w:left="400"/>
        <w:jc w:val="both"/>
      </w:pPr>
      <w:r>
        <w:t>Основной кредитор не является организацией, подконтрольной члену органов управления эмитента и (или) лицу, контролирующему эмитента</w:t>
      </w:r>
    </w:p>
    <w:p w:rsidR="00EE391C" w:rsidRDefault="00EE391C" w:rsidP="00EE391C">
      <w:pPr>
        <w:ind w:left="400"/>
        <w:jc w:val="both"/>
      </w:pPr>
    </w:p>
    <w:p w:rsidR="00EE391C" w:rsidRDefault="00EE391C" w:rsidP="00EE391C">
      <w:pPr>
        <w:pStyle w:val="SubHeading"/>
        <w:ind w:left="200"/>
        <w:jc w:val="both"/>
      </w:pPr>
      <w:r>
        <w:t>Иные кредиторы, имеющие для эмитента существенное значение</w:t>
      </w:r>
    </w:p>
    <w:p w:rsidR="00EE391C" w:rsidRDefault="00EE391C" w:rsidP="00EE391C">
      <w:pPr>
        <w:pStyle w:val="2"/>
        <w:jc w:val="both"/>
      </w:pPr>
      <w:bookmarkStart w:id="11" w:name="_Toc135228650"/>
      <w:r>
        <w:t>1.7.2. Сведения об обязательствах эмитента из предоставленного обеспечения</w:t>
      </w:r>
      <w:bookmarkEnd w:id="11"/>
    </w:p>
    <w:p w:rsidR="00EE391C" w:rsidRDefault="00EE391C">
      <w:pPr>
        <w:ind w:left="200"/>
      </w:pPr>
      <w:r>
        <w:t>Информация настоящего пункта раскрывается на основе данных финансовой отчётности</w:t>
      </w:r>
    </w:p>
    <w:p w:rsidR="00EE391C" w:rsidRDefault="00EE391C">
      <w:pPr>
        <w:ind w:left="200"/>
      </w:pPr>
      <w:r>
        <w:t>Единица измерения:</w:t>
      </w:r>
      <w:r>
        <w:rPr>
          <w:rStyle w:val="Subst"/>
          <w:bCs/>
          <w:iCs/>
        </w:rPr>
        <w:t xml:space="preserve"> тыс. руб.</w:t>
      </w:r>
    </w:p>
    <w:p w:rsidR="00EE391C" w:rsidRDefault="00EE391C">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4139"/>
      </w:tblGrid>
      <w:tr w:rsidR="00EE391C" w:rsidTr="00EE391C">
        <w:tc>
          <w:tcPr>
            <w:tcW w:w="5572" w:type="dxa"/>
            <w:tcBorders>
              <w:top w:val="double" w:sz="6" w:space="0" w:color="auto"/>
              <w:left w:val="double" w:sz="6" w:space="0" w:color="auto"/>
              <w:bottom w:val="single" w:sz="6" w:space="0" w:color="auto"/>
              <w:right w:val="single" w:sz="6" w:space="0" w:color="auto"/>
            </w:tcBorders>
          </w:tcPr>
          <w:p w:rsidR="00EE391C" w:rsidRDefault="00EE391C">
            <w:pPr>
              <w:jc w:val="center"/>
            </w:pPr>
            <w:r>
              <w:t>Наименование показателя</w:t>
            </w:r>
          </w:p>
        </w:tc>
        <w:tc>
          <w:tcPr>
            <w:tcW w:w="4139" w:type="dxa"/>
            <w:tcBorders>
              <w:top w:val="double" w:sz="6" w:space="0" w:color="auto"/>
              <w:left w:val="single" w:sz="6" w:space="0" w:color="auto"/>
              <w:bottom w:val="single" w:sz="6" w:space="0" w:color="auto"/>
              <w:right w:val="double" w:sz="6" w:space="0" w:color="auto"/>
            </w:tcBorders>
          </w:tcPr>
          <w:p w:rsidR="00EE391C" w:rsidRDefault="00EE391C">
            <w:pPr>
              <w:jc w:val="center"/>
            </w:pPr>
            <w:r>
              <w:t>На 31.12.2022 г.</w:t>
            </w:r>
          </w:p>
        </w:tc>
      </w:tr>
      <w:tr w:rsidR="00EE391C" w:rsidTr="00EE391C">
        <w:tc>
          <w:tcPr>
            <w:tcW w:w="5572" w:type="dxa"/>
            <w:tcBorders>
              <w:top w:val="single" w:sz="6" w:space="0" w:color="auto"/>
              <w:left w:val="double" w:sz="6" w:space="0" w:color="auto"/>
              <w:bottom w:val="single" w:sz="6" w:space="0" w:color="auto"/>
              <w:right w:val="single" w:sz="6" w:space="0" w:color="auto"/>
            </w:tcBorders>
          </w:tcPr>
          <w:p w:rsidR="00EE391C" w:rsidRDefault="00EE391C">
            <w:proofErr w:type="gramStart"/>
            <w:r>
              <w:t>Общий</w:t>
            </w:r>
            <w:proofErr w:type="gramEnd"/>
            <w:r>
              <w:t xml:space="preserve"> размере предоставленного эмитентом обеспечения</w:t>
            </w:r>
          </w:p>
        </w:tc>
        <w:tc>
          <w:tcPr>
            <w:tcW w:w="4139" w:type="dxa"/>
            <w:tcBorders>
              <w:top w:val="single" w:sz="6" w:space="0" w:color="auto"/>
              <w:left w:val="single" w:sz="6" w:space="0" w:color="auto"/>
              <w:bottom w:val="single" w:sz="6" w:space="0" w:color="auto"/>
              <w:right w:val="double" w:sz="6" w:space="0" w:color="auto"/>
            </w:tcBorders>
          </w:tcPr>
          <w:p w:rsidR="00EE391C" w:rsidRDefault="00EE391C"/>
        </w:tc>
      </w:tr>
      <w:tr w:rsidR="00EE391C" w:rsidTr="00EE391C">
        <w:tc>
          <w:tcPr>
            <w:tcW w:w="5572" w:type="dxa"/>
            <w:tcBorders>
              <w:top w:val="single" w:sz="6" w:space="0" w:color="auto"/>
              <w:left w:val="double" w:sz="6" w:space="0" w:color="auto"/>
              <w:bottom w:val="single" w:sz="6" w:space="0" w:color="auto"/>
              <w:right w:val="single" w:sz="6" w:space="0" w:color="auto"/>
            </w:tcBorders>
          </w:tcPr>
          <w:p w:rsidR="00EE391C" w:rsidRDefault="00EE391C">
            <w:r>
              <w:t>- в том числе в форме залога:</w:t>
            </w:r>
          </w:p>
        </w:tc>
        <w:tc>
          <w:tcPr>
            <w:tcW w:w="4139" w:type="dxa"/>
            <w:tcBorders>
              <w:top w:val="single" w:sz="6" w:space="0" w:color="auto"/>
              <w:left w:val="single" w:sz="6" w:space="0" w:color="auto"/>
              <w:bottom w:val="single" w:sz="6" w:space="0" w:color="auto"/>
              <w:right w:val="double" w:sz="6" w:space="0" w:color="auto"/>
            </w:tcBorders>
          </w:tcPr>
          <w:p w:rsidR="00EE391C" w:rsidRDefault="00EE391C"/>
        </w:tc>
      </w:tr>
      <w:tr w:rsidR="00EE391C" w:rsidTr="00EE391C">
        <w:tc>
          <w:tcPr>
            <w:tcW w:w="5572" w:type="dxa"/>
            <w:tcBorders>
              <w:top w:val="single" w:sz="6" w:space="0" w:color="auto"/>
              <w:left w:val="double" w:sz="6" w:space="0" w:color="auto"/>
              <w:bottom w:val="single" w:sz="6" w:space="0" w:color="auto"/>
              <w:right w:val="single" w:sz="6" w:space="0" w:color="auto"/>
            </w:tcBorders>
          </w:tcPr>
          <w:p w:rsidR="00EE391C" w:rsidRDefault="00EE391C">
            <w:r>
              <w:t>- в том числе в форме поручительства:</w:t>
            </w:r>
          </w:p>
        </w:tc>
        <w:tc>
          <w:tcPr>
            <w:tcW w:w="4139" w:type="dxa"/>
            <w:tcBorders>
              <w:top w:val="single" w:sz="6" w:space="0" w:color="auto"/>
              <w:left w:val="single" w:sz="6" w:space="0" w:color="auto"/>
              <w:bottom w:val="single" w:sz="6" w:space="0" w:color="auto"/>
              <w:right w:val="double" w:sz="6" w:space="0" w:color="auto"/>
            </w:tcBorders>
          </w:tcPr>
          <w:p w:rsidR="00EE391C" w:rsidRDefault="00EE391C"/>
        </w:tc>
      </w:tr>
      <w:tr w:rsidR="00EE391C" w:rsidTr="00EE391C">
        <w:tc>
          <w:tcPr>
            <w:tcW w:w="5572" w:type="dxa"/>
            <w:tcBorders>
              <w:top w:val="single" w:sz="6" w:space="0" w:color="auto"/>
              <w:left w:val="double" w:sz="6" w:space="0" w:color="auto"/>
              <w:bottom w:val="double" w:sz="6" w:space="0" w:color="auto"/>
              <w:right w:val="single" w:sz="6" w:space="0" w:color="auto"/>
            </w:tcBorders>
          </w:tcPr>
          <w:p w:rsidR="00EE391C" w:rsidRDefault="00EE391C">
            <w:r>
              <w:t>- в том числе в форме независимой гарантии:</w:t>
            </w:r>
          </w:p>
        </w:tc>
        <w:tc>
          <w:tcPr>
            <w:tcW w:w="4139" w:type="dxa"/>
            <w:tcBorders>
              <w:top w:val="single" w:sz="6" w:space="0" w:color="auto"/>
              <w:left w:val="single" w:sz="6" w:space="0" w:color="auto"/>
              <w:bottom w:val="double" w:sz="6" w:space="0" w:color="auto"/>
              <w:right w:val="double" w:sz="6" w:space="0" w:color="auto"/>
            </w:tcBorders>
          </w:tcPr>
          <w:p w:rsidR="00EE391C" w:rsidRDefault="00EE391C"/>
        </w:tc>
      </w:tr>
    </w:tbl>
    <w:p w:rsidR="00EE391C" w:rsidRDefault="00EE391C"/>
    <w:p w:rsidR="00EE391C" w:rsidRDefault="00EE391C">
      <w:pPr>
        <w:ind w:left="200"/>
      </w:pPr>
      <w:r>
        <w:t>Уровень существенности размера предоставленного обеспечения:</w:t>
      </w:r>
    </w:p>
    <w:p w:rsidR="00EE391C" w:rsidRDefault="00EE391C">
      <w:pPr>
        <w:pStyle w:val="SubHeading"/>
        <w:ind w:left="200"/>
      </w:pPr>
      <w:r>
        <w:t>Сделки по предоставлению обеспечения, имеющие для эмитента (группы эмитента) существенное значение</w:t>
      </w:r>
    </w:p>
    <w:p w:rsidR="00EE391C" w:rsidRDefault="00EE391C">
      <w:pPr>
        <w:ind w:left="400"/>
      </w:pPr>
      <w:r>
        <w:rPr>
          <w:rStyle w:val="Subst"/>
          <w:bCs/>
          <w:iCs/>
        </w:rPr>
        <w:t>Указанных сделок нет</w:t>
      </w:r>
    </w:p>
    <w:p w:rsidR="00EE391C" w:rsidRDefault="00EE391C" w:rsidP="00EE391C">
      <w:pPr>
        <w:pStyle w:val="2"/>
        <w:jc w:val="both"/>
      </w:pPr>
      <w:bookmarkStart w:id="12" w:name="_Toc135228651"/>
      <w:r>
        <w:t>1.7.3. Сведения о прочих существенных обязательствах эмитента</w:t>
      </w:r>
      <w:bookmarkEnd w:id="12"/>
    </w:p>
    <w:p w:rsidR="00EE391C" w:rsidRDefault="00EE391C" w:rsidP="00EE391C">
      <w:pPr>
        <w:ind w:left="200"/>
        <w:jc w:val="both"/>
      </w:pPr>
      <w:r>
        <w:rPr>
          <w:rStyle w:val="Subst"/>
          <w:bCs/>
          <w:iCs/>
        </w:rPr>
        <w:t>Прочих обязательств, которые, по мнению эмитента, могут существенным образом воздействовать на финансовое положение эмитента (группы эмитента), в том числе на ликвидность, источники финансирования и условия их использования, результаты деятельности и расходы, не имеется</w:t>
      </w:r>
    </w:p>
    <w:p w:rsidR="00EE391C" w:rsidRDefault="00EE391C" w:rsidP="00EE391C">
      <w:pPr>
        <w:pStyle w:val="2"/>
        <w:jc w:val="both"/>
      </w:pPr>
      <w:bookmarkStart w:id="13" w:name="_Toc135228652"/>
      <w:r>
        <w:t>1.8. Сведения о перспективах развития эмитента</w:t>
      </w:r>
      <w:bookmarkEnd w:id="13"/>
    </w:p>
    <w:p w:rsidR="00EE391C" w:rsidRDefault="00EE391C" w:rsidP="00EE391C">
      <w:pPr>
        <w:ind w:left="200" w:firstLine="520"/>
        <w:jc w:val="both"/>
      </w:pPr>
      <w:r>
        <w:t>Приводится описание стратегии дальнейшего развития эмитента (а если эмитентом составляется и раскрывается консолидированная финансовая отчетность - стратегии дальнейшего развития группы эмитента) не менее чем на год в отношении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w:t>
      </w:r>
    </w:p>
    <w:p w:rsidR="00EE391C" w:rsidRDefault="00EE391C" w:rsidP="00EE391C">
      <w:pPr>
        <w:ind w:left="200" w:firstLine="520"/>
        <w:jc w:val="both"/>
      </w:pPr>
      <w:r>
        <w:rPr>
          <w:rStyle w:val="Subst"/>
          <w:bCs/>
          <w:iCs/>
        </w:rPr>
        <w:t>Приоритетной задачей работы Общества является привлечение потребителей конкурентов и увеличение, тем самым, рынка сбыта и доходов компании.</w:t>
      </w:r>
      <w:r>
        <w:rPr>
          <w:rStyle w:val="Subst"/>
          <w:bCs/>
          <w:iCs/>
        </w:rPr>
        <w:br/>
        <w:t>Для этого, Общество ставит перед собой задачи повышения качества обслуживания клиентов</w:t>
      </w:r>
      <w:proofErr w:type="gramStart"/>
      <w:r>
        <w:rPr>
          <w:rStyle w:val="Subst"/>
          <w:bCs/>
          <w:iCs/>
        </w:rPr>
        <w:t xml:space="preserve"> ,</w:t>
      </w:r>
      <w:proofErr w:type="gramEnd"/>
      <w:r>
        <w:rPr>
          <w:rStyle w:val="Subst"/>
          <w:bCs/>
          <w:iCs/>
        </w:rPr>
        <w:t xml:space="preserve"> причем не только очного, но и дистанционного, а также виртуального самообслуживания.</w:t>
      </w:r>
      <w:r>
        <w:rPr>
          <w:rStyle w:val="Subst"/>
          <w:bCs/>
          <w:iCs/>
        </w:rPr>
        <w:br/>
      </w:r>
      <w:r>
        <w:rPr>
          <w:rStyle w:val="Subst"/>
          <w:bCs/>
          <w:iCs/>
        </w:rPr>
        <w:br/>
        <w:t>Основными стратегическими целями Общества на среднесрочную перспективу являются:</w:t>
      </w:r>
      <w:r>
        <w:rPr>
          <w:rStyle w:val="Subst"/>
          <w:bCs/>
          <w:iCs/>
        </w:rPr>
        <w:br/>
        <w:t>•</w:t>
      </w:r>
      <w:r>
        <w:rPr>
          <w:rStyle w:val="Subst"/>
          <w:bCs/>
          <w:iCs/>
        </w:rPr>
        <w:tab/>
        <w:t>получение прибыли;</w:t>
      </w:r>
      <w:r>
        <w:rPr>
          <w:rStyle w:val="Subst"/>
          <w:bCs/>
          <w:iCs/>
        </w:rPr>
        <w:br/>
        <w:t>•</w:t>
      </w:r>
      <w:r>
        <w:rPr>
          <w:rStyle w:val="Subst"/>
          <w:bCs/>
          <w:iCs/>
        </w:rPr>
        <w:tab/>
        <w:t>сохранение статуса гарантирующего поставщика;</w:t>
      </w:r>
      <w:r>
        <w:rPr>
          <w:rStyle w:val="Subst"/>
          <w:bCs/>
          <w:iCs/>
        </w:rPr>
        <w:br/>
        <w:t>•</w:t>
      </w:r>
      <w:r>
        <w:rPr>
          <w:rStyle w:val="Subst"/>
          <w:bCs/>
          <w:iCs/>
        </w:rPr>
        <w:tab/>
        <w:t>выполнение графика реструктуризации перед кредиторами ОРЭ и РСК;</w:t>
      </w:r>
      <w:r>
        <w:rPr>
          <w:rStyle w:val="Subst"/>
          <w:bCs/>
          <w:iCs/>
        </w:rPr>
        <w:br/>
        <w:t>•</w:t>
      </w:r>
      <w:r>
        <w:rPr>
          <w:rStyle w:val="Subst"/>
          <w:bCs/>
          <w:iCs/>
        </w:rPr>
        <w:tab/>
        <w:t>перенос оплаты начисленной в течени</w:t>
      </w:r>
      <w:proofErr w:type="gramStart"/>
      <w:r>
        <w:rPr>
          <w:rStyle w:val="Subst"/>
          <w:bCs/>
          <w:iCs/>
        </w:rPr>
        <w:t>и</w:t>
      </w:r>
      <w:proofErr w:type="gramEnd"/>
      <w:r>
        <w:rPr>
          <w:rStyle w:val="Subst"/>
          <w:bCs/>
          <w:iCs/>
        </w:rPr>
        <w:t xml:space="preserve"> всего периода реструктуризации пени на период после погашения основного долга;</w:t>
      </w:r>
      <w:r>
        <w:rPr>
          <w:rStyle w:val="Subst"/>
          <w:bCs/>
          <w:iCs/>
        </w:rPr>
        <w:br/>
        <w:t>•</w:t>
      </w:r>
      <w:r>
        <w:rPr>
          <w:rStyle w:val="Subst"/>
          <w:bCs/>
          <w:iCs/>
        </w:rPr>
        <w:tab/>
        <w:t>сохранение клиентской базы на текущем уровне;</w:t>
      </w:r>
      <w:r>
        <w:rPr>
          <w:rStyle w:val="Subst"/>
          <w:bCs/>
          <w:iCs/>
        </w:rPr>
        <w:br/>
        <w:t>•</w:t>
      </w:r>
      <w:r>
        <w:rPr>
          <w:rStyle w:val="Subst"/>
          <w:bCs/>
          <w:iCs/>
        </w:rPr>
        <w:tab/>
        <w:t xml:space="preserve">сохранение полезного отпуска электрической энергии в объемах не ниже 8000 млн. </w:t>
      </w:r>
      <w:proofErr w:type="spellStart"/>
      <w:r>
        <w:rPr>
          <w:rStyle w:val="Subst"/>
          <w:bCs/>
          <w:iCs/>
        </w:rPr>
        <w:t>кВтч</w:t>
      </w:r>
      <w:proofErr w:type="spellEnd"/>
      <w:r>
        <w:rPr>
          <w:rStyle w:val="Subst"/>
          <w:bCs/>
          <w:iCs/>
        </w:rPr>
        <w:t xml:space="preserve"> в год;</w:t>
      </w:r>
      <w:r>
        <w:rPr>
          <w:rStyle w:val="Subst"/>
          <w:bCs/>
          <w:iCs/>
        </w:rPr>
        <w:br/>
        <w:t>•</w:t>
      </w:r>
      <w:r>
        <w:rPr>
          <w:rStyle w:val="Subst"/>
          <w:bCs/>
          <w:iCs/>
        </w:rPr>
        <w:tab/>
        <w:t>обеспечение реализации электроэнергии в размере не ниже 100 %;</w:t>
      </w:r>
      <w:r>
        <w:rPr>
          <w:rStyle w:val="Subst"/>
          <w:bCs/>
          <w:iCs/>
        </w:rPr>
        <w:br/>
        <w:t>•</w:t>
      </w:r>
      <w:r>
        <w:rPr>
          <w:rStyle w:val="Subst"/>
          <w:bCs/>
          <w:iCs/>
        </w:rPr>
        <w:tab/>
        <w:t>недопущение образования невозвратной задолженности;</w:t>
      </w:r>
      <w:r>
        <w:rPr>
          <w:rStyle w:val="Subst"/>
          <w:bCs/>
          <w:iCs/>
        </w:rPr>
        <w:br/>
        <w:t>•</w:t>
      </w:r>
      <w:r>
        <w:rPr>
          <w:rStyle w:val="Subst"/>
          <w:bCs/>
          <w:iCs/>
        </w:rPr>
        <w:tab/>
        <w:t>цифровая трансформация;</w:t>
      </w:r>
      <w:r>
        <w:rPr>
          <w:rStyle w:val="Subst"/>
          <w:bCs/>
          <w:iCs/>
        </w:rPr>
        <w:br/>
        <w:t>•</w:t>
      </w:r>
      <w:r>
        <w:rPr>
          <w:rStyle w:val="Subst"/>
          <w:bCs/>
          <w:iCs/>
        </w:rPr>
        <w:tab/>
        <w:t>совершенствование сервисов дистанционного обслуживания частных клиентов;</w:t>
      </w:r>
      <w:r>
        <w:rPr>
          <w:rStyle w:val="Subst"/>
          <w:bCs/>
          <w:iCs/>
        </w:rPr>
        <w:br/>
        <w:t>•</w:t>
      </w:r>
      <w:r>
        <w:rPr>
          <w:rStyle w:val="Subst"/>
          <w:bCs/>
          <w:iCs/>
        </w:rPr>
        <w:tab/>
        <w:t>увеличение количества возможностей и качества взаимодействия с клиентами - юридическими лицами с использованием безбумажного документооборота</w:t>
      </w:r>
      <w:proofErr w:type="gramStart"/>
      <w:r>
        <w:rPr>
          <w:rStyle w:val="Subst"/>
          <w:bCs/>
          <w:iCs/>
        </w:rPr>
        <w:t>.;</w:t>
      </w:r>
      <w:r>
        <w:rPr>
          <w:rStyle w:val="Subst"/>
          <w:bCs/>
          <w:iCs/>
        </w:rPr>
        <w:br/>
        <w:t>•</w:t>
      </w:r>
      <w:r>
        <w:rPr>
          <w:rStyle w:val="Subst"/>
          <w:bCs/>
          <w:iCs/>
        </w:rPr>
        <w:tab/>
      </w:r>
      <w:proofErr w:type="gramEnd"/>
      <w:r>
        <w:rPr>
          <w:rStyle w:val="Subst"/>
          <w:bCs/>
          <w:iCs/>
        </w:rPr>
        <w:t>увеличение количества способов оплаты электрической энергии;</w:t>
      </w:r>
      <w:r>
        <w:rPr>
          <w:rStyle w:val="Subst"/>
          <w:bCs/>
          <w:iCs/>
        </w:rPr>
        <w:br/>
        <w:t>•</w:t>
      </w:r>
      <w:r>
        <w:rPr>
          <w:rStyle w:val="Subst"/>
          <w:bCs/>
          <w:iCs/>
        </w:rPr>
        <w:tab/>
        <w:t>развитие сервиса автоматического обслуживания телефонных обращений клиентов;</w:t>
      </w:r>
      <w:r>
        <w:rPr>
          <w:rStyle w:val="Subst"/>
          <w:bCs/>
          <w:iCs/>
        </w:rPr>
        <w:br/>
        <w:t>•</w:t>
      </w:r>
      <w:r>
        <w:rPr>
          <w:rStyle w:val="Subst"/>
          <w:bCs/>
          <w:iCs/>
        </w:rPr>
        <w:tab/>
        <w:t>исполнение требований 522 ФЗ (обязанность гарантирующего поставщика по обеспечению коммерческого учета электрической энергии для граждан потребителей);</w:t>
      </w:r>
      <w:r>
        <w:rPr>
          <w:rStyle w:val="Subst"/>
          <w:bCs/>
          <w:iCs/>
        </w:rPr>
        <w:br/>
        <w:t>•</w:t>
      </w:r>
      <w:r>
        <w:rPr>
          <w:rStyle w:val="Subst"/>
          <w:bCs/>
          <w:iCs/>
        </w:rPr>
        <w:tab/>
        <w:t xml:space="preserve">отработка процессов взаимодействия с объектами </w:t>
      </w:r>
      <w:proofErr w:type="spellStart"/>
      <w:r>
        <w:rPr>
          <w:rStyle w:val="Subst"/>
          <w:bCs/>
          <w:iCs/>
        </w:rPr>
        <w:t>микрогенерации</w:t>
      </w:r>
      <w:proofErr w:type="spellEnd"/>
      <w:r>
        <w:rPr>
          <w:rStyle w:val="Subst"/>
          <w:bCs/>
          <w:iCs/>
        </w:rPr>
        <w:t>.</w:t>
      </w:r>
      <w:r>
        <w:rPr>
          <w:rStyle w:val="Subst"/>
          <w:bCs/>
          <w:iCs/>
        </w:rPr>
        <w:br/>
      </w:r>
    </w:p>
    <w:p w:rsidR="00EE391C" w:rsidRDefault="00EE391C" w:rsidP="00EE391C">
      <w:pPr>
        <w:pStyle w:val="2"/>
        <w:jc w:val="both"/>
      </w:pPr>
      <w:bookmarkStart w:id="14" w:name="_Toc135228653"/>
      <w:r>
        <w:t>1.9. Сведения о рисках, связанных с деятельностью эмитента</w:t>
      </w:r>
      <w:bookmarkEnd w:id="14"/>
    </w:p>
    <w:p w:rsidR="00EE391C" w:rsidRDefault="00EE391C" w:rsidP="00EE391C">
      <w:pPr>
        <w:ind w:left="200" w:firstLine="520"/>
        <w:jc w:val="both"/>
      </w:pPr>
      <w:r>
        <w:t>Описываются риски, реализация которых может оказать существенное влияние на финансово-хозяйственную деятельность и финансовое положение эмитента, а если эмитентом составляется и раскрывается консолидированная финансовая отчетность, - на финансово-хозяйственную деятельность и финансовое положение группы эмитента.</w:t>
      </w:r>
      <w:r>
        <w:br/>
        <w:t>Информация, раскрываемая в настоящем пункте, должна объективно и достоверно описывать риски, относящиеся к эмитенту (группе эмитента), с указанием возможных последствий реализации каждого из описанных рисков применительно к эмитенту (группе эмитента) с учетом специфики деятельности эмитента (группы эмитента).</w:t>
      </w:r>
      <w:r>
        <w:br/>
        <w:t>Для детализированного представления информации эмитент может приводить сведения о рисках в отношении выделяемых сегментов операционной деятельности, видов товаров (работ, услуг), географии ведения бизнеса, иных аспектов, характеризующих специфику деятельности эмитента (группы эмитента).</w:t>
      </w:r>
      <w:r>
        <w:br/>
      </w:r>
    </w:p>
    <w:p w:rsidR="00EE391C" w:rsidRDefault="00EE391C" w:rsidP="00EE391C">
      <w:pPr>
        <w:pStyle w:val="2"/>
        <w:jc w:val="both"/>
      </w:pPr>
      <w:bookmarkStart w:id="15" w:name="_Toc135228654"/>
      <w:r>
        <w:t>1.9.1. Отраслевые риски</w:t>
      </w:r>
      <w:bookmarkEnd w:id="15"/>
    </w:p>
    <w:p w:rsidR="00EE391C" w:rsidRDefault="00EE391C" w:rsidP="00EE391C">
      <w:pPr>
        <w:ind w:left="200" w:firstLine="520"/>
        <w:jc w:val="both"/>
      </w:pPr>
      <w:r>
        <w:rPr>
          <w:rStyle w:val="Subst"/>
          <w:bCs/>
          <w:iCs/>
        </w:rPr>
        <w:t>В соответствии с законодательством в области электроэнергетики Общество является гарантирующим поставщиком электрической энергии. В связи с наличием указанного статуса Общество осуществляют поставку электрической энергии покупателям электрической энергии на розничном рынке на территории своей зоны деятельности по публичным договорам энергоснабжения. Зоной деятельности Общества является Административные границы Волгоградской области, за исключением зон деятельности гарантирующего поставщик</w:t>
      </w:r>
      <w:proofErr w:type="gramStart"/>
      <w:r>
        <w:rPr>
          <w:rStyle w:val="Subst"/>
          <w:bCs/>
          <w:iCs/>
        </w:rPr>
        <w:t>а ООО</w:t>
      </w:r>
      <w:proofErr w:type="gramEnd"/>
      <w:r>
        <w:rPr>
          <w:rStyle w:val="Subst"/>
          <w:bCs/>
          <w:iCs/>
        </w:rPr>
        <w:t xml:space="preserve"> “</w:t>
      </w:r>
      <w:proofErr w:type="spellStart"/>
      <w:r>
        <w:rPr>
          <w:rStyle w:val="Subst"/>
          <w:bCs/>
          <w:iCs/>
        </w:rPr>
        <w:t>Русэнергосбыт</w:t>
      </w:r>
      <w:proofErr w:type="spellEnd"/>
      <w:r>
        <w:rPr>
          <w:rStyle w:val="Subst"/>
          <w:bCs/>
          <w:iCs/>
        </w:rPr>
        <w:t>”.</w:t>
      </w:r>
      <w:r>
        <w:rPr>
          <w:rStyle w:val="Subst"/>
          <w:bCs/>
          <w:iCs/>
        </w:rPr>
        <w:br/>
        <w:t>Основными отраслевыми рисками, которые могут негативно повлиять на результаты деятельности Общества, являются:</w:t>
      </w:r>
      <w:r>
        <w:rPr>
          <w:rStyle w:val="Subst"/>
          <w:bCs/>
          <w:iCs/>
        </w:rPr>
        <w:br/>
        <w:t>•</w:t>
      </w:r>
      <w:r>
        <w:rPr>
          <w:rStyle w:val="Subst"/>
          <w:bCs/>
          <w:iCs/>
        </w:rPr>
        <w:tab/>
        <w:t xml:space="preserve">уменьшение клиентской базы в связи уходом  потребителей на розничном рынке к конкурирующей </w:t>
      </w:r>
      <w:proofErr w:type="spellStart"/>
      <w:r>
        <w:rPr>
          <w:rStyle w:val="Subst"/>
          <w:bCs/>
          <w:iCs/>
        </w:rPr>
        <w:t>энергосбытовой</w:t>
      </w:r>
      <w:proofErr w:type="spellEnd"/>
      <w:r>
        <w:rPr>
          <w:rStyle w:val="Subst"/>
          <w:bCs/>
          <w:iCs/>
        </w:rPr>
        <w:t xml:space="preserve"> компании и угроза последующего выхода на оптовый рынок</w:t>
      </w:r>
      <w:proofErr w:type="gramStart"/>
      <w:r>
        <w:rPr>
          <w:rStyle w:val="Subst"/>
          <w:bCs/>
          <w:iCs/>
        </w:rPr>
        <w:t>.</w:t>
      </w:r>
      <w:proofErr w:type="gramEnd"/>
      <w:r>
        <w:rPr>
          <w:rStyle w:val="Subst"/>
          <w:bCs/>
          <w:iCs/>
        </w:rPr>
        <w:t xml:space="preserve"> </w:t>
      </w:r>
      <w:r>
        <w:rPr>
          <w:rStyle w:val="Subst"/>
          <w:bCs/>
          <w:iCs/>
        </w:rPr>
        <w:br/>
        <w:t>•</w:t>
      </w:r>
      <w:r>
        <w:rPr>
          <w:rStyle w:val="Subst"/>
          <w:bCs/>
          <w:iCs/>
        </w:rPr>
        <w:tab/>
      </w:r>
      <w:proofErr w:type="gramStart"/>
      <w:r>
        <w:rPr>
          <w:rStyle w:val="Subst"/>
          <w:bCs/>
          <w:iCs/>
        </w:rPr>
        <w:t>у</w:t>
      </w:r>
      <w:proofErr w:type="gramEnd"/>
      <w:r>
        <w:rPr>
          <w:rStyle w:val="Subst"/>
          <w:bCs/>
          <w:iCs/>
        </w:rPr>
        <w:t>худшение финансового положения потребителей и, как следствие ухудшение их платежной дисциплины.</w:t>
      </w:r>
      <w:r>
        <w:rPr>
          <w:rStyle w:val="Subst"/>
          <w:bCs/>
          <w:iCs/>
        </w:rPr>
        <w:br/>
        <w:t>•</w:t>
      </w:r>
      <w:r>
        <w:rPr>
          <w:rStyle w:val="Subst"/>
          <w:bCs/>
          <w:iCs/>
        </w:rPr>
        <w:tab/>
        <w:t>снижение энергопотребления.</w:t>
      </w:r>
      <w:r>
        <w:rPr>
          <w:rStyle w:val="Subst"/>
          <w:bCs/>
          <w:iCs/>
        </w:rPr>
        <w:br/>
        <w:t>•</w:t>
      </w:r>
      <w:r>
        <w:rPr>
          <w:rStyle w:val="Subst"/>
          <w:bCs/>
          <w:iCs/>
        </w:rPr>
        <w:tab/>
        <w:t>снижение  норм прибыльности.</w:t>
      </w:r>
      <w:r>
        <w:rPr>
          <w:rStyle w:val="Subst"/>
          <w:bCs/>
          <w:iCs/>
        </w:rPr>
        <w:br/>
        <w:t>•</w:t>
      </w:r>
      <w:r>
        <w:rPr>
          <w:rStyle w:val="Subst"/>
          <w:bCs/>
          <w:iCs/>
        </w:rPr>
        <w:tab/>
        <w:t>лишение Общества статуса гарантирующего поставщика в случае превышения максимально допустимых объемов задолженности перед поставщиками электрической энергии и мощности, сетевыми и инфраструктурными организациями, неоднократного нарушения правил и регламентов оптового рынка.</w:t>
      </w:r>
      <w:r>
        <w:rPr>
          <w:rStyle w:val="Subst"/>
          <w:bCs/>
          <w:iCs/>
        </w:rPr>
        <w:br/>
        <w:t xml:space="preserve">Для недопущения реализации основных рисков Обществом предпринимаются следующие действия: </w:t>
      </w:r>
      <w:r>
        <w:rPr>
          <w:rStyle w:val="Subst"/>
          <w:bCs/>
          <w:iCs/>
        </w:rPr>
        <w:br/>
        <w:t>•</w:t>
      </w:r>
      <w:r>
        <w:rPr>
          <w:rStyle w:val="Subst"/>
          <w:bCs/>
          <w:iCs/>
        </w:rPr>
        <w:tab/>
        <w:t>индивидуальная работа с потребителями, рассматривающими возможность ухода на оптовый рынок электрической энергии (мощности): выявление причин возможного ухода, выработка предложений и реализация мероприятий, направленных на удержание потребителей на обслуживан</w:t>
      </w:r>
      <w:proofErr w:type="gramStart"/>
      <w:r>
        <w:rPr>
          <w:rStyle w:val="Subst"/>
          <w:bCs/>
          <w:iCs/>
        </w:rPr>
        <w:t>ии у О</w:t>
      </w:r>
      <w:proofErr w:type="gramEnd"/>
      <w:r>
        <w:rPr>
          <w:rStyle w:val="Subst"/>
          <w:bCs/>
          <w:iCs/>
        </w:rPr>
        <w:t>бщества;</w:t>
      </w:r>
      <w:r>
        <w:rPr>
          <w:rStyle w:val="Subst"/>
          <w:bCs/>
          <w:iCs/>
        </w:rPr>
        <w:br/>
        <w:t>•</w:t>
      </w:r>
      <w:r>
        <w:rPr>
          <w:rStyle w:val="Subst"/>
          <w:bCs/>
          <w:iCs/>
        </w:rPr>
        <w:tab/>
        <w:t xml:space="preserve">мониторинг действий </w:t>
      </w:r>
      <w:proofErr w:type="spellStart"/>
      <w:r>
        <w:rPr>
          <w:rStyle w:val="Subst"/>
          <w:bCs/>
          <w:iCs/>
        </w:rPr>
        <w:t>энергосбытовых</w:t>
      </w:r>
      <w:proofErr w:type="spellEnd"/>
      <w:r>
        <w:rPr>
          <w:rStyle w:val="Subst"/>
          <w:bCs/>
          <w:iCs/>
        </w:rPr>
        <w:t xml:space="preserve"> компаний-конкурентов в зоне деятельности Общества как гарантирующего поставщика;</w:t>
      </w:r>
      <w:r>
        <w:rPr>
          <w:rStyle w:val="Subst"/>
          <w:bCs/>
          <w:iCs/>
        </w:rPr>
        <w:br/>
        <w:t>•</w:t>
      </w:r>
      <w:r>
        <w:rPr>
          <w:rStyle w:val="Subst"/>
          <w:bCs/>
          <w:iCs/>
        </w:rPr>
        <w:tab/>
        <w:t>расширение спектра услуг и сервисов: внедрение автоматизированных систем организации расчетов с потребителями, оказание дополнительных услуг потребителям электроэнергии, состоящих в оказании помощи в заключени</w:t>
      </w:r>
      <w:proofErr w:type="gramStart"/>
      <w:r>
        <w:rPr>
          <w:rStyle w:val="Subst"/>
          <w:bCs/>
          <w:iCs/>
        </w:rPr>
        <w:t>и</w:t>
      </w:r>
      <w:proofErr w:type="gramEnd"/>
      <w:r>
        <w:rPr>
          <w:rStyle w:val="Subst"/>
          <w:bCs/>
          <w:iCs/>
        </w:rPr>
        <w:t xml:space="preserve"> договора, в том числе получение разрешения на технологическое присоединение к электрическим сетям, выдачу технических условий и т.п.;</w:t>
      </w:r>
      <w:r>
        <w:rPr>
          <w:rStyle w:val="Subst"/>
          <w:bCs/>
          <w:iCs/>
        </w:rPr>
        <w:br/>
        <w:t>•</w:t>
      </w:r>
      <w:r>
        <w:rPr>
          <w:rStyle w:val="Subst"/>
          <w:bCs/>
          <w:iCs/>
        </w:rPr>
        <w:tab/>
        <w:t>совершенствование процесса управления дебиторской и кредиторской задолженностью в целях недопущения ухудшения финансового состояния Общества.</w:t>
      </w:r>
      <w:r>
        <w:rPr>
          <w:rStyle w:val="Subst"/>
          <w:bCs/>
          <w:iCs/>
        </w:rPr>
        <w:br/>
        <w:t>•</w:t>
      </w:r>
      <w:r>
        <w:rPr>
          <w:rStyle w:val="Subst"/>
          <w:bCs/>
          <w:iCs/>
        </w:rPr>
        <w:tab/>
        <w:t xml:space="preserve">четкое выполнение правил и регламентов </w:t>
      </w:r>
      <w:proofErr w:type="gramStart"/>
      <w:r>
        <w:rPr>
          <w:rStyle w:val="Subst"/>
          <w:bCs/>
          <w:iCs/>
        </w:rPr>
        <w:t>оптового</w:t>
      </w:r>
      <w:proofErr w:type="gramEnd"/>
      <w:r>
        <w:rPr>
          <w:rStyle w:val="Subst"/>
          <w:bCs/>
          <w:iCs/>
        </w:rPr>
        <w:t xml:space="preserve"> и розничных рынков.</w:t>
      </w:r>
      <w:r>
        <w:rPr>
          <w:rStyle w:val="Subst"/>
          <w:bCs/>
          <w:iCs/>
        </w:rPr>
        <w:br/>
        <w:t>Риски, связанные с возможным изменением цен на сырье, услуги, используемые Обществом в своей деятельности:</w:t>
      </w:r>
      <w:r>
        <w:rPr>
          <w:rStyle w:val="Subst"/>
          <w:bCs/>
          <w:iCs/>
        </w:rPr>
        <w:br/>
        <w:t>•</w:t>
      </w:r>
      <w:r>
        <w:rPr>
          <w:rStyle w:val="Subst"/>
          <w:bCs/>
          <w:iCs/>
        </w:rPr>
        <w:tab/>
        <w:t>Основными расходами Общества являются покупка электрической энергии и мощности на оптовом рынке, а также оплата услуг по передаче электрической энергии, оказываемых сетевыми организациями. За исключением электрической энергии и мощности, приобретаемых по регулируемым тарифам в целях обеспечения поставки электрической энергии населению и приравненным к нему категориям потребителей, остальной объем приобретаемой на оптовом рынке электрической энергии и мощности оплачивается Обществом по нерегулируемым рыночным ценам. На услуги по передаче электрической энергии действуют установленные полномочными государственными органами регулируемые тарифы. Цена продажи электрической энергии на розничном рынке потребителям Общества формируется в соответствии с действующей нормативной базой не выше предельных уровней цен, рассчитываемых Обществом по установленному алгоритму. В этой связи изменение цен на товары и услуги, приобретаемые Обществом для осуществления своей основной деятельности (продажи электрической энергии на розничном рынке), не оказывает существенного влияния на финансовые результаты деятельности Общества: изменение цен на приобретаемые товары и услуги приводит к соответствующему изменению цены электрической энергии, отпускаемой Обществом. Более значимым фактором, влияющим на финансовые результаты деятельности Общества, является изменение нормативной правовой базы, регламентирующий порядок учета цен на приобретаемые Обществом товары и услуги в цене электрической энергии для конечных потребителей.</w:t>
      </w:r>
      <w:r>
        <w:rPr>
          <w:rStyle w:val="Subst"/>
          <w:bCs/>
          <w:iCs/>
        </w:rPr>
        <w:br/>
        <w:t xml:space="preserve">Риски, связанные с повышением цен на оборудование и другие материально-технические ресурсы, используемые Обществом в своей деятельности, минимальны, поскольку Общество осуществляет закупку оборудования и других материально-технических ресурсов лишь для обеспечения собственных хозяйственных нужд. </w:t>
      </w:r>
      <w:proofErr w:type="gramStart"/>
      <w:r>
        <w:rPr>
          <w:rStyle w:val="Subst"/>
          <w:bCs/>
          <w:iCs/>
        </w:rPr>
        <w:t>Эти риски обусловлены, в основном, инфляционными процессами в экономике страны и могут быть минимизированы следующими мероприятиями: создание конкурентной среды в сфере закупок работ и услуг, повышение эффективности системы обеспечения материально-техническими ресурсами за счет проведения регламентированных закупочных процедур, проведение взвешенной финансовой политики.</w:t>
      </w:r>
      <w:proofErr w:type="gramEnd"/>
      <w:r>
        <w:rPr>
          <w:rStyle w:val="Subst"/>
          <w:bCs/>
          <w:iCs/>
        </w:rPr>
        <w:br/>
        <w:t>Риски, связанные с изменением цен на продукцию Общества:</w:t>
      </w:r>
      <w:r>
        <w:rPr>
          <w:rStyle w:val="Subst"/>
          <w:bCs/>
          <w:iCs/>
        </w:rPr>
        <w:br/>
        <w:t>•</w:t>
      </w:r>
      <w:r>
        <w:rPr>
          <w:rStyle w:val="Subst"/>
          <w:bCs/>
          <w:iCs/>
        </w:rPr>
        <w:tab/>
        <w:t xml:space="preserve">Изменение цен на электрическую энергию, реализуемую Обществом розничным потребителям, может происходить только в связи с изменением цен на электрическую энергию и мощность на оптовом рынке или услуг сетевых и инфраструктурных организаций, поскольку алгоритм расчета цен на продукцию Общества является, по сути, регулируемым. </w:t>
      </w:r>
      <w:proofErr w:type="gramStart"/>
      <w:r>
        <w:rPr>
          <w:rStyle w:val="Subst"/>
          <w:bCs/>
          <w:iCs/>
        </w:rPr>
        <w:t xml:space="preserve">Вместе с тем, рост цен на приобретаемые Обществом электрическую энергию и мощность, а также увеличение стоимости услуг и сбытовой надбавки Общества, также учитываемых при определении цены на электрическую энергию для розничных потребителей, могут способствовать усилению конкуренции с </w:t>
      </w:r>
      <w:proofErr w:type="spellStart"/>
      <w:r>
        <w:rPr>
          <w:rStyle w:val="Subst"/>
          <w:bCs/>
          <w:iCs/>
        </w:rPr>
        <w:t>энергосбытовыми</w:t>
      </w:r>
      <w:proofErr w:type="spellEnd"/>
      <w:r>
        <w:rPr>
          <w:rStyle w:val="Subst"/>
          <w:bCs/>
          <w:iCs/>
        </w:rPr>
        <w:t xml:space="preserve"> компаниями-конкурентами (за сбытовую надбавку) и стимулировать потребителей рассматривать иные возможности сокращения расходов на электроэнергию (энергосбережение, развитие собственной генерации).</w:t>
      </w:r>
      <w:proofErr w:type="gramEnd"/>
      <w:r>
        <w:rPr>
          <w:rStyle w:val="Subst"/>
          <w:bCs/>
          <w:iCs/>
        </w:rPr>
        <w:t xml:space="preserve"> Предполагаемые действия Общества в случае усиления конкуренции: использование структурированной маркетинговой политики, основанной на детальном анализе спроса, интересов и возможностей потребителей энергоресурсов; внедрение новых технологий для улучшения обслуживания своих клиентов и сохранения конкурентных преимуществ перед другими </w:t>
      </w:r>
      <w:proofErr w:type="spellStart"/>
      <w:r>
        <w:rPr>
          <w:rStyle w:val="Subst"/>
          <w:bCs/>
          <w:iCs/>
        </w:rPr>
        <w:t>энергосбытовыми</w:t>
      </w:r>
      <w:proofErr w:type="spellEnd"/>
      <w:r>
        <w:rPr>
          <w:rStyle w:val="Subst"/>
          <w:bCs/>
          <w:iCs/>
        </w:rPr>
        <w:t xml:space="preserve"> компаниями.</w:t>
      </w:r>
      <w:r>
        <w:rPr>
          <w:rStyle w:val="Subst"/>
          <w:bCs/>
          <w:iCs/>
        </w:rPr>
        <w:br/>
      </w:r>
      <w:r>
        <w:rPr>
          <w:rStyle w:val="Subst"/>
          <w:bCs/>
          <w:iCs/>
        </w:rPr>
        <w:br/>
      </w:r>
    </w:p>
    <w:p w:rsidR="00EE391C" w:rsidRDefault="00EE391C" w:rsidP="00EE391C">
      <w:pPr>
        <w:pStyle w:val="2"/>
        <w:jc w:val="both"/>
      </w:pPr>
      <w:bookmarkStart w:id="16" w:name="_Toc135228655"/>
      <w:r>
        <w:t xml:space="preserve">1.9.2. </w:t>
      </w:r>
      <w:proofErr w:type="spellStart"/>
      <w:r>
        <w:t>Страновые</w:t>
      </w:r>
      <w:proofErr w:type="spellEnd"/>
      <w:r>
        <w:t xml:space="preserve"> и региональные риски</w:t>
      </w:r>
      <w:bookmarkEnd w:id="16"/>
    </w:p>
    <w:p w:rsidR="00EE391C" w:rsidRDefault="00EE391C" w:rsidP="00EE391C">
      <w:pPr>
        <w:ind w:left="200"/>
        <w:jc w:val="both"/>
      </w:pPr>
      <w:proofErr w:type="gramStart"/>
      <w:r>
        <w:rPr>
          <w:rStyle w:val="Subst"/>
          <w:bCs/>
          <w:iCs/>
        </w:rPr>
        <w:t>Риски, связанные с возможными военными конфликтами, введением чрезвычайного положения и забастовками в регионе, в котором Общество осуществляет основную деятельность: возможность военных конфликтов, введения чрезвычайного положения, проведения крупномасштабных забастовок в регионе оценивается как  незначительные  (непосредственных границ с недружественными государствами в Волгоградской  области не имеется)</w:t>
      </w:r>
      <w:proofErr w:type="gramEnd"/>
    </w:p>
    <w:p w:rsidR="00EE391C" w:rsidRDefault="00EE391C" w:rsidP="00EE391C">
      <w:pPr>
        <w:pStyle w:val="2"/>
        <w:jc w:val="both"/>
      </w:pPr>
      <w:bookmarkStart w:id="17" w:name="_Toc135228656"/>
      <w:r>
        <w:t>1.9.3. Финансовые риски</w:t>
      </w:r>
      <w:bookmarkEnd w:id="17"/>
    </w:p>
    <w:p w:rsidR="00EE391C" w:rsidRDefault="00EE391C" w:rsidP="00EE391C">
      <w:pPr>
        <w:ind w:left="200"/>
        <w:jc w:val="both"/>
      </w:pPr>
      <w:r>
        <w:rPr>
          <w:rStyle w:val="Subst"/>
          <w:bCs/>
          <w:iCs/>
        </w:rPr>
        <w:t xml:space="preserve">Подверженность Общества рискам, связанным с изменением процентных ставок, курса обмена иностранных валют, в связи с деятельностью Общества либо в связи с хеджированием, осуществляемым Обществом в целях снижения неблагоприятных последствий влияния вышеуказанных рисков: </w:t>
      </w:r>
      <w:r>
        <w:rPr>
          <w:rStyle w:val="Subst"/>
          <w:bCs/>
          <w:iCs/>
        </w:rPr>
        <w:br/>
        <w:t xml:space="preserve">Подверженность финансового состояния Общества (его ликвидности, источников финансирования, результатов деятельности и т.п.) изменению валютного курса: </w:t>
      </w:r>
      <w:r>
        <w:rPr>
          <w:rStyle w:val="Subst"/>
          <w:bCs/>
          <w:iCs/>
        </w:rPr>
        <w:br/>
        <w:t>•</w:t>
      </w:r>
      <w:r>
        <w:rPr>
          <w:rStyle w:val="Subst"/>
          <w:bCs/>
          <w:iCs/>
        </w:rPr>
        <w:tab/>
        <w:t xml:space="preserve">Общество реализует электроэнергию на внутреннем рынке Российской Федерации с определением цен в валюте Российской Федерации. Цены на приобретаемые Обществом на оптовом рынке электрическая энергия и мощность, а также услуги сетевых и инфраструктурных организаций также определяются в валюте Российской Федерации вне зависимости от курсов других валют. В связи с этим Общество не подвержено рискам изменения курсов обмена иностранных валют. </w:t>
      </w:r>
      <w:r>
        <w:rPr>
          <w:rStyle w:val="Subst"/>
          <w:bCs/>
          <w:iCs/>
        </w:rPr>
        <w:br/>
        <w:t>Влияние инфляции: отрицательное влияние инфляции на финансово-экономическую деятельность Общества может быть связано со следующими рисками:</w:t>
      </w:r>
      <w:r>
        <w:rPr>
          <w:rStyle w:val="Subst"/>
          <w:bCs/>
          <w:iCs/>
        </w:rPr>
        <w:br/>
        <w:t>•</w:t>
      </w:r>
      <w:r>
        <w:rPr>
          <w:rStyle w:val="Subst"/>
          <w:bCs/>
          <w:iCs/>
        </w:rPr>
        <w:tab/>
        <w:t>риск снижения объема продаж электрической энергии (падение электропотребления из-за спада промышленного производства)</w:t>
      </w:r>
      <w:r>
        <w:rPr>
          <w:rStyle w:val="Subst"/>
          <w:bCs/>
          <w:iCs/>
        </w:rPr>
        <w:br/>
        <w:t>•</w:t>
      </w:r>
      <w:r>
        <w:rPr>
          <w:rStyle w:val="Subst"/>
          <w:bCs/>
          <w:iCs/>
        </w:rPr>
        <w:tab/>
        <w:t>риск, связанный с потерями в реальной стоимости дебиторской задолженности при существенной отсрочке или задержке платежа;</w:t>
      </w:r>
      <w:r>
        <w:rPr>
          <w:rStyle w:val="Subst"/>
          <w:bCs/>
          <w:iCs/>
        </w:rPr>
        <w:br/>
        <w:t>•</w:t>
      </w:r>
      <w:r>
        <w:rPr>
          <w:rStyle w:val="Subst"/>
          <w:bCs/>
          <w:iCs/>
        </w:rPr>
        <w:tab/>
        <w:t>риск увеличения процентов к уплате;</w:t>
      </w:r>
      <w:r>
        <w:rPr>
          <w:rStyle w:val="Subst"/>
          <w:bCs/>
          <w:iCs/>
        </w:rPr>
        <w:br/>
        <w:t>•</w:t>
      </w:r>
      <w:r>
        <w:rPr>
          <w:rStyle w:val="Subst"/>
          <w:bCs/>
          <w:iCs/>
        </w:rPr>
        <w:tab/>
        <w:t>риск увеличения себестоимости товаров, продукции, работ, услуг из-за увеличения цены на энергоносители, транспортных расходов, заработной платы и т.п.</w:t>
      </w:r>
      <w:r>
        <w:rPr>
          <w:rStyle w:val="Subst"/>
          <w:bCs/>
          <w:iCs/>
        </w:rPr>
        <w:br/>
        <w:t xml:space="preserve">Предполагаемые действия Общества по уменьшению рисков, вызванных инфляцией: </w:t>
      </w:r>
      <w:r>
        <w:rPr>
          <w:rStyle w:val="Subst"/>
          <w:bCs/>
          <w:iCs/>
        </w:rPr>
        <w:br/>
        <w:t>•</w:t>
      </w:r>
      <w:r>
        <w:rPr>
          <w:rStyle w:val="Subst"/>
          <w:bCs/>
          <w:iCs/>
        </w:rPr>
        <w:tab/>
        <w:t>Сокращение внутренних издержек.</w:t>
      </w:r>
      <w:r>
        <w:rPr>
          <w:rStyle w:val="Subst"/>
          <w:bCs/>
          <w:iCs/>
        </w:rPr>
        <w:br/>
        <w:t>•</w:t>
      </w:r>
      <w:r>
        <w:rPr>
          <w:rStyle w:val="Subst"/>
          <w:bCs/>
          <w:iCs/>
        </w:rPr>
        <w:tab/>
        <w:t>Проведение работы с потребителями электрической энергии с целью недопущения наращивания дебиторской задолженности более 1 периода неплатежа.</w:t>
      </w:r>
      <w:r>
        <w:rPr>
          <w:rStyle w:val="Subst"/>
          <w:bCs/>
          <w:iCs/>
        </w:rPr>
        <w:br/>
        <w:t>•</w:t>
      </w:r>
      <w:r>
        <w:rPr>
          <w:rStyle w:val="Subst"/>
          <w:bCs/>
          <w:iCs/>
        </w:rPr>
        <w:tab/>
        <w:t>Реструктуризация кредиторской задолженности.</w:t>
      </w:r>
      <w:r>
        <w:rPr>
          <w:rStyle w:val="Subst"/>
          <w:bCs/>
          <w:iCs/>
        </w:rPr>
        <w:br/>
      </w:r>
    </w:p>
    <w:p w:rsidR="00EE391C" w:rsidRDefault="00EE391C" w:rsidP="00EE391C">
      <w:pPr>
        <w:pStyle w:val="2"/>
        <w:jc w:val="both"/>
      </w:pPr>
      <w:bookmarkStart w:id="18" w:name="_Toc135228657"/>
      <w:r>
        <w:t>1.9.4. Правовые риски</w:t>
      </w:r>
      <w:bookmarkEnd w:id="18"/>
    </w:p>
    <w:p w:rsidR="00EE391C" w:rsidRDefault="00EE391C" w:rsidP="00EE391C">
      <w:pPr>
        <w:ind w:left="200"/>
        <w:jc w:val="both"/>
      </w:pPr>
      <w:r>
        <w:rPr>
          <w:rStyle w:val="Subst"/>
          <w:bCs/>
          <w:iCs/>
        </w:rPr>
        <w:t xml:space="preserve">1. Риски, связанные с изменением законодательства. Изменение правил функционирования оптового и розничного рынков электроэнергии, изменения в налоговом регулировании могут существенно повлиять на финансово-экономическое положение Компании. </w:t>
      </w:r>
      <w:r>
        <w:rPr>
          <w:rStyle w:val="Subst"/>
          <w:bCs/>
          <w:iCs/>
        </w:rPr>
        <w:br/>
        <w:t xml:space="preserve">2. Риски, связанные с деятельностью эмитента. Управление правовыми рисками основано на оптимизации процесса юридического оформления документов и сопровождения деятельности Общества. С целью минимизации в снижении заявленных покупателями объемов поставки электроэнергии, и как следствие, в росте дебиторской задолженности потребителей за поставленную электроэнергию. </w:t>
      </w:r>
      <w:r>
        <w:rPr>
          <w:rStyle w:val="Subst"/>
          <w:bCs/>
          <w:iCs/>
        </w:rPr>
        <w:br/>
        <w:t xml:space="preserve">3. Риски, связанные с текущими судебными процессами. В связи с тем, что основная хозяйственная деятельность связана с реализацией (продажей) электрической энергии потребителям (в том числе и населению), Компания участвует в значительном количестве судебных процессов в </w:t>
      </w:r>
      <w:proofErr w:type="gramStart"/>
      <w:r>
        <w:rPr>
          <w:rStyle w:val="Subst"/>
          <w:bCs/>
          <w:iCs/>
        </w:rPr>
        <w:t>качестве</w:t>
      </w:r>
      <w:proofErr w:type="gramEnd"/>
      <w:r>
        <w:rPr>
          <w:rStyle w:val="Subst"/>
          <w:bCs/>
          <w:iCs/>
        </w:rPr>
        <w:t xml:space="preserve"> как истца, так и ответчика.</w:t>
      </w:r>
      <w:r>
        <w:rPr>
          <w:rStyle w:val="Subst"/>
          <w:bCs/>
          <w:iCs/>
        </w:rPr>
        <w:br/>
      </w:r>
    </w:p>
    <w:p w:rsidR="00EE391C" w:rsidRDefault="00EE391C" w:rsidP="00EE391C">
      <w:pPr>
        <w:pStyle w:val="2"/>
        <w:jc w:val="both"/>
      </w:pPr>
      <w:bookmarkStart w:id="19" w:name="_Toc135228658"/>
      <w:r>
        <w:t>1.9.5. Риск потери деловой репутации (</w:t>
      </w:r>
      <w:proofErr w:type="spellStart"/>
      <w:r>
        <w:t>репутационный</w:t>
      </w:r>
      <w:proofErr w:type="spellEnd"/>
      <w:r>
        <w:t xml:space="preserve"> риск)</w:t>
      </w:r>
      <w:bookmarkEnd w:id="19"/>
    </w:p>
    <w:p w:rsidR="00EE391C" w:rsidRDefault="00EE391C" w:rsidP="00EE391C">
      <w:pPr>
        <w:ind w:left="200"/>
        <w:jc w:val="both"/>
      </w:pPr>
      <w:r>
        <w:rPr>
          <w:rStyle w:val="Subst"/>
          <w:bCs/>
          <w:iCs/>
        </w:rPr>
        <w:t>Потеря  деловой  репутации  -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r>
        <w:rPr>
          <w:rStyle w:val="Subst"/>
          <w:bCs/>
          <w:iCs/>
        </w:rPr>
        <w:br/>
        <w:t>Эмитент считает, что в настоящее  время  отсутствуют факты,  которые могли  бы      оказать    существенное   негативное   воздействие    на     уменьшение  числа  его  покупателей   (заказчиков)   вследствие  негативного    представления   о   качестве производимой    и   реализуемой    Обществом   продукции  (работ,   услуг),  соблюдении сроков поставки продукции, выполнения работ (услуг).</w:t>
      </w:r>
      <w:r>
        <w:rPr>
          <w:rStyle w:val="Subst"/>
          <w:bCs/>
          <w:iCs/>
        </w:rPr>
        <w:br/>
        <w:t>Для предотвращения риска потери деловой репутации используются: • своевременное выполнение всех обязательств эмитента перед своими партнерами, потребителями; • мониторинг качества обслуживания клиентов и своевременное реагирование на возникающие жалобы потребителей; • соблюдение действующего законодательства и нормативных требований.</w:t>
      </w:r>
      <w:r>
        <w:rPr>
          <w:rStyle w:val="Subst"/>
          <w:bCs/>
          <w:iCs/>
        </w:rPr>
        <w:br/>
      </w:r>
      <w:r>
        <w:rPr>
          <w:rStyle w:val="Subst"/>
          <w:bCs/>
          <w:iCs/>
        </w:rPr>
        <w:br/>
      </w:r>
    </w:p>
    <w:p w:rsidR="00EE391C" w:rsidRDefault="00EE391C" w:rsidP="00EE391C">
      <w:pPr>
        <w:pStyle w:val="2"/>
        <w:jc w:val="both"/>
      </w:pPr>
      <w:bookmarkStart w:id="20" w:name="_Toc135228659"/>
      <w:r>
        <w:t>1.9.6. Стратегический риск</w:t>
      </w:r>
      <w:bookmarkEnd w:id="20"/>
    </w:p>
    <w:p w:rsidR="00EE391C" w:rsidRDefault="00EE391C" w:rsidP="00EE391C">
      <w:pPr>
        <w:ind w:left="200" w:firstLine="520"/>
        <w:jc w:val="both"/>
      </w:pPr>
      <w:r>
        <w:rPr>
          <w:rStyle w:val="Subst"/>
          <w:bCs/>
          <w:iCs/>
        </w:rPr>
        <w:t xml:space="preserve">Стратегические риски – это риски, влияющие на вероятность достижения компанией поставленных стратегических целей. </w:t>
      </w:r>
      <w:r>
        <w:rPr>
          <w:rStyle w:val="Subst"/>
          <w:bCs/>
          <w:iCs/>
        </w:rPr>
        <w:br/>
        <w:t xml:space="preserve">Стратегические риски обусловлены ошибками в прогнозировании при принятии решений, определяющих стратегию развития Эмитента, и могут привести к снижению занимаемой доли рынка и убыткам компании. </w:t>
      </w:r>
      <w:r>
        <w:rPr>
          <w:rStyle w:val="Subst"/>
          <w:bCs/>
          <w:iCs/>
        </w:rPr>
        <w:br/>
        <w:t>Для снижения указанных рисков Эмитент ведет работу по стратегическому планированию, мониторингу законотворческой деятельности, прогнозированию изменений на рынке электрической энергии и сопутствующих услуг.</w:t>
      </w:r>
      <w:r>
        <w:rPr>
          <w:rStyle w:val="Subst"/>
          <w:bCs/>
          <w:iCs/>
        </w:rPr>
        <w:br/>
      </w:r>
    </w:p>
    <w:p w:rsidR="00EE391C" w:rsidRDefault="00EE391C" w:rsidP="00EE391C">
      <w:pPr>
        <w:pStyle w:val="2"/>
        <w:jc w:val="both"/>
      </w:pPr>
      <w:bookmarkStart w:id="21" w:name="_Toc135228660"/>
      <w:r>
        <w:t>1.9.7. Риски, связанные с деятельностью эмитента</w:t>
      </w:r>
      <w:bookmarkEnd w:id="21"/>
    </w:p>
    <w:p w:rsidR="00EE391C" w:rsidRDefault="00EE391C" w:rsidP="00EE391C">
      <w:pPr>
        <w:ind w:left="200" w:firstLine="520"/>
        <w:jc w:val="both"/>
        <w:rPr>
          <w:rStyle w:val="Subst"/>
          <w:bCs/>
          <w:iCs/>
        </w:rPr>
      </w:pPr>
      <w:r>
        <w:rPr>
          <w:rStyle w:val="Subst"/>
          <w:bCs/>
          <w:iCs/>
        </w:rPr>
        <w:t>Основным видом деятельности эмитента является покупка электрической энергии</w:t>
      </w:r>
      <w:r>
        <w:rPr>
          <w:rStyle w:val="Subst"/>
          <w:bCs/>
          <w:iCs/>
        </w:rPr>
        <w:br/>
        <w:t>(мощности) на оптовом рынке в целях ее дальнейшей реализации потребителям на розничном рынке.</w:t>
      </w:r>
      <w:r>
        <w:rPr>
          <w:rStyle w:val="Subst"/>
          <w:bCs/>
          <w:iCs/>
        </w:rPr>
        <w:br/>
      </w:r>
      <w:proofErr w:type="gramStart"/>
      <w:r>
        <w:rPr>
          <w:rStyle w:val="Subst"/>
          <w:bCs/>
          <w:iCs/>
        </w:rPr>
        <w:t>Существенным риском эмитента является неопределённость в отношении непрерывности деятельности</w:t>
      </w:r>
      <w:r>
        <w:rPr>
          <w:rStyle w:val="Subst"/>
          <w:bCs/>
          <w:iCs/>
        </w:rPr>
        <w:br/>
        <w:t>Отрицательные чистые активы Общества указывают на то, что имеет место существенная неопределенность, связанная с событиями или условиями, которые могут вызвать значительные сомнения в способности организации продолжать непрерывно свою деятельность, и, следовательно, что организация может оказаться не в состоянии реализовать свои активы и выполнить свои обязательства в ходе обычной деятельности.</w:t>
      </w:r>
      <w:proofErr w:type="gramEnd"/>
      <w:r>
        <w:rPr>
          <w:rStyle w:val="Subst"/>
          <w:bCs/>
          <w:iCs/>
        </w:rPr>
        <w:br/>
      </w:r>
      <w:r>
        <w:rPr>
          <w:rStyle w:val="Subst"/>
          <w:bCs/>
          <w:iCs/>
        </w:rPr>
        <w:br/>
        <w:t>Данный риск оценивается как НЕЗНАЧИТЕЛЬНЫЙ по следующим причинам.</w:t>
      </w:r>
    </w:p>
    <w:p w:rsidR="00EE391C" w:rsidRDefault="00EE391C" w:rsidP="00EE391C">
      <w:pPr>
        <w:ind w:left="200" w:firstLine="520"/>
        <w:jc w:val="both"/>
        <w:rPr>
          <w:rStyle w:val="Subst"/>
          <w:bCs/>
          <w:iCs/>
        </w:rPr>
      </w:pPr>
      <w:proofErr w:type="gramStart"/>
      <w:r>
        <w:rPr>
          <w:rStyle w:val="Subst"/>
          <w:bCs/>
          <w:iCs/>
        </w:rPr>
        <w:t>С целью урегулирования обязательств ПАО «</w:t>
      </w:r>
      <w:proofErr w:type="spellStart"/>
      <w:r>
        <w:rPr>
          <w:rStyle w:val="Subst"/>
          <w:bCs/>
          <w:iCs/>
        </w:rPr>
        <w:t>Волгоградэнергосбыт</w:t>
      </w:r>
      <w:proofErr w:type="spellEnd"/>
      <w:r>
        <w:rPr>
          <w:rStyle w:val="Subst"/>
          <w:bCs/>
          <w:iCs/>
        </w:rPr>
        <w:t>» перед кредиторами  Ассоциации «НП СОВЕТ РЫНКА»  УТВЕРЖДЕНА финансовой модель ПАО «</w:t>
      </w:r>
      <w:proofErr w:type="spellStart"/>
      <w:r>
        <w:rPr>
          <w:rStyle w:val="Subst"/>
          <w:bCs/>
          <w:iCs/>
        </w:rPr>
        <w:t>Волгоградэнергосбыт</w:t>
      </w:r>
      <w:proofErr w:type="spellEnd"/>
      <w:r>
        <w:rPr>
          <w:rStyle w:val="Subst"/>
          <w:bCs/>
          <w:iCs/>
        </w:rPr>
        <w:t>» с планами по погашению задолженности перед кредиторами на период до 2028 года.</w:t>
      </w:r>
      <w:proofErr w:type="gramEnd"/>
      <w:r>
        <w:rPr>
          <w:rStyle w:val="Subst"/>
          <w:bCs/>
          <w:iCs/>
        </w:rPr>
        <w:t xml:space="preserve"> </w:t>
      </w:r>
      <w:r>
        <w:rPr>
          <w:rStyle w:val="Subst"/>
          <w:bCs/>
          <w:iCs/>
        </w:rPr>
        <w:br/>
      </w:r>
      <w:proofErr w:type="gramStart"/>
      <w:r>
        <w:rPr>
          <w:rStyle w:val="Subst"/>
          <w:bCs/>
          <w:iCs/>
        </w:rPr>
        <w:t>На базе принятой Ассоциации «НП СОВЕТ РЫНКА» финансовой модели для ПАО «</w:t>
      </w:r>
      <w:proofErr w:type="spellStart"/>
      <w:r>
        <w:rPr>
          <w:rStyle w:val="Subst"/>
          <w:bCs/>
          <w:iCs/>
        </w:rPr>
        <w:t>Волгоградэнергосбыт</w:t>
      </w:r>
      <w:proofErr w:type="spellEnd"/>
      <w:r>
        <w:rPr>
          <w:rStyle w:val="Subst"/>
          <w:bCs/>
          <w:iCs/>
        </w:rPr>
        <w:t>» утвержден график погашения задолженности и штрафных санкций перед поставщиками оптового рынка энергии и мощности до 2028 гг., подписаны графики реструктуризации задолженности и штрафных санкций между сетевыми компаниями, контролируемыми ПАО «</w:t>
      </w:r>
      <w:proofErr w:type="spellStart"/>
      <w:r>
        <w:rPr>
          <w:rStyle w:val="Subst"/>
          <w:bCs/>
          <w:iCs/>
        </w:rPr>
        <w:t>Россети</w:t>
      </w:r>
      <w:proofErr w:type="spellEnd"/>
      <w:r>
        <w:rPr>
          <w:rStyle w:val="Subst"/>
          <w:bCs/>
          <w:iCs/>
        </w:rPr>
        <w:t xml:space="preserve"> Юг», и ПАО «</w:t>
      </w:r>
      <w:proofErr w:type="spellStart"/>
      <w:r>
        <w:rPr>
          <w:rStyle w:val="Subst"/>
          <w:bCs/>
          <w:iCs/>
        </w:rPr>
        <w:t>Волгоградэнергосбыт</w:t>
      </w:r>
      <w:proofErr w:type="spellEnd"/>
      <w:r>
        <w:rPr>
          <w:rStyle w:val="Subst"/>
          <w:bCs/>
          <w:iCs/>
        </w:rPr>
        <w:t>» на период 2021 – 2028гг.</w:t>
      </w:r>
      <w:proofErr w:type="gramEnd"/>
      <w:r>
        <w:rPr>
          <w:rStyle w:val="Subst"/>
          <w:bCs/>
          <w:iCs/>
        </w:rPr>
        <w:t xml:space="preserve"> В рамках указанных соглашений после вступления в силу решений судов подписываются мировые соглашения с графиками погашения задолженности. Достигнуты договоренности, что до момента исполнения указанных выше графиков, кредиторы не инициируют лишение ПАО «</w:t>
      </w:r>
      <w:proofErr w:type="spellStart"/>
      <w:r>
        <w:rPr>
          <w:rStyle w:val="Subst"/>
          <w:bCs/>
          <w:iCs/>
        </w:rPr>
        <w:t>Волгоградэнергосбыт</w:t>
      </w:r>
      <w:proofErr w:type="spellEnd"/>
      <w:r>
        <w:rPr>
          <w:rStyle w:val="Subst"/>
          <w:bCs/>
          <w:iCs/>
        </w:rPr>
        <w:t xml:space="preserve">» статуса гарантирующего поставщика. Погашение задолженности по утвержденным графикам </w:t>
      </w:r>
      <w:r>
        <w:rPr>
          <w:rStyle w:val="Subst"/>
          <w:bCs/>
          <w:iCs/>
        </w:rPr>
        <w:br/>
        <w:t>исполняется Обществом по настоящее время.</w:t>
      </w:r>
    </w:p>
    <w:p w:rsidR="00EE391C" w:rsidRDefault="00EE391C" w:rsidP="00EE391C">
      <w:pPr>
        <w:ind w:left="200" w:firstLine="520"/>
        <w:jc w:val="both"/>
      </w:pPr>
      <w:r>
        <w:rPr>
          <w:rStyle w:val="Subst"/>
          <w:bCs/>
          <w:iCs/>
        </w:rP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Общества:</w:t>
      </w:r>
      <w:r>
        <w:rPr>
          <w:rStyle w:val="Subst"/>
          <w:bCs/>
          <w:iCs/>
        </w:rPr>
        <w:br/>
        <w:t>Данный риск минимален, так как в структуре потребителей Общества указанную долю занимает только сетевая компания Филиал ПАО "</w:t>
      </w:r>
      <w:proofErr w:type="spellStart"/>
      <w:r>
        <w:rPr>
          <w:rStyle w:val="Subst"/>
          <w:bCs/>
          <w:iCs/>
        </w:rPr>
        <w:t>Россети</w:t>
      </w:r>
      <w:proofErr w:type="spellEnd"/>
      <w:r>
        <w:rPr>
          <w:rStyle w:val="Subst"/>
          <w:bCs/>
          <w:iCs/>
        </w:rPr>
        <w:t xml:space="preserve">-Юг" - «Волгоградэнерго», приобретающая электрическую энергию для компенсации потерь. В рамках действующей нормативной правовой базы для перехода сетевой компании к конкурирующей </w:t>
      </w:r>
      <w:proofErr w:type="spellStart"/>
      <w:r>
        <w:rPr>
          <w:rStyle w:val="Subst"/>
          <w:bCs/>
          <w:iCs/>
        </w:rPr>
        <w:t>энергосбытовой</w:t>
      </w:r>
      <w:proofErr w:type="spellEnd"/>
      <w:r>
        <w:rPr>
          <w:rStyle w:val="Subst"/>
          <w:bCs/>
          <w:iCs/>
        </w:rPr>
        <w:t xml:space="preserve"> компании (или выхода на оптовый рынок) необходимо выполнение крайне дорогостоящих мероприятий в части коммерческого учета (должен быть обеспечен почасовой учет всех объемов электрической энергии, поступившей в сеть и из сети данной сетевой организации). </w:t>
      </w:r>
      <w:proofErr w:type="gramStart"/>
      <w:r>
        <w:rPr>
          <w:rStyle w:val="Subst"/>
          <w:bCs/>
          <w:iCs/>
        </w:rPr>
        <w:t>Иных потребителей, доля которых превышает указанные 10%, у Общества нет.</w:t>
      </w:r>
      <w:proofErr w:type="gramEnd"/>
      <w:r>
        <w:rPr>
          <w:rStyle w:val="Subst"/>
          <w:bCs/>
          <w:iCs/>
        </w:rPr>
        <w:br/>
        <w:t>Иные риски, связанные с деятельностью Общества. К этой группе рисков относятся:</w:t>
      </w:r>
      <w:r>
        <w:rPr>
          <w:rStyle w:val="Subst"/>
          <w:bCs/>
          <w:iCs/>
        </w:rPr>
        <w:br/>
        <w:t>•</w:t>
      </w:r>
      <w:r>
        <w:rPr>
          <w:rStyle w:val="Subst"/>
          <w:bCs/>
          <w:iCs/>
        </w:rPr>
        <w:tab/>
        <w:t>существенное изменение в сторону увеличения или уменьшения уровня цен на рынке энергоресурсов;</w:t>
      </w:r>
      <w:r>
        <w:rPr>
          <w:rStyle w:val="Subst"/>
          <w:bCs/>
          <w:iCs/>
        </w:rPr>
        <w:br/>
        <w:t>•</w:t>
      </w:r>
      <w:r>
        <w:rPr>
          <w:rStyle w:val="Subst"/>
          <w:bCs/>
          <w:iCs/>
        </w:rPr>
        <w:tab/>
        <w:t>обострение социальной напряженности, обусловленное возможным резким ростом тарифов для населения;</w:t>
      </w:r>
      <w:r>
        <w:rPr>
          <w:rStyle w:val="Subst"/>
          <w:bCs/>
          <w:iCs/>
        </w:rPr>
        <w:br/>
        <w:t>•</w:t>
      </w:r>
      <w:r>
        <w:rPr>
          <w:rStyle w:val="Subst"/>
          <w:bCs/>
          <w:iCs/>
        </w:rPr>
        <w:tab/>
        <w:t xml:space="preserve">появление на розничном рынке электрической энергии конкурирующих </w:t>
      </w:r>
      <w:proofErr w:type="spellStart"/>
      <w:r>
        <w:rPr>
          <w:rStyle w:val="Subst"/>
          <w:bCs/>
          <w:iCs/>
        </w:rPr>
        <w:t>энергосбытовых</w:t>
      </w:r>
      <w:proofErr w:type="spellEnd"/>
      <w:r>
        <w:rPr>
          <w:rStyle w:val="Subst"/>
          <w:bCs/>
          <w:iCs/>
        </w:rPr>
        <w:t xml:space="preserve"> компаний;</w:t>
      </w:r>
      <w:r>
        <w:rPr>
          <w:rStyle w:val="Subst"/>
          <w:bCs/>
          <w:iCs/>
        </w:rPr>
        <w:br/>
        <w:t>•</w:t>
      </w:r>
      <w:r>
        <w:rPr>
          <w:rStyle w:val="Subst"/>
          <w:bCs/>
          <w:iCs/>
        </w:rPr>
        <w:tab/>
        <w:t>рост дебиторской задолженности, связанный с большим объемом электроэнергии, продаваемой по нерегулируемой цене.</w:t>
      </w:r>
      <w:r>
        <w:rPr>
          <w:rStyle w:val="Subst"/>
          <w:bCs/>
          <w:iCs/>
        </w:rPr>
        <w:br/>
      </w:r>
      <w:r>
        <w:rPr>
          <w:rStyle w:val="Subst"/>
          <w:bCs/>
          <w:iCs/>
        </w:rPr>
        <w:br/>
      </w:r>
    </w:p>
    <w:p w:rsidR="00EE391C" w:rsidRDefault="00EE391C" w:rsidP="00EE391C">
      <w:pPr>
        <w:pStyle w:val="2"/>
        <w:jc w:val="both"/>
      </w:pPr>
      <w:bookmarkStart w:id="22" w:name="_Toc135228661"/>
      <w:r>
        <w:t>1.9.8. Риск информационной безопасности</w:t>
      </w:r>
      <w:bookmarkEnd w:id="22"/>
    </w:p>
    <w:p w:rsidR="00EE391C" w:rsidRDefault="00EE391C" w:rsidP="00EE391C">
      <w:pPr>
        <w:ind w:left="200"/>
        <w:jc w:val="both"/>
      </w:pPr>
      <w:r>
        <w:rPr>
          <w:rStyle w:val="Subst"/>
          <w:bCs/>
          <w:iCs/>
        </w:rPr>
        <w:t>Существенные для деятельности эмитента (группы эмитента) риски данного вида отсутствуют</w:t>
      </w:r>
    </w:p>
    <w:p w:rsidR="00EE391C" w:rsidRDefault="00EE391C" w:rsidP="00EE391C">
      <w:pPr>
        <w:pStyle w:val="2"/>
        <w:jc w:val="both"/>
      </w:pPr>
      <w:bookmarkStart w:id="23" w:name="_Toc135228662"/>
      <w:r>
        <w:t>1.9.9. Экологический риск</w:t>
      </w:r>
      <w:bookmarkEnd w:id="23"/>
    </w:p>
    <w:p w:rsidR="00EE391C" w:rsidRDefault="00EE391C" w:rsidP="00EE391C">
      <w:pPr>
        <w:ind w:left="200"/>
        <w:jc w:val="both"/>
      </w:pPr>
      <w:r w:rsidRPr="00EE391C">
        <w:rPr>
          <w:rStyle w:val="Subst"/>
          <w:bCs/>
          <w:iCs/>
        </w:rPr>
        <w:t>Существенные</w:t>
      </w:r>
      <w:r>
        <w:rPr>
          <w:rStyle w:val="Subst"/>
          <w:bCs/>
          <w:iCs/>
        </w:rPr>
        <w:t xml:space="preserve"> для деятельности эмитента (группы эмитента) риски данного вида отсутствуют</w:t>
      </w:r>
    </w:p>
    <w:p w:rsidR="00EE391C" w:rsidRDefault="00EE391C" w:rsidP="00EE391C">
      <w:pPr>
        <w:pStyle w:val="2"/>
        <w:jc w:val="both"/>
      </w:pPr>
      <w:bookmarkStart w:id="24" w:name="_Toc135228663"/>
      <w:r>
        <w:t>1.9.10. Природно-климатический риск</w:t>
      </w:r>
      <w:bookmarkEnd w:id="24"/>
    </w:p>
    <w:p w:rsidR="00EE391C" w:rsidRDefault="00EE391C" w:rsidP="00EE391C">
      <w:pPr>
        <w:ind w:left="200"/>
        <w:jc w:val="both"/>
      </w:pPr>
      <w:r>
        <w:rPr>
          <w:rStyle w:val="Subst"/>
          <w:bCs/>
          <w:iCs/>
        </w:rPr>
        <w:t>Существенные для деятельности эмитента (группы эмитента) риски данного вида отсутствуют</w:t>
      </w:r>
    </w:p>
    <w:p w:rsidR="00EE391C" w:rsidRDefault="00EE391C" w:rsidP="00EE391C">
      <w:pPr>
        <w:pStyle w:val="2"/>
        <w:jc w:val="both"/>
      </w:pPr>
      <w:bookmarkStart w:id="25" w:name="_Toc135228664"/>
      <w:r>
        <w:t>1.9.11. Риски кредитных организаций</w:t>
      </w:r>
      <w:bookmarkEnd w:id="25"/>
    </w:p>
    <w:p w:rsidR="00EE391C" w:rsidRDefault="00EE391C" w:rsidP="00EE391C">
      <w:pPr>
        <w:ind w:left="200"/>
        <w:jc w:val="both"/>
      </w:pPr>
      <w:r>
        <w:t>Эмитент не является кредитной организацией</w:t>
      </w:r>
    </w:p>
    <w:p w:rsidR="00EE391C" w:rsidRDefault="00EE391C" w:rsidP="00EE391C">
      <w:pPr>
        <w:pStyle w:val="2"/>
        <w:jc w:val="both"/>
      </w:pPr>
      <w:bookmarkStart w:id="26" w:name="_Toc135228665"/>
      <w:r>
        <w:t>1.9.12. Иные риски, которые являются существенными для эмитента (группы эмитента)</w:t>
      </w:r>
      <w:bookmarkEnd w:id="26"/>
    </w:p>
    <w:p w:rsidR="00EE391C" w:rsidRDefault="00EE391C" w:rsidP="00EE391C">
      <w:pPr>
        <w:ind w:left="200"/>
        <w:jc w:val="both"/>
      </w:pPr>
      <w:r>
        <w:rPr>
          <w:rStyle w:val="Subst"/>
          <w:bCs/>
          <w:iCs/>
        </w:rPr>
        <w:t>Существенные для деятельности эмитента (группы эмитента) риски данного вида отсутствуют</w:t>
      </w:r>
    </w:p>
    <w:p w:rsidR="00EE391C" w:rsidRDefault="00EE391C" w:rsidP="00EE391C">
      <w:pPr>
        <w:pStyle w:val="1"/>
        <w:jc w:val="both"/>
      </w:pPr>
      <w:bookmarkStart w:id="27" w:name="_Toc135228666"/>
      <w:r>
        <w:t xml:space="preserve">Раздел 2. Сведения о лицах, входящих в состав органов управления эмитента, сведения об организации в эмитенте управления рисками, </w:t>
      </w:r>
      <w:proofErr w:type="gramStart"/>
      <w:r>
        <w:t>контроля за</w:t>
      </w:r>
      <w:proofErr w:type="gramEnd"/>
      <w:r>
        <w:t xml:space="preserve"> финансово-хозяйственной деятельностью и внутреннего контроля, внутреннего аудита, а также сведения о работниках эмитента</w:t>
      </w:r>
      <w:bookmarkEnd w:id="27"/>
    </w:p>
    <w:p w:rsidR="00EE391C" w:rsidRDefault="00EE391C" w:rsidP="00EE391C">
      <w:pPr>
        <w:pStyle w:val="2"/>
        <w:jc w:val="both"/>
      </w:pPr>
      <w:bookmarkStart w:id="28" w:name="_Toc135228667"/>
      <w:r>
        <w:t>2.1. Информация о лицах, входящих в состав органов управления эмитента</w:t>
      </w:r>
      <w:bookmarkEnd w:id="28"/>
    </w:p>
    <w:p w:rsidR="00EE391C" w:rsidRDefault="00EE391C" w:rsidP="00EE391C">
      <w:pPr>
        <w:ind w:left="200"/>
        <w:jc w:val="both"/>
      </w:pPr>
      <w:r>
        <w:rPr>
          <w:rStyle w:val="Subst"/>
          <w:bCs/>
          <w:iCs/>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EE391C" w:rsidRDefault="00EE391C" w:rsidP="00EE391C">
      <w:pPr>
        <w:pStyle w:val="2"/>
        <w:jc w:val="both"/>
      </w:pPr>
      <w:bookmarkStart w:id="29" w:name="_Toc135228668"/>
      <w:r>
        <w:t>2.1.1. Состав совета директоров (наблюдательного совета) эмитента</w:t>
      </w:r>
      <w:bookmarkEnd w:id="29"/>
    </w:p>
    <w:p w:rsidR="00EE391C" w:rsidRDefault="00EE391C" w:rsidP="00EE391C">
      <w:pPr>
        <w:ind w:left="200"/>
        <w:jc w:val="both"/>
      </w:pPr>
    </w:p>
    <w:p w:rsidR="00EE391C" w:rsidRDefault="00EE391C" w:rsidP="00EE391C">
      <w:pPr>
        <w:ind w:left="200"/>
        <w:jc w:val="both"/>
      </w:pPr>
      <w:r>
        <w:t>Фамилия, имя, отчество (последнее при наличии):</w:t>
      </w:r>
      <w:r>
        <w:rPr>
          <w:rStyle w:val="Subst"/>
          <w:bCs/>
          <w:iCs/>
        </w:rPr>
        <w:t xml:space="preserve"> Захаров Петр Брониславович</w:t>
      </w:r>
    </w:p>
    <w:p w:rsidR="00EE391C" w:rsidRDefault="00EE391C" w:rsidP="00EE391C">
      <w:pPr>
        <w:ind w:left="200"/>
        <w:jc w:val="both"/>
      </w:pPr>
      <w:r>
        <w:rPr>
          <w:rStyle w:val="Subst"/>
          <w:bCs/>
          <w:iCs/>
        </w:rPr>
        <w:t>(председатель)</w:t>
      </w:r>
    </w:p>
    <w:p w:rsidR="00EE391C" w:rsidRDefault="00EE391C" w:rsidP="00EE391C">
      <w:pPr>
        <w:ind w:left="200"/>
        <w:jc w:val="both"/>
      </w:pPr>
      <w:r>
        <w:t>Год рождения:</w:t>
      </w:r>
      <w:r>
        <w:rPr>
          <w:rStyle w:val="Subst"/>
          <w:bCs/>
          <w:iCs/>
        </w:rPr>
        <w:t xml:space="preserve"> 1969</w:t>
      </w:r>
    </w:p>
    <w:p w:rsidR="00EE391C" w:rsidRDefault="00EE391C" w:rsidP="00EE391C">
      <w:pPr>
        <w:pStyle w:val="ThinDelim"/>
        <w:jc w:val="both"/>
      </w:pPr>
    </w:p>
    <w:p w:rsidR="00EE391C" w:rsidRDefault="00EE391C" w:rsidP="00EE391C">
      <w:pPr>
        <w:ind w:left="200"/>
        <w:jc w:val="both"/>
      </w:pPr>
      <w:proofErr w:type="spellStart"/>
      <w:proofErr w:type="gramStart"/>
      <w:r>
        <w:t>C</w:t>
      </w:r>
      <w:proofErr w:type="gramEnd"/>
      <w:r>
        <w:t>ведения</w:t>
      </w:r>
      <w:proofErr w:type="spellEnd"/>
      <w:r>
        <w:t xml:space="preserve"> об уровне образования, квалификации, специальности:</w:t>
      </w:r>
      <w:r>
        <w:br/>
      </w:r>
      <w:r>
        <w:rPr>
          <w:rStyle w:val="Subst"/>
          <w:bCs/>
          <w:iCs/>
        </w:rPr>
        <w:t>высшее, Волгоградский государственный педагогический университет, 1993, Учитель истории и социально - политических дисциплин; Волгоградская Академия Государственной службы, 2003, юриспруденция.</w:t>
      </w:r>
      <w:r>
        <w:rPr>
          <w:rStyle w:val="Subst"/>
          <w:bCs/>
          <w:iCs/>
        </w:rPr>
        <w:br/>
      </w:r>
    </w:p>
    <w:p w:rsidR="00EE391C" w:rsidRDefault="00EE391C" w:rsidP="00EE391C">
      <w:pPr>
        <w:ind w:left="200"/>
        <w:jc w:val="both"/>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EE391C" w:rsidRDefault="00EE391C" w:rsidP="00EE391C">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3139"/>
      </w:tblGrid>
      <w:tr w:rsidR="00EE391C" w:rsidTr="00EE391C">
        <w:tc>
          <w:tcPr>
            <w:tcW w:w="2592" w:type="dxa"/>
            <w:gridSpan w:val="2"/>
            <w:tcBorders>
              <w:top w:val="double" w:sz="6" w:space="0" w:color="auto"/>
              <w:left w:val="double" w:sz="6" w:space="0" w:color="auto"/>
              <w:bottom w:val="single" w:sz="6" w:space="0" w:color="auto"/>
              <w:right w:val="single" w:sz="6" w:space="0" w:color="auto"/>
            </w:tcBorders>
          </w:tcPr>
          <w:p w:rsidR="00EE391C" w:rsidRDefault="00EE391C" w:rsidP="00EE391C">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EE391C" w:rsidRDefault="00EE391C" w:rsidP="00EE391C">
            <w:pPr>
              <w:jc w:val="both"/>
            </w:pPr>
            <w:r>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tcPr>
          <w:p w:rsidR="00EE391C" w:rsidRDefault="00EE391C" w:rsidP="00EE391C">
            <w:pPr>
              <w:jc w:val="both"/>
            </w:pPr>
            <w:r>
              <w:t>Должность</w:t>
            </w:r>
          </w:p>
        </w:tc>
      </w:tr>
      <w:tr w:rsidR="00EE391C" w:rsidTr="00EE391C">
        <w:tc>
          <w:tcPr>
            <w:tcW w:w="1332" w:type="dxa"/>
            <w:tcBorders>
              <w:top w:val="single" w:sz="6" w:space="0" w:color="auto"/>
              <w:left w:val="double" w:sz="6" w:space="0" w:color="auto"/>
              <w:bottom w:val="single" w:sz="6" w:space="0" w:color="auto"/>
              <w:right w:val="single" w:sz="6" w:space="0" w:color="auto"/>
            </w:tcBorders>
          </w:tcPr>
          <w:p w:rsidR="00EE391C" w:rsidRDefault="00EE391C" w:rsidP="00EE391C">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EE391C" w:rsidRDefault="00EE391C" w:rsidP="00EE391C">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EE391C" w:rsidRDefault="00EE391C" w:rsidP="00EE391C">
            <w:pPr>
              <w:jc w:val="both"/>
            </w:pPr>
          </w:p>
        </w:tc>
        <w:tc>
          <w:tcPr>
            <w:tcW w:w="3139" w:type="dxa"/>
            <w:tcBorders>
              <w:top w:val="single" w:sz="6" w:space="0" w:color="auto"/>
              <w:left w:val="single" w:sz="6" w:space="0" w:color="auto"/>
              <w:bottom w:val="single" w:sz="6" w:space="0" w:color="auto"/>
              <w:right w:val="double" w:sz="6" w:space="0" w:color="auto"/>
            </w:tcBorders>
          </w:tcPr>
          <w:p w:rsidR="00EE391C" w:rsidRDefault="00EE391C" w:rsidP="00EE391C">
            <w:pPr>
              <w:jc w:val="both"/>
            </w:pPr>
          </w:p>
        </w:tc>
      </w:tr>
      <w:tr w:rsidR="00EE391C" w:rsidTr="00EE391C">
        <w:tc>
          <w:tcPr>
            <w:tcW w:w="1332" w:type="dxa"/>
            <w:tcBorders>
              <w:top w:val="single" w:sz="6" w:space="0" w:color="auto"/>
              <w:left w:val="double" w:sz="6" w:space="0" w:color="auto"/>
              <w:bottom w:val="double" w:sz="6" w:space="0" w:color="auto"/>
              <w:right w:val="single" w:sz="6" w:space="0" w:color="auto"/>
            </w:tcBorders>
          </w:tcPr>
          <w:p w:rsidR="00EE391C" w:rsidRDefault="00EE391C" w:rsidP="00EE391C">
            <w:pPr>
              <w:jc w:val="both"/>
            </w:pPr>
            <w:r>
              <w:t>05.08.2013</w:t>
            </w:r>
          </w:p>
        </w:tc>
        <w:tc>
          <w:tcPr>
            <w:tcW w:w="1260" w:type="dxa"/>
            <w:tcBorders>
              <w:top w:val="single" w:sz="6" w:space="0" w:color="auto"/>
              <w:left w:val="single" w:sz="6" w:space="0" w:color="auto"/>
              <w:bottom w:val="double" w:sz="6" w:space="0" w:color="auto"/>
              <w:right w:val="single" w:sz="6" w:space="0" w:color="auto"/>
            </w:tcBorders>
          </w:tcPr>
          <w:p w:rsidR="00EE391C" w:rsidRDefault="00EE391C" w:rsidP="00EE391C">
            <w:pPr>
              <w:jc w:val="both"/>
            </w:pPr>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EE391C" w:rsidRDefault="00EE391C" w:rsidP="00EE391C">
            <w:pPr>
              <w:jc w:val="both"/>
            </w:pPr>
            <w:r>
              <w:t>ПАО "</w:t>
            </w:r>
            <w:proofErr w:type="spellStart"/>
            <w:r>
              <w:t>Волгоградэнергосбыт</w:t>
            </w:r>
            <w:proofErr w:type="spellEnd"/>
            <w:r>
              <w:t>"</w:t>
            </w:r>
          </w:p>
        </w:tc>
        <w:tc>
          <w:tcPr>
            <w:tcW w:w="3139" w:type="dxa"/>
            <w:tcBorders>
              <w:top w:val="single" w:sz="6" w:space="0" w:color="auto"/>
              <w:left w:val="single" w:sz="6" w:space="0" w:color="auto"/>
              <w:bottom w:val="double" w:sz="6" w:space="0" w:color="auto"/>
              <w:right w:val="double" w:sz="6" w:space="0" w:color="auto"/>
            </w:tcBorders>
          </w:tcPr>
          <w:p w:rsidR="00EE391C" w:rsidRDefault="00EE391C" w:rsidP="00EE391C">
            <w:pPr>
              <w:jc w:val="both"/>
            </w:pPr>
            <w:r>
              <w:t>Советник генерального директора</w:t>
            </w:r>
          </w:p>
        </w:tc>
      </w:tr>
    </w:tbl>
    <w:p w:rsidR="00EE391C" w:rsidRDefault="00EE391C" w:rsidP="00EE391C">
      <w:pPr>
        <w:pStyle w:val="ThinDelim"/>
        <w:jc w:val="both"/>
      </w:pPr>
    </w:p>
    <w:p w:rsidR="00EE391C" w:rsidRDefault="00EE391C" w:rsidP="00EE391C">
      <w:pPr>
        <w:ind w:left="200"/>
        <w:jc w:val="both"/>
      </w:pPr>
      <w:r>
        <w:rPr>
          <w:rStyle w:val="Subst"/>
          <w:bCs/>
          <w:iCs/>
        </w:rPr>
        <w:t>Доли участия в уставном капитале эмитента/обыкновенных акций не имеет</w:t>
      </w:r>
    </w:p>
    <w:p w:rsidR="00EE391C" w:rsidRDefault="00EE391C" w:rsidP="00EE391C">
      <w:pPr>
        <w:pStyle w:val="ThinDelim"/>
        <w:jc w:val="both"/>
      </w:pPr>
    </w:p>
    <w:p w:rsidR="00EE391C" w:rsidRDefault="00EE391C" w:rsidP="00EE391C">
      <w:pPr>
        <w:ind w:left="200"/>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rsidR="00EE391C" w:rsidRDefault="00EE391C" w:rsidP="00EE391C">
      <w:pPr>
        <w:ind w:left="200"/>
        <w:jc w:val="both"/>
        <w:rPr>
          <w:rStyle w:val="Subst"/>
          <w:bCs/>
          <w:iCs/>
        </w:rPr>
      </w:pPr>
      <w:r>
        <w:rPr>
          <w:rStyle w:val="Subst"/>
          <w:bCs/>
          <w:iCs/>
        </w:rPr>
        <w:t>Информация не указывается, в связи с тем, что эмитент не осуществлял выпуск ценных бумаг, конвертируемых в акции</w:t>
      </w:r>
    </w:p>
    <w:p w:rsidR="00EE391C" w:rsidRDefault="00EE391C" w:rsidP="00EE391C">
      <w:pPr>
        <w:pStyle w:val="ThinDelim"/>
        <w:jc w:val="both"/>
      </w:pPr>
    </w:p>
    <w:p w:rsidR="00EE391C" w:rsidRDefault="00EE391C" w:rsidP="00EE391C">
      <w:pPr>
        <w:pStyle w:val="ThinDelim"/>
        <w:jc w:val="both"/>
      </w:pPr>
    </w:p>
    <w:p w:rsidR="00EE391C" w:rsidRDefault="00EE391C" w:rsidP="00EE391C">
      <w:pPr>
        <w:pStyle w:val="SubHeading"/>
        <w:ind w:left="200"/>
        <w:jc w:val="both"/>
      </w:pPr>
      <w:r>
        <w:t>Доли участия лица в уставном капитале подконтрольных эмитенту организаций, имеющих для него существенное значение</w:t>
      </w:r>
    </w:p>
    <w:p w:rsidR="00EE391C" w:rsidRDefault="00EE391C" w:rsidP="00EE391C">
      <w:pPr>
        <w:ind w:left="400"/>
        <w:jc w:val="both"/>
      </w:pPr>
      <w:r>
        <w:rPr>
          <w:rStyle w:val="Subst"/>
          <w:bCs/>
          <w:iCs/>
        </w:rPr>
        <w:t>Лицо не имеет долей в уставном капитале подконтрольных эмитенту организаций, имеющих для него существенное значение</w:t>
      </w:r>
    </w:p>
    <w:p w:rsidR="00EE391C" w:rsidRDefault="00EE391C" w:rsidP="00EE391C">
      <w:pPr>
        <w:pStyle w:val="SubHeading"/>
        <w:ind w:left="200"/>
        <w:jc w:val="both"/>
      </w:pPr>
      <w:proofErr w:type="spellStart"/>
      <w:proofErr w:type="gramStart"/>
      <w:r>
        <w:t>C</w:t>
      </w:r>
      <w:proofErr w:type="gramEnd"/>
      <w:r>
        <w:t>ведения</w:t>
      </w:r>
      <w:proofErr w:type="spellEnd"/>
      <w:r>
        <w:t xml:space="preserve"> о совершении лицом в отчетном периоде сделки по приобретению или отчуждению акций (долей) эмитента</w:t>
      </w:r>
    </w:p>
    <w:p w:rsidR="00EE391C" w:rsidRDefault="00EE391C" w:rsidP="00EE391C">
      <w:pPr>
        <w:ind w:left="400"/>
        <w:jc w:val="both"/>
      </w:pPr>
      <w:r>
        <w:rPr>
          <w:rStyle w:val="Subst"/>
          <w:bCs/>
          <w:iCs/>
        </w:rPr>
        <w:t>Указанных сделок в отчетном периоде не совершалось</w:t>
      </w:r>
    </w:p>
    <w:p w:rsidR="00EE391C" w:rsidRDefault="00EE391C" w:rsidP="00EE391C">
      <w:pPr>
        <w:ind w:left="200"/>
        <w:jc w:val="both"/>
      </w:pPr>
      <w:proofErr w:type="gramStart"/>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r>
        <w:rPr>
          <w:rStyle w:val="Subst"/>
          <w:bCs/>
          <w:iCs/>
        </w:rPr>
        <w:t>нет</w:t>
      </w:r>
      <w:proofErr w:type="gramEnd"/>
    </w:p>
    <w:p w:rsidR="00EE391C" w:rsidRDefault="00EE391C" w:rsidP="00EE391C">
      <w:pPr>
        <w:ind w:left="400"/>
        <w:jc w:val="both"/>
      </w:pPr>
      <w:r>
        <w:rPr>
          <w:rStyle w:val="Subst"/>
          <w:bCs/>
          <w:iCs/>
        </w:rPr>
        <w:t>Указанных родственных связей нет</w:t>
      </w:r>
    </w:p>
    <w:p w:rsidR="00EE391C" w:rsidRDefault="00EE391C" w:rsidP="00EE391C">
      <w:pPr>
        <w:ind w:left="200"/>
        <w:jc w:val="both"/>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r>
        <w:rPr>
          <w:rStyle w:val="Subst"/>
          <w:bCs/>
          <w:iCs/>
        </w:rPr>
        <w:t>нет</w:t>
      </w:r>
    </w:p>
    <w:p w:rsidR="00EE391C" w:rsidRDefault="00EE391C" w:rsidP="00EE391C">
      <w:pPr>
        <w:ind w:left="400"/>
        <w:jc w:val="both"/>
      </w:pPr>
      <w:r>
        <w:rPr>
          <w:rStyle w:val="Subst"/>
          <w:bCs/>
          <w:iCs/>
        </w:rPr>
        <w:t>Лицо к указанным видам ответственности не привлекалось</w:t>
      </w:r>
    </w:p>
    <w:p w:rsidR="00EE391C" w:rsidRDefault="00EE391C" w:rsidP="00EE391C">
      <w:pPr>
        <w:ind w:left="200"/>
        <w:jc w:val="both"/>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r>
        <w:rPr>
          <w:rStyle w:val="Subst"/>
          <w:bCs/>
          <w:iCs/>
        </w:rPr>
        <w:t>нет</w:t>
      </w:r>
    </w:p>
    <w:p w:rsidR="00EE391C" w:rsidRDefault="00EE391C" w:rsidP="00EE391C">
      <w:pPr>
        <w:ind w:left="400"/>
        <w:jc w:val="both"/>
      </w:pPr>
      <w:r>
        <w:rPr>
          <w:rStyle w:val="Subst"/>
          <w:bCs/>
          <w:iCs/>
        </w:rPr>
        <w:t>Лицо указанных должностей не занимало</w:t>
      </w:r>
    </w:p>
    <w:p w:rsidR="00EE391C" w:rsidRDefault="00EE391C" w:rsidP="00EE391C">
      <w:pPr>
        <w:pStyle w:val="ThinDelim"/>
        <w:jc w:val="both"/>
      </w:pPr>
    </w:p>
    <w:p w:rsidR="00EE391C" w:rsidRDefault="00EE391C" w:rsidP="00EE391C">
      <w:pPr>
        <w:pStyle w:val="SubHeading"/>
        <w:ind w:left="200"/>
        <w:jc w:val="both"/>
      </w:pPr>
      <w:r>
        <w:t>Сведения об участии в работе комитетов совета директоров (наблюдательного совета)</w:t>
      </w:r>
    </w:p>
    <w:p w:rsidR="00EE391C" w:rsidRDefault="00EE391C" w:rsidP="00EE391C">
      <w:pPr>
        <w:ind w:left="400"/>
        <w:jc w:val="both"/>
      </w:pPr>
      <w:r>
        <w:rPr>
          <w:rStyle w:val="Subst"/>
          <w:bCs/>
          <w:iCs/>
        </w:rPr>
        <w:t>Член совета директоров (наблюдательного совета) не участвует в работе комитетов совета директоров (наблюдательного совета)</w:t>
      </w:r>
    </w:p>
    <w:p w:rsidR="00EE391C" w:rsidRDefault="00EE391C" w:rsidP="00EE391C">
      <w:pPr>
        <w:ind w:left="200"/>
        <w:jc w:val="both"/>
      </w:pPr>
    </w:p>
    <w:p w:rsidR="00EE391C" w:rsidRDefault="00EE391C" w:rsidP="00EE391C">
      <w:pPr>
        <w:ind w:left="200"/>
        <w:jc w:val="both"/>
      </w:pPr>
      <w:r>
        <w:t>Фамилия, имя, отчество (последнее при наличии):</w:t>
      </w:r>
      <w:r>
        <w:rPr>
          <w:rStyle w:val="Subst"/>
          <w:bCs/>
          <w:iCs/>
        </w:rPr>
        <w:t xml:space="preserve"> Лопатина Оксана Михайловна</w:t>
      </w:r>
    </w:p>
    <w:p w:rsidR="00EE391C" w:rsidRDefault="00EE391C" w:rsidP="00EE391C">
      <w:pPr>
        <w:ind w:left="200"/>
        <w:jc w:val="both"/>
      </w:pPr>
      <w:r>
        <w:t>Год рождения:</w:t>
      </w:r>
      <w:r>
        <w:rPr>
          <w:rStyle w:val="Subst"/>
          <w:bCs/>
          <w:iCs/>
        </w:rPr>
        <w:t xml:space="preserve"> 1975</w:t>
      </w:r>
    </w:p>
    <w:p w:rsidR="00EE391C" w:rsidRDefault="00EE391C" w:rsidP="00EE391C">
      <w:pPr>
        <w:pStyle w:val="ThinDelim"/>
        <w:jc w:val="both"/>
      </w:pPr>
    </w:p>
    <w:p w:rsidR="00EE391C" w:rsidRDefault="00EE391C" w:rsidP="00EE391C">
      <w:pPr>
        <w:ind w:left="200"/>
        <w:jc w:val="both"/>
      </w:pPr>
      <w:proofErr w:type="spellStart"/>
      <w:proofErr w:type="gramStart"/>
      <w:r>
        <w:t>C</w:t>
      </w:r>
      <w:proofErr w:type="gramEnd"/>
      <w:r>
        <w:t>ведения</w:t>
      </w:r>
      <w:proofErr w:type="spellEnd"/>
      <w:r>
        <w:t xml:space="preserve"> об уровне образования, квалификации, специальности:</w:t>
      </w:r>
      <w:r>
        <w:br/>
      </w:r>
      <w:r>
        <w:rPr>
          <w:rStyle w:val="Subst"/>
          <w:bCs/>
          <w:iCs/>
        </w:rPr>
        <w:t>высшее, Всероссийский заочный финансово-экономический институт, 2009 г., менеджмент организации</w:t>
      </w:r>
    </w:p>
    <w:p w:rsidR="00EE391C" w:rsidRDefault="00EE391C" w:rsidP="00EE391C">
      <w:pPr>
        <w:ind w:left="200"/>
        <w:jc w:val="both"/>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EE391C" w:rsidRDefault="00EE391C" w:rsidP="00EE391C">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3139"/>
      </w:tblGrid>
      <w:tr w:rsidR="00EE391C" w:rsidTr="00EE391C">
        <w:tc>
          <w:tcPr>
            <w:tcW w:w="2592" w:type="dxa"/>
            <w:gridSpan w:val="2"/>
            <w:tcBorders>
              <w:top w:val="double" w:sz="6" w:space="0" w:color="auto"/>
              <w:left w:val="double" w:sz="6" w:space="0" w:color="auto"/>
              <w:bottom w:val="single" w:sz="6" w:space="0" w:color="auto"/>
              <w:right w:val="single" w:sz="6" w:space="0" w:color="auto"/>
            </w:tcBorders>
          </w:tcPr>
          <w:p w:rsidR="00EE391C" w:rsidRDefault="00EE391C" w:rsidP="00EE391C">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EE391C" w:rsidRDefault="00EE391C" w:rsidP="00EE391C">
            <w:pPr>
              <w:jc w:val="both"/>
            </w:pPr>
            <w:r>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tcPr>
          <w:p w:rsidR="00EE391C" w:rsidRDefault="00EE391C" w:rsidP="00EE391C">
            <w:pPr>
              <w:jc w:val="both"/>
            </w:pPr>
            <w:r>
              <w:t>Должность</w:t>
            </w:r>
          </w:p>
        </w:tc>
      </w:tr>
      <w:tr w:rsidR="00EE391C" w:rsidTr="00EE391C">
        <w:tc>
          <w:tcPr>
            <w:tcW w:w="1332" w:type="dxa"/>
            <w:tcBorders>
              <w:top w:val="single" w:sz="6" w:space="0" w:color="auto"/>
              <w:left w:val="double" w:sz="6" w:space="0" w:color="auto"/>
              <w:bottom w:val="single" w:sz="6" w:space="0" w:color="auto"/>
              <w:right w:val="single" w:sz="6" w:space="0" w:color="auto"/>
            </w:tcBorders>
          </w:tcPr>
          <w:p w:rsidR="00EE391C" w:rsidRDefault="00EE391C" w:rsidP="00EE391C">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EE391C" w:rsidRDefault="00EE391C" w:rsidP="00EE391C">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EE391C" w:rsidRDefault="00EE391C" w:rsidP="00EE391C">
            <w:pPr>
              <w:jc w:val="both"/>
            </w:pPr>
          </w:p>
        </w:tc>
        <w:tc>
          <w:tcPr>
            <w:tcW w:w="3139" w:type="dxa"/>
            <w:tcBorders>
              <w:top w:val="single" w:sz="6" w:space="0" w:color="auto"/>
              <w:left w:val="single" w:sz="6" w:space="0" w:color="auto"/>
              <w:bottom w:val="single" w:sz="6" w:space="0" w:color="auto"/>
              <w:right w:val="double" w:sz="6" w:space="0" w:color="auto"/>
            </w:tcBorders>
          </w:tcPr>
          <w:p w:rsidR="00EE391C" w:rsidRDefault="00EE391C" w:rsidP="00EE391C">
            <w:pPr>
              <w:jc w:val="both"/>
            </w:pPr>
          </w:p>
        </w:tc>
      </w:tr>
      <w:tr w:rsidR="00EE391C" w:rsidTr="00EE391C">
        <w:tc>
          <w:tcPr>
            <w:tcW w:w="1332" w:type="dxa"/>
            <w:tcBorders>
              <w:top w:val="single" w:sz="6" w:space="0" w:color="auto"/>
              <w:left w:val="double" w:sz="6" w:space="0" w:color="auto"/>
              <w:bottom w:val="double" w:sz="6" w:space="0" w:color="auto"/>
              <w:right w:val="single" w:sz="6" w:space="0" w:color="auto"/>
            </w:tcBorders>
          </w:tcPr>
          <w:p w:rsidR="00EE391C" w:rsidRDefault="00EE391C" w:rsidP="00EE391C">
            <w:pPr>
              <w:jc w:val="both"/>
            </w:pPr>
            <w:r>
              <w:t>01.06.2015</w:t>
            </w:r>
          </w:p>
        </w:tc>
        <w:tc>
          <w:tcPr>
            <w:tcW w:w="1260" w:type="dxa"/>
            <w:tcBorders>
              <w:top w:val="single" w:sz="6" w:space="0" w:color="auto"/>
              <w:left w:val="single" w:sz="6" w:space="0" w:color="auto"/>
              <w:bottom w:val="double" w:sz="6" w:space="0" w:color="auto"/>
              <w:right w:val="single" w:sz="6" w:space="0" w:color="auto"/>
            </w:tcBorders>
          </w:tcPr>
          <w:p w:rsidR="00EE391C" w:rsidRDefault="00EE391C" w:rsidP="00EE391C">
            <w:pPr>
              <w:jc w:val="both"/>
            </w:pPr>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EE391C" w:rsidRDefault="00EE391C" w:rsidP="00EE391C">
            <w:pPr>
              <w:jc w:val="both"/>
            </w:pPr>
            <w:r>
              <w:t>ПАО "</w:t>
            </w:r>
            <w:proofErr w:type="spellStart"/>
            <w:r>
              <w:t>Волгоградэнергосбыт</w:t>
            </w:r>
            <w:proofErr w:type="spellEnd"/>
            <w:r>
              <w:t>"</w:t>
            </w:r>
          </w:p>
        </w:tc>
        <w:tc>
          <w:tcPr>
            <w:tcW w:w="3139" w:type="dxa"/>
            <w:tcBorders>
              <w:top w:val="single" w:sz="6" w:space="0" w:color="auto"/>
              <w:left w:val="single" w:sz="6" w:space="0" w:color="auto"/>
              <w:bottom w:val="double" w:sz="6" w:space="0" w:color="auto"/>
              <w:right w:val="double" w:sz="6" w:space="0" w:color="auto"/>
            </w:tcBorders>
          </w:tcPr>
          <w:p w:rsidR="00EE391C" w:rsidRDefault="00EE391C" w:rsidP="00EE391C">
            <w:pPr>
              <w:jc w:val="both"/>
            </w:pPr>
            <w:r>
              <w:t>главный специалист отдела управления рисками и мониторинга рынков</w:t>
            </w:r>
          </w:p>
        </w:tc>
      </w:tr>
    </w:tbl>
    <w:p w:rsidR="00EE391C" w:rsidRDefault="00EE391C" w:rsidP="00EE391C">
      <w:pPr>
        <w:pStyle w:val="ThinDelim"/>
        <w:jc w:val="both"/>
      </w:pPr>
    </w:p>
    <w:p w:rsidR="00EE391C" w:rsidRDefault="00EE391C" w:rsidP="00EE391C">
      <w:pPr>
        <w:ind w:left="200"/>
        <w:jc w:val="both"/>
      </w:pPr>
      <w:r>
        <w:rPr>
          <w:rStyle w:val="Subst"/>
          <w:bCs/>
          <w:iCs/>
        </w:rPr>
        <w:t>Доли участия в уставном капитале эмитента/обыкновенных акций не имеет</w:t>
      </w:r>
    </w:p>
    <w:p w:rsidR="00EE391C" w:rsidRDefault="00EE391C" w:rsidP="00EE391C">
      <w:pPr>
        <w:pStyle w:val="ThinDelim"/>
        <w:jc w:val="both"/>
      </w:pPr>
    </w:p>
    <w:p w:rsidR="00EE391C" w:rsidRDefault="00EE391C" w:rsidP="00EE391C">
      <w:pPr>
        <w:ind w:left="200"/>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rsidR="00EE391C" w:rsidRDefault="00EE391C" w:rsidP="00EE391C">
      <w:pPr>
        <w:ind w:left="200"/>
        <w:jc w:val="both"/>
        <w:rPr>
          <w:rStyle w:val="Subst"/>
          <w:bCs/>
          <w:iCs/>
        </w:rPr>
      </w:pPr>
      <w:r>
        <w:rPr>
          <w:rStyle w:val="Subst"/>
          <w:bCs/>
          <w:iCs/>
        </w:rPr>
        <w:t>Информация не указывается, в связи с тем, что эмитент не осуществлял выпуск ценных бумаг, конвертируемых в акции</w:t>
      </w:r>
    </w:p>
    <w:p w:rsidR="00EE391C" w:rsidRDefault="00EE391C" w:rsidP="00EE391C">
      <w:pPr>
        <w:pStyle w:val="SubHeading"/>
        <w:ind w:left="200"/>
        <w:jc w:val="both"/>
      </w:pPr>
      <w:r>
        <w:t>Доли участия лица в уставном капитале подконтрольных эмитенту организаций, имеющих для него существенное значение</w:t>
      </w:r>
    </w:p>
    <w:p w:rsidR="00EE391C" w:rsidRDefault="00EE391C" w:rsidP="00EE391C">
      <w:pPr>
        <w:ind w:left="400"/>
        <w:jc w:val="both"/>
      </w:pPr>
      <w:r>
        <w:rPr>
          <w:rStyle w:val="Subst"/>
          <w:bCs/>
          <w:iCs/>
        </w:rPr>
        <w:t>Лицо не имеет долей в уставном капитале подконтрольных эмитенту организаций, имеющих для него существенное значение</w:t>
      </w:r>
    </w:p>
    <w:p w:rsidR="00EE391C" w:rsidRDefault="00EE391C" w:rsidP="00EE391C">
      <w:pPr>
        <w:pStyle w:val="SubHeading"/>
        <w:ind w:left="200"/>
        <w:jc w:val="both"/>
      </w:pPr>
      <w:proofErr w:type="spellStart"/>
      <w:proofErr w:type="gramStart"/>
      <w:r>
        <w:t>C</w:t>
      </w:r>
      <w:proofErr w:type="gramEnd"/>
      <w:r>
        <w:t>ведения</w:t>
      </w:r>
      <w:proofErr w:type="spellEnd"/>
      <w:r>
        <w:t xml:space="preserve"> о совершении лицом в отчетном периоде сделки по приобретению или отчуждению акций (долей) эмитента</w:t>
      </w:r>
    </w:p>
    <w:p w:rsidR="00EE391C" w:rsidRDefault="00EE391C" w:rsidP="00EE391C">
      <w:pPr>
        <w:ind w:left="400"/>
        <w:jc w:val="both"/>
      </w:pPr>
      <w:r>
        <w:rPr>
          <w:rStyle w:val="Subst"/>
          <w:bCs/>
          <w:iCs/>
        </w:rPr>
        <w:t>Указанных сделок в отчетном периоде не совершалось</w:t>
      </w:r>
    </w:p>
    <w:p w:rsidR="00EE391C" w:rsidRDefault="00EE391C" w:rsidP="00EE391C">
      <w:pPr>
        <w:ind w:left="200"/>
        <w:jc w:val="both"/>
      </w:pPr>
      <w:proofErr w:type="gramStart"/>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r>
        <w:rPr>
          <w:rStyle w:val="Subst"/>
          <w:bCs/>
          <w:iCs/>
        </w:rPr>
        <w:t>нет</w:t>
      </w:r>
      <w:proofErr w:type="gramEnd"/>
    </w:p>
    <w:p w:rsidR="00EE391C" w:rsidRDefault="00EE391C" w:rsidP="00EE391C">
      <w:pPr>
        <w:ind w:left="400"/>
        <w:jc w:val="both"/>
      </w:pPr>
      <w:r>
        <w:rPr>
          <w:rStyle w:val="Subst"/>
          <w:bCs/>
          <w:iCs/>
        </w:rPr>
        <w:t>Указанных родственных связей нет</w:t>
      </w:r>
    </w:p>
    <w:p w:rsidR="00EE391C" w:rsidRDefault="00EE391C" w:rsidP="00EE391C">
      <w:pPr>
        <w:ind w:left="200"/>
        <w:jc w:val="both"/>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r>
        <w:rPr>
          <w:rStyle w:val="Subst"/>
          <w:bCs/>
          <w:iCs/>
        </w:rPr>
        <w:t>нет</w:t>
      </w:r>
    </w:p>
    <w:p w:rsidR="00EE391C" w:rsidRDefault="00EE391C" w:rsidP="00EE391C">
      <w:pPr>
        <w:ind w:left="400"/>
        <w:jc w:val="both"/>
      </w:pPr>
      <w:r>
        <w:rPr>
          <w:rStyle w:val="Subst"/>
          <w:bCs/>
          <w:iCs/>
        </w:rPr>
        <w:t>Лицо к указанным видам ответственности не привлекалось</w:t>
      </w:r>
    </w:p>
    <w:p w:rsidR="00EE391C" w:rsidRDefault="00EE391C" w:rsidP="00EE391C">
      <w:pPr>
        <w:ind w:left="200"/>
        <w:jc w:val="both"/>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r>
        <w:rPr>
          <w:rStyle w:val="Subst"/>
          <w:bCs/>
          <w:iCs/>
        </w:rPr>
        <w:t>нет</w:t>
      </w:r>
    </w:p>
    <w:p w:rsidR="00EE391C" w:rsidRDefault="00EE391C" w:rsidP="00EE391C">
      <w:pPr>
        <w:ind w:left="400"/>
        <w:jc w:val="both"/>
      </w:pPr>
      <w:r>
        <w:rPr>
          <w:rStyle w:val="Subst"/>
          <w:bCs/>
          <w:iCs/>
        </w:rPr>
        <w:t>Лицо указанных должностей не занимало</w:t>
      </w:r>
    </w:p>
    <w:p w:rsidR="00EE391C" w:rsidRDefault="00EE391C" w:rsidP="00EE391C">
      <w:pPr>
        <w:pStyle w:val="ThinDelim"/>
        <w:jc w:val="both"/>
      </w:pPr>
    </w:p>
    <w:p w:rsidR="00EE391C" w:rsidRDefault="00EE391C" w:rsidP="00EE391C">
      <w:pPr>
        <w:pStyle w:val="ThinDelim"/>
        <w:jc w:val="both"/>
      </w:pPr>
    </w:p>
    <w:p w:rsidR="00EE391C" w:rsidRDefault="00EE391C" w:rsidP="00EE391C">
      <w:pPr>
        <w:pStyle w:val="SubHeading"/>
        <w:ind w:left="200"/>
        <w:jc w:val="both"/>
      </w:pPr>
      <w:proofErr w:type="spellStart"/>
      <w:proofErr w:type="gramStart"/>
      <w:r>
        <w:t>C</w:t>
      </w:r>
      <w:proofErr w:type="gramEnd"/>
      <w:r>
        <w:t>ведения</w:t>
      </w:r>
      <w:proofErr w:type="spellEnd"/>
      <w:r>
        <w:t xml:space="preserve"> об участии в работе комитетов совета директоров (наблюдательного совета)</w:t>
      </w:r>
    </w:p>
    <w:p w:rsidR="00EE391C" w:rsidRDefault="00EE391C" w:rsidP="00EE391C">
      <w:pPr>
        <w:pStyle w:val="ThinDelim"/>
        <w:jc w:val="both"/>
      </w:pPr>
    </w:p>
    <w:tbl>
      <w:tblPr>
        <w:tblW w:w="9853" w:type="dxa"/>
        <w:tblLayout w:type="fixed"/>
        <w:tblCellMar>
          <w:left w:w="72" w:type="dxa"/>
          <w:right w:w="72" w:type="dxa"/>
        </w:tblCellMar>
        <w:tblLook w:val="0000" w:firstRow="0" w:lastRow="0" w:firstColumn="0" w:lastColumn="0" w:noHBand="0" w:noVBand="0"/>
      </w:tblPr>
      <w:tblGrid>
        <w:gridCol w:w="7412"/>
        <w:gridCol w:w="2441"/>
      </w:tblGrid>
      <w:tr w:rsidR="00EE391C" w:rsidTr="00EE391C">
        <w:tc>
          <w:tcPr>
            <w:tcW w:w="7412" w:type="dxa"/>
            <w:tcBorders>
              <w:top w:val="double" w:sz="6" w:space="0" w:color="auto"/>
              <w:left w:val="double" w:sz="6" w:space="0" w:color="auto"/>
              <w:bottom w:val="single" w:sz="6" w:space="0" w:color="auto"/>
              <w:right w:val="single" w:sz="6" w:space="0" w:color="auto"/>
            </w:tcBorders>
          </w:tcPr>
          <w:p w:rsidR="00EE391C" w:rsidRDefault="00EE391C" w:rsidP="00EE391C">
            <w:pPr>
              <w:jc w:val="both"/>
            </w:pPr>
            <w:r>
              <w:t>Название комитета</w:t>
            </w:r>
          </w:p>
        </w:tc>
        <w:tc>
          <w:tcPr>
            <w:tcW w:w="2441" w:type="dxa"/>
            <w:tcBorders>
              <w:top w:val="double" w:sz="6" w:space="0" w:color="auto"/>
              <w:left w:val="single" w:sz="6" w:space="0" w:color="auto"/>
              <w:bottom w:val="single" w:sz="6" w:space="0" w:color="auto"/>
              <w:right w:val="double" w:sz="6" w:space="0" w:color="auto"/>
            </w:tcBorders>
          </w:tcPr>
          <w:p w:rsidR="00EE391C" w:rsidRDefault="00EE391C" w:rsidP="00EE391C">
            <w:pPr>
              <w:jc w:val="both"/>
            </w:pPr>
            <w:r>
              <w:t>Председатель</w:t>
            </w:r>
          </w:p>
        </w:tc>
      </w:tr>
      <w:tr w:rsidR="00EE391C" w:rsidTr="00EE391C">
        <w:tc>
          <w:tcPr>
            <w:tcW w:w="7412" w:type="dxa"/>
            <w:tcBorders>
              <w:top w:val="single" w:sz="6" w:space="0" w:color="auto"/>
              <w:left w:val="double" w:sz="6" w:space="0" w:color="auto"/>
              <w:bottom w:val="double" w:sz="6" w:space="0" w:color="auto"/>
              <w:right w:val="single" w:sz="6" w:space="0" w:color="auto"/>
            </w:tcBorders>
          </w:tcPr>
          <w:p w:rsidR="00EE391C" w:rsidRDefault="00EE391C" w:rsidP="00EE391C">
            <w:pPr>
              <w:jc w:val="both"/>
            </w:pPr>
            <w:r>
              <w:t>Комитет по аудиту</w:t>
            </w:r>
          </w:p>
        </w:tc>
        <w:tc>
          <w:tcPr>
            <w:tcW w:w="2441" w:type="dxa"/>
            <w:tcBorders>
              <w:top w:val="single" w:sz="6" w:space="0" w:color="auto"/>
              <w:left w:val="single" w:sz="6" w:space="0" w:color="auto"/>
              <w:bottom w:val="double" w:sz="6" w:space="0" w:color="auto"/>
              <w:right w:val="double" w:sz="6" w:space="0" w:color="auto"/>
            </w:tcBorders>
          </w:tcPr>
          <w:p w:rsidR="00EE391C" w:rsidRDefault="00EE391C" w:rsidP="00EE391C">
            <w:pPr>
              <w:jc w:val="both"/>
            </w:pPr>
            <w:r>
              <w:t>Нет</w:t>
            </w:r>
          </w:p>
        </w:tc>
      </w:tr>
    </w:tbl>
    <w:p w:rsidR="00EE391C" w:rsidRDefault="00EE391C" w:rsidP="00EE391C">
      <w:pPr>
        <w:jc w:val="both"/>
      </w:pPr>
    </w:p>
    <w:p w:rsidR="00EE391C" w:rsidRDefault="00EE391C" w:rsidP="00EE391C">
      <w:pPr>
        <w:ind w:left="200"/>
        <w:jc w:val="both"/>
      </w:pPr>
    </w:p>
    <w:p w:rsidR="00EE391C" w:rsidRDefault="00EE391C">
      <w:pPr>
        <w:ind w:left="200"/>
      </w:pPr>
      <w:r>
        <w:t>Фамилия, имя, отчество (последнее при наличии):</w:t>
      </w:r>
      <w:r>
        <w:rPr>
          <w:rStyle w:val="Subst"/>
          <w:bCs/>
          <w:iCs/>
        </w:rPr>
        <w:t xml:space="preserve"> Тарасов Андрей Игоревич</w:t>
      </w:r>
    </w:p>
    <w:p w:rsidR="00EE391C" w:rsidRDefault="00EE391C">
      <w:pPr>
        <w:ind w:left="200"/>
      </w:pPr>
      <w:r>
        <w:t>Год рождения:</w:t>
      </w:r>
      <w:r>
        <w:rPr>
          <w:rStyle w:val="Subst"/>
          <w:bCs/>
          <w:iCs/>
        </w:rPr>
        <w:t xml:space="preserve"> 1973</w:t>
      </w:r>
    </w:p>
    <w:p w:rsidR="00EE391C" w:rsidRDefault="00EE391C">
      <w:pPr>
        <w:pStyle w:val="ThinDelim"/>
      </w:pPr>
    </w:p>
    <w:p w:rsidR="00EE391C" w:rsidRDefault="00EE391C">
      <w:pPr>
        <w:ind w:left="200"/>
      </w:pPr>
      <w:proofErr w:type="spellStart"/>
      <w:proofErr w:type="gramStart"/>
      <w:r>
        <w:t>C</w:t>
      </w:r>
      <w:proofErr w:type="gramEnd"/>
      <w:r>
        <w:t>ведения</w:t>
      </w:r>
      <w:proofErr w:type="spellEnd"/>
      <w:r>
        <w:t xml:space="preserve"> об уровне образования, квалификации, специальности:</w:t>
      </w:r>
      <w:r>
        <w:br/>
      </w:r>
      <w:r>
        <w:rPr>
          <w:rStyle w:val="Subst"/>
          <w:bCs/>
          <w:iCs/>
        </w:rPr>
        <w:t>высшее, Челябинское высшее танковой командное училище, 1994 инженер по эксплуатации бронетанковой и автомобильной техники, Волгоградская академия государственной службы, 1999, юриспруденция</w:t>
      </w:r>
    </w:p>
    <w:p w:rsidR="00EE391C" w:rsidRDefault="00EE391C">
      <w:pPr>
        <w:ind w:left="200"/>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EE391C" w:rsidRDefault="00EE391C">
      <w:pPr>
        <w:pStyle w:val="ThinDelim"/>
      </w:pPr>
    </w:p>
    <w:tbl>
      <w:tblPr>
        <w:tblW w:w="9853" w:type="dxa"/>
        <w:tblLayout w:type="fixed"/>
        <w:tblCellMar>
          <w:left w:w="72" w:type="dxa"/>
          <w:right w:w="72" w:type="dxa"/>
        </w:tblCellMar>
        <w:tblLook w:val="0000" w:firstRow="0" w:lastRow="0" w:firstColumn="0" w:lastColumn="0" w:noHBand="0" w:noVBand="0"/>
      </w:tblPr>
      <w:tblGrid>
        <w:gridCol w:w="1332"/>
        <w:gridCol w:w="1260"/>
        <w:gridCol w:w="3980"/>
        <w:gridCol w:w="3281"/>
      </w:tblGrid>
      <w:tr w:rsidR="00EE391C" w:rsidTr="00EE391C">
        <w:tc>
          <w:tcPr>
            <w:tcW w:w="2592" w:type="dxa"/>
            <w:gridSpan w:val="2"/>
            <w:tcBorders>
              <w:top w:val="double" w:sz="6" w:space="0" w:color="auto"/>
              <w:left w:val="double" w:sz="6" w:space="0" w:color="auto"/>
              <w:bottom w:val="single" w:sz="6" w:space="0" w:color="auto"/>
              <w:right w:val="single" w:sz="6" w:space="0" w:color="auto"/>
            </w:tcBorders>
          </w:tcPr>
          <w:p w:rsidR="00EE391C" w:rsidRDefault="00EE391C">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EE391C" w:rsidRDefault="00EE391C">
            <w:pPr>
              <w:jc w:val="center"/>
            </w:pPr>
            <w:r>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tcPr>
          <w:p w:rsidR="00EE391C" w:rsidRDefault="00EE391C">
            <w:pPr>
              <w:jc w:val="center"/>
            </w:pPr>
            <w:r>
              <w:t>Должность</w:t>
            </w:r>
          </w:p>
        </w:tc>
      </w:tr>
      <w:tr w:rsidR="00EE391C" w:rsidTr="00EE391C">
        <w:tc>
          <w:tcPr>
            <w:tcW w:w="1332" w:type="dxa"/>
            <w:tcBorders>
              <w:top w:val="single" w:sz="6" w:space="0" w:color="auto"/>
              <w:left w:val="double" w:sz="6" w:space="0" w:color="auto"/>
              <w:bottom w:val="single" w:sz="6" w:space="0" w:color="auto"/>
              <w:right w:val="single" w:sz="6" w:space="0" w:color="auto"/>
            </w:tcBorders>
          </w:tcPr>
          <w:p w:rsidR="00EE391C" w:rsidRDefault="00EE391C">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EE391C" w:rsidRDefault="00EE391C">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EE391C" w:rsidRDefault="00EE391C"/>
        </w:tc>
        <w:tc>
          <w:tcPr>
            <w:tcW w:w="3281" w:type="dxa"/>
            <w:tcBorders>
              <w:top w:val="single" w:sz="6" w:space="0" w:color="auto"/>
              <w:left w:val="single" w:sz="6" w:space="0" w:color="auto"/>
              <w:bottom w:val="single" w:sz="6" w:space="0" w:color="auto"/>
              <w:right w:val="double" w:sz="6" w:space="0" w:color="auto"/>
            </w:tcBorders>
          </w:tcPr>
          <w:p w:rsidR="00EE391C" w:rsidRDefault="00EE391C"/>
        </w:tc>
      </w:tr>
      <w:tr w:rsidR="00EE391C" w:rsidTr="00EE391C">
        <w:tc>
          <w:tcPr>
            <w:tcW w:w="1332" w:type="dxa"/>
            <w:tcBorders>
              <w:top w:val="single" w:sz="6" w:space="0" w:color="auto"/>
              <w:left w:val="double" w:sz="6" w:space="0" w:color="auto"/>
              <w:bottom w:val="single" w:sz="6" w:space="0" w:color="auto"/>
              <w:right w:val="single" w:sz="6" w:space="0" w:color="auto"/>
            </w:tcBorders>
          </w:tcPr>
          <w:p w:rsidR="00EE391C" w:rsidRDefault="00EE391C">
            <w:r>
              <w:t>01.04.2022</w:t>
            </w:r>
          </w:p>
        </w:tc>
        <w:tc>
          <w:tcPr>
            <w:tcW w:w="1260" w:type="dxa"/>
            <w:tcBorders>
              <w:top w:val="single" w:sz="6" w:space="0" w:color="auto"/>
              <w:left w:val="single" w:sz="6" w:space="0" w:color="auto"/>
              <w:bottom w:val="single" w:sz="6" w:space="0" w:color="auto"/>
              <w:right w:val="single" w:sz="6" w:space="0" w:color="auto"/>
            </w:tcBorders>
          </w:tcPr>
          <w:p w:rsidR="00EE391C" w:rsidRDefault="00EE391C">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EE391C" w:rsidRDefault="00EE391C">
            <w:r>
              <w:t>ПАО "</w:t>
            </w:r>
            <w:proofErr w:type="spellStart"/>
            <w:r>
              <w:t>Волгоградэнергосбыт</w:t>
            </w:r>
            <w:proofErr w:type="spellEnd"/>
            <w:r>
              <w:t>"</w:t>
            </w:r>
          </w:p>
        </w:tc>
        <w:tc>
          <w:tcPr>
            <w:tcW w:w="3281" w:type="dxa"/>
            <w:tcBorders>
              <w:top w:val="single" w:sz="6" w:space="0" w:color="auto"/>
              <w:left w:val="single" w:sz="6" w:space="0" w:color="auto"/>
              <w:bottom w:val="single" w:sz="6" w:space="0" w:color="auto"/>
              <w:right w:val="double" w:sz="6" w:space="0" w:color="auto"/>
            </w:tcBorders>
          </w:tcPr>
          <w:p w:rsidR="00EE391C" w:rsidRDefault="00EE391C">
            <w:r>
              <w:t>Заместитель директора по правовым вопросам</w:t>
            </w:r>
          </w:p>
        </w:tc>
      </w:tr>
      <w:tr w:rsidR="00EE391C" w:rsidTr="00EE391C">
        <w:tc>
          <w:tcPr>
            <w:tcW w:w="1332" w:type="dxa"/>
            <w:tcBorders>
              <w:top w:val="single" w:sz="6" w:space="0" w:color="auto"/>
              <w:left w:val="double" w:sz="6" w:space="0" w:color="auto"/>
              <w:bottom w:val="double" w:sz="6" w:space="0" w:color="auto"/>
              <w:right w:val="single" w:sz="6" w:space="0" w:color="auto"/>
            </w:tcBorders>
          </w:tcPr>
          <w:p w:rsidR="00EE391C" w:rsidRDefault="00EE391C">
            <w:r>
              <w:t>25.01.2016</w:t>
            </w:r>
          </w:p>
        </w:tc>
        <w:tc>
          <w:tcPr>
            <w:tcW w:w="1260" w:type="dxa"/>
            <w:tcBorders>
              <w:top w:val="single" w:sz="6" w:space="0" w:color="auto"/>
              <w:left w:val="single" w:sz="6" w:space="0" w:color="auto"/>
              <w:bottom w:val="double" w:sz="6" w:space="0" w:color="auto"/>
              <w:right w:val="single" w:sz="6" w:space="0" w:color="auto"/>
            </w:tcBorders>
          </w:tcPr>
          <w:p w:rsidR="00EE391C" w:rsidRDefault="00EE391C">
            <w:r>
              <w:t>31.03.2022</w:t>
            </w:r>
          </w:p>
        </w:tc>
        <w:tc>
          <w:tcPr>
            <w:tcW w:w="3980" w:type="dxa"/>
            <w:tcBorders>
              <w:top w:val="single" w:sz="6" w:space="0" w:color="auto"/>
              <w:left w:val="single" w:sz="6" w:space="0" w:color="auto"/>
              <w:bottom w:val="double" w:sz="6" w:space="0" w:color="auto"/>
              <w:right w:val="single" w:sz="6" w:space="0" w:color="auto"/>
            </w:tcBorders>
          </w:tcPr>
          <w:p w:rsidR="00EE391C" w:rsidRDefault="00EE391C">
            <w:r>
              <w:t>ПАО "</w:t>
            </w:r>
            <w:proofErr w:type="spellStart"/>
            <w:r>
              <w:t>Волгоградэнергосбыт</w:t>
            </w:r>
            <w:proofErr w:type="spellEnd"/>
            <w:r>
              <w:t>"</w:t>
            </w:r>
          </w:p>
        </w:tc>
        <w:tc>
          <w:tcPr>
            <w:tcW w:w="3281" w:type="dxa"/>
            <w:tcBorders>
              <w:top w:val="single" w:sz="6" w:space="0" w:color="auto"/>
              <w:left w:val="single" w:sz="6" w:space="0" w:color="auto"/>
              <w:bottom w:val="double" w:sz="6" w:space="0" w:color="auto"/>
              <w:right w:val="double" w:sz="6" w:space="0" w:color="auto"/>
            </w:tcBorders>
          </w:tcPr>
          <w:p w:rsidR="00EE391C" w:rsidRDefault="00EE391C">
            <w:r>
              <w:t>Директор по правовым вопросам</w:t>
            </w:r>
          </w:p>
        </w:tc>
      </w:tr>
    </w:tbl>
    <w:p w:rsidR="00EE391C" w:rsidRDefault="00EE391C"/>
    <w:p w:rsidR="00EE391C" w:rsidRDefault="00EE391C">
      <w:pPr>
        <w:pStyle w:val="ThinDelim"/>
      </w:pPr>
    </w:p>
    <w:p w:rsidR="00EE391C" w:rsidRDefault="00EE391C">
      <w:pPr>
        <w:ind w:left="200"/>
      </w:pPr>
      <w:r>
        <w:rPr>
          <w:rStyle w:val="Subst"/>
          <w:bCs/>
          <w:iCs/>
        </w:rPr>
        <w:t>Доли участия в уставном капитале эмитента/обыкновенных акций не имеет</w:t>
      </w:r>
    </w:p>
    <w:p w:rsidR="00EE391C" w:rsidRDefault="00EE391C">
      <w:pPr>
        <w:pStyle w:val="ThinDelim"/>
      </w:pPr>
    </w:p>
    <w:p w:rsidR="00EE391C" w:rsidRDefault="00EE391C">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rsidR="00EE391C" w:rsidRDefault="00EE391C">
      <w:pPr>
        <w:ind w:left="200"/>
        <w:rPr>
          <w:rStyle w:val="Subst"/>
          <w:bCs/>
          <w:iCs/>
        </w:rPr>
      </w:pPr>
      <w:r>
        <w:rPr>
          <w:rStyle w:val="Subst"/>
          <w:bCs/>
          <w:iCs/>
        </w:rPr>
        <w:t>Информация не указывается, в связи с тем, что эмитент не осуществлял выпуск ценных бумаг, конвертируемых в акции</w:t>
      </w:r>
    </w:p>
    <w:p w:rsidR="00EE391C" w:rsidRDefault="00EE391C">
      <w:pPr>
        <w:pStyle w:val="ThinDelim"/>
      </w:pPr>
    </w:p>
    <w:p w:rsidR="00EE391C" w:rsidRDefault="00EE391C">
      <w:pPr>
        <w:pStyle w:val="SubHeading"/>
        <w:ind w:left="200"/>
      </w:pPr>
      <w:r>
        <w:t>Доли участия лица в уставном капитале подконтрольных эмитенту организаций, имеющих для него существенное значение</w:t>
      </w:r>
    </w:p>
    <w:p w:rsidR="00EE391C" w:rsidRDefault="00EE391C">
      <w:pPr>
        <w:ind w:left="400"/>
      </w:pPr>
      <w:r>
        <w:rPr>
          <w:rStyle w:val="Subst"/>
          <w:bCs/>
          <w:iCs/>
        </w:rPr>
        <w:t>Лицо не имеет долей в уставном капитале подконтрольных эмитенту организаций, имеющих для него существенное значение</w:t>
      </w:r>
    </w:p>
    <w:p w:rsidR="00EE391C" w:rsidRDefault="00EE391C">
      <w:pPr>
        <w:pStyle w:val="SubHeading"/>
        <w:ind w:left="200"/>
      </w:pPr>
      <w:proofErr w:type="spellStart"/>
      <w:proofErr w:type="gramStart"/>
      <w:r>
        <w:t>C</w:t>
      </w:r>
      <w:proofErr w:type="gramEnd"/>
      <w:r>
        <w:t>ведения</w:t>
      </w:r>
      <w:proofErr w:type="spellEnd"/>
      <w:r>
        <w:t xml:space="preserve"> о совершении лицом в отчетном периоде сделки по приобретению или отчуждению акций (долей) эмитента</w:t>
      </w:r>
    </w:p>
    <w:p w:rsidR="00EE391C" w:rsidRDefault="00EE391C">
      <w:pPr>
        <w:ind w:left="400"/>
      </w:pPr>
      <w:r>
        <w:rPr>
          <w:rStyle w:val="Subst"/>
          <w:bCs/>
          <w:iCs/>
        </w:rPr>
        <w:t>Указанных сделок в отчетном периоде не совершалось</w:t>
      </w:r>
    </w:p>
    <w:p w:rsidR="00EE391C" w:rsidRDefault="00EE391C" w:rsidP="00EE391C">
      <w:pPr>
        <w:ind w:left="200"/>
        <w:jc w:val="both"/>
      </w:pPr>
      <w:proofErr w:type="gramStart"/>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proofErr w:type="gramEnd"/>
      <w:r>
        <w:br/>
      </w:r>
      <w:r>
        <w:rPr>
          <w:rStyle w:val="Subst"/>
          <w:bCs/>
          <w:iCs/>
        </w:rPr>
        <w:t>Указанных родственных связей нет</w:t>
      </w:r>
    </w:p>
    <w:p w:rsidR="00EE391C" w:rsidRDefault="00EE391C" w:rsidP="00EE391C">
      <w:pPr>
        <w:ind w:left="200"/>
        <w:jc w:val="both"/>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r>
        <w:rPr>
          <w:rStyle w:val="Subst"/>
          <w:bCs/>
          <w:iCs/>
        </w:rPr>
        <w:t>Лицо к указанным видам ответственности не привлекалось</w:t>
      </w:r>
    </w:p>
    <w:p w:rsidR="00EE391C" w:rsidRDefault="00EE391C" w:rsidP="00EE391C">
      <w:pPr>
        <w:ind w:left="200"/>
        <w:jc w:val="both"/>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r>
        <w:rPr>
          <w:rStyle w:val="Subst"/>
          <w:bCs/>
          <w:iCs/>
        </w:rPr>
        <w:t>Лицо указанных должностей не занимало</w:t>
      </w:r>
    </w:p>
    <w:p w:rsidR="00EE391C" w:rsidRDefault="00EE391C" w:rsidP="00EE391C">
      <w:pPr>
        <w:pStyle w:val="ThinDelim"/>
        <w:jc w:val="both"/>
      </w:pPr>
    </w:p>
    <w:p w:rsidR="00EE391C" w:rsidRDefault="00EE391C" w:rsidP="00EE391C">
      <w:pPr>
        <w:pStyle w:val="SubHeading"/>
        <w:ind w:left="200"/>
        <w:jc w:val="both"/>
      </w:pPr>
      <w:r>
        <w:t>Сведения об участии в работе комитетов совета директоров (наблюдательного совета)</w:t>
      </w:r>
    </w:p>
    <w:p w:rsidR="00EE391C" w:rsidRDefault="00EE391C" w:rsidP="00EE391C">
      <w:pPr>
        <w:ind w:left="400"/>
        <w:jc w:val="both"/>
      </w:pPr>
      <w:r>
        <w:rPr>
          <w:rStyle w:val="Subst"/>
          <w:bCs/>
          <w:iCs/>
        </w:rPr>
        <w:t>Член совета директоров (наблюдательного совета) не участвует в работе комитетов совета директоров (наблюдательного совета)</w:t>
      </w:r>
    </w:p>
    <w:p w:rsidR="00EE391C" w:rsidRDefault="00EE391C" w:rsidP="00EE391C">
      <w:pPr>
        <w:ind w:left="200"/>
        <w:jc w:val="both"/>
      </w:pPr>
    </w:p>
    <w:p w:rsidR="00EE391C" w:rsidRDefault="00EE391C" w:rsidP="00EE391C">
      <w:pPr>
        <w:ind w:left="200"/>
        <w:jc w:val="both"/>
      </w:pPr>
      <w:r>
        <w:t>Фамилия, имя, отчество (последнее при наличии):</w:t>
      </w:r>
      <w:r>
        <w:rPr>
          <w:rStyle w:val="Subst"/>
          <w:bCs/>
          <w:iCs/>
        </w:rPr>
        <w:t xml:space="preserve"> Ларин Александр Юрьевич</w:t>
      </w:r>
    </w:p>
    <w:p w:rsidR="00EE391C" w:rsidRDefault="00EE391C" w:rsidP="00EE391C">
      <w:pPr>
        <w:ind w:left="200"/>
        <w:jc w:val="both"/>
      </w:pPr>
      <w:r>
        <w:t>Год рождения:</w:t>
      </w:r>
      <w:r>
        <w:rPr>
          <w:rStyle w:val="Subst"/>
          <w:bCs/>
          <w:iCs/>
        </w:rPr>
        <w:t xml:space="preserve"> 1973</w:t>
      </w:r>
    </w:p>
    <w:p w:rsidR="00EE391C" w:rsidRDefault="00EE391C" w:rsidP="00EE391C">
      <w:pPr>
        <w:pStyle w:val="ThinDelim"/>
        <w:jc w:val="both"/>
      </w:pPr>
    </w:p>
    <w:p w:rsidR="00EE391C" w:rsidRDefault="00EE391C" w:rsidP="00EE391C">
      <w:pPr>
        <w:ind w:left="200"/>
        <w:jc w:val="both"/>
      </w:pPr>
      <w:proofErr w:type="spellStart"/>
      <w:proofErr w:type="gramStart"/>
      <w:r>
        <w:t>C</w:t>
      </w:r>
      <w:proofErr w:type="gramEnd"/>
      <w:r>
        <w:t>ведения</w:t>
      </w:r>
      <w:proofErr w:type="spellEnd"/>
      <w:r>
        <w:t xml:space="preserve"> об уровне образования, квалификации, специальности:</w:t>
      </w:r>
      <w:r>
        <w:br/>
      </w:r>
      <w:r>
        <w:rPr>
          <w:rStyle w:val="Subst"/>
          <w:bCs/>
          <w:iCs/>
        </w:rPr>
        <w:t>высшее, Волгоградская Академия МВД России, Юриспруденция, 2002г., юрист.</w:t>
      </w:r>
    </w:p>
    <w:p w:rsidR="00EE391C" w:rsidRDefault="00EE391C" w:rsidP="00EE391C">
      <w:pPr>
        <w:ind w:left="200"/>
        <w:jc w:val="both"/>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EE391C" w:rsidRDefault="00EE391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3139"/>
      </w:tblGrid>
      <w:tr w:rsidR="00EE391C" w:rsidTr="00EE391C">
        <w:tc>
          <w:tcPr>
            <w:tcW w:w="2592" w:type="dxa"/>
            <w:gridSpan w:val="2"/>
            <w:tcBorders>
              <w:top w:val="double" w:sz="6" w:space="0" w:color="auto"/>
              <w:left w:val="double" w:sz="6" w:space="0" w:color="auto"/>
              <w:bottom w:val="single" w:sz="6" w:space="0" w:color="auto"/>
              <w:right w:val="single" w:sz="6" w:space="0" w:color="auto"/>
            </w:tcBorders>
          </w:tcPr>
          <w:p w:rsidR="00EE391C" w:rsidRDefault="00EE391C">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EE391C" w:rsidRDefault="00EE391C">
            <w:pPr>
              <w:jc w:val="center"/>
            </w:pPr>
            <w:r>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tcPr>
          <w:p w:rsidR="00EE391C" w:rsidRDefault="00EE391C">
            <w:pPr>
              <w:jc w:val="center"/>
            </w:pPr>
            <w:r>
              <w:t>Должность</w:t>
            </w:r>
          </w:p>
        </w:tc>
      </w:tr>
      <w:tr w:rsidR="00EE391C" w:rsidTr="00EE391C">
        <w:tc>
          <w:tcPr>
            <w:tcW w:w="1332" w:type="dxa"/>
            <w:tcBorders>
              <w:top w:val="single" w:sz="6" w:space="0" w:color="auto"/>
              <w:left w:val="double" w:sz="6" w:space="0" w:color="auto"/>
              <w:bottom w:val="single" w:sz="6" w:space="0" w:color="auto"/>
              <w:right w:val="single" w:sz="6" w:space="0" w:color="auto"/>
            </w:tcBorders>
          </w:tcPr>
          <w:p w:rsidR="00EE391C" w:rsidRDefault="00EE391C">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EE391C" w:rsidRDefault="00EE391C">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EE391C" w:rsidRDefault="00EE391C"/>
        </w:tc>
        <w:tc>
          <w:tcPr>
            <w:tcW w:w="3139" w:type="dxa"/>
            <w:tcBorders>
              <w:top w:val="single" w:sz="6" w:space="0" w:color="auto"/>
              <w:left w:val="single" w:sz="6" w:space="0" w:color="auto"/>
              <w:bottom w:val="single" w:sz="6" w:space="0" w:color="auto"/>
              <w:right w:val="double" w:sz="6" w:space="0" w:color="auto"/>
            </w:tcBorders>
          </w:tcPr>
          <w:p w:rsidR="00EE391C" w:rsidRDefault="00EE391C"/>
        </w:tc>
      </w:tr>
      <w:tr w:rsidR="00EE391C" w:rsidTr="00EE391C">
        <w:tc>
          <w:tcPr>
            <w:tcW w:w="1332" w:type="dxa"/>
            <w:tcBorders>
              <w:top w:val="single" w:sz="6" w:space="0" w:color="auto"/>
              <w:left w:val="double" w:sz="6" w:space="0" w:color="auto"/>
              <w:bottom w:val="double" w:sz="6" w:space="0" w:color="auto"/>
              <w:right w:val="single" w:sz="6" w:space="0" w:color="auto"/>
            </w:tcBorders>
          </w:tcPr>
          <w:p w:rsidR="00EE391C" w:rsidRDefault="00EE391C">
            <w:r>
              <w:t>01.04.2014</w:t>
            </w:r>
          </w:p>
        </w:tc>
        <w:tc>
          <w:tcPr>
            <w:tcW w:w="1260" w:type="dxa"/>
            <w:tcBorders>
              <w:top w:val="single" w:sz="6" w:space="0" w:color="auto"/>
              <w:left w:val="single" w:sz="6" w:space="0" w:color="auto"/>
              <w:bottom w:val="double" w:sz="6" w:space="0" w:color="auto"/>
              <w:right w:val="single" w:sz="6" w:space="0" w:color="auto"/>
            </w:tcBorders>
          </w:tcPr>
          <w:p w:rsidR="00EE391C" w:rsidRDefault="00EE391C">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EE391C" w:rsidRDefault="00EE391C">
            <w:r>
              <w:t>ПАО "</w:t>
            </w:r>
            <w:proofErr w:type="spellStart"/>
            <w:r>
              <w:t>Волгоградэнергосбыт</w:t>
            </w:r>
            <w:proofErr w:type="spellEnd"/>
            <w:r>
              <w:t>"</w:t>
            </w:r>
          </w:p>
        </w:tc>
        <w:tc>
          <w:tcPr>
            <w:tcW w:w="3139" w:type="dxa"/>
            <w:tcBorders>
              <w:top w:val="single" w:sz="6" w:space="0" w:color="auto"/>
              <w:left w:val="single" w:sz="6" w:space="0" w:color="auto"/>
              <w:bottom w:val="double" w:sz="6" w:space="0" w:color="auto"/>
              <w:right w:val="double" w:sz="6" w:space="0" w:color="auto"/>
            </w:tcBorders>
          </w:tcPr>
          <w:p w:rsidR="00EE391C" w:rsidRDefault="00EE391C">
            <w:r>
              <w:t>Заместитель генерального директора по общим вопросам</w:t>
            </w:r>
          </w:p>
        </w:tc>
      </w:tr>
    </w:tbl>
    <w:p w:rsidR="00EE391C" w:rsidRDefault="00EE391C"/>
    <w:p w:rsidR="00EE391C" w:rsidRDefault="00EE391C" w:rsidP="00CD394B">
      <w:pPr>
        <w:ind w:left="200"/>
        <w:jc w:val="both"/>
      </w:pPr>
      <w:r>
        <w:rPr>
          <w:rStyle w:val="Subst"/>
          <w:bCs/>
          <w:iCs/>
        </w:rPr>
        <w:t>Доли участия в уставном капитале эмитента/обыкновенных акций не имеет</w:t>
      </w:r>
    </w:p>
    <w:p w:rsidR="00EE391C" w:rsidRDefault="00EE391C" w:rsidP="00CD394B">
      <w:pPr>
        <w:pStyle w:val="ThinDelim"/>
        <w:jc w:val="both"/>
      </w:pPr>
    </w:p>
    <w:p w:rsidR="00EE391C" w:rsidRDefault="00EE391C" w:rsidP="00CD394B">
      <w:pPr>
        <w:ind w:left="200"/>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rsidR="00EE391C" w:rsidRDefault="00EE391C" w:rsidP="00CD394B">
      <w:pPr>
        <w:ind w:left="200"/>
        <w:jc w:val="both"/>
        <w:rPr>
          <w:rStyle w:val="Subst"/>
          <w:bCs/>
          <w:iCs/>
        </w:rPr>
      </w:pPr>
      <w:r>
        <w:rPr>
          <w:rStyle w:val="Subst"/>
          <w:bCs/>
          <w:iCs/>
        </w:rPr>
        <w:t>Информация не указывается, в связи с тем, что эмитент не осуществлял выпуск ценных бумаг, конвертируемых в акции</w:t>
      </w:r>
    </w:p>
    <w:p w:rsidR="00EE391C" w:rsidRDefault="00EE391C" w:rsidP="00CD394B">
      <w:pPr>
        <w:pStyle w:val="SubHeading"/>
        <w:ind w:left="200"/>
        <w:jc w:val="both"/>
      </w:pPr>
      <w:r>
        <w:t>Доли участия лица в уставном капитале подконтрольных эмитенту организаций, имеющих для него существенное значение</w:t>
      </w:r>
    </w:p>
    <w:p w:rsidR="00EE391C" w:rsidRDefault="00EE391C" w:rsidP="00CD394B">
      <w:pPr>
        <w:ind w:left="400"/>
        <w:jc w:val="both"/>
      </w:pPr>
      <w:r>
        <w:rPr>
          <w:rStyle w:val="Subst"/>
          <w:bCs/>
          <w:iCs/>
        </w:rPr>
        <w:t>Лицо не имеет долей в уставном капитале подконтрольных эмитенту организаций, имеющих для него существенное значение</w:t>
      </w:r>
    </w:p>
    <w:p w:rsidR="00EE391C" w:rsidRDefault="00EE391C" w:rsidP="00CD394B">
      <w:pPr>
        <w:pStyle w:val="SubHeading"/>
        <w:ind w:left="200"/>
        <w:jc w:val="both"/>
      </w:pPr>
      <w:proofErr w:type="spellStart"/>
      <w:proofErr w:type="gramStart"/>
      <w:r>
        <w:t>C</w:t>
      </w:r>
      <w:proofErr w:type="gramEnd"/>
      <w:r>
        <w:t>ведения</w:t>
      </w:r>
      <w:proofErr w:type="spellEnd"/>
      <w:r>
        <w:t xml:space="preserve"> о совершении лицом в отчетном периоде сделки по приобретению или отчуждению акций (долей) эмитента</w:t>
      </w:r>
    </w:p>
    <w:p w:rsidR="00EE391C" w:rsidRDefault="00EE391C" w:rsidP="00CD394B">
      <w:pPr>
        <w:ind w:left="400"/>
        <w:jc w:val="both"/>
      </w:pPr>
      <w:r>
        <w:rPr>
          <w:rStyle w:val="Subst"/>
          <w:bCs/>
          <w:iCs/>
        </w:rPr>
        <w:t>Указанных сделок в отчетном периоде не совершалось</w:t>
      </w:r>
    </w:p>
    <w:p w:rsidR="00EE391C" w:rsidRDefault="00EE391C" w:rsidP="00CD394B">
      <w:pPr>
        <w:ind w:left="200"/>
        <w:jc w:val="both"/>
      </w:pPr>
      <w:proofErr w:type="gramStart"/>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r>
        <w:rPr>
          <w:rStyle w:val="Subst"/>
          <w:bCs/>
          <w:iCs/>
        </w:rPr>
        <w:t>сведений нет</w:t>
      </w:r>
      <w:proofErr w:type="gramEnd"/>
    </w:p>
    <w:p w:rsidR="00EE391C" w:rsidRDefault="00EE391C" w:rsidP="00CD394B">
      <w:pPr>
        <w:ind w:left="400"/>
        <w:jc w:val="both"/>
      </w:pPr>
      <w:r>
        <w:rPr>
          <w:rStyle w:val="Subst"/>
          <w:bCs/>
          <w:iCs/>
        </w:rPr>
        <w:t>Указанных родственных связей нет</w:t>
      </w:r>
    </w:p>
    <w:p w:rsidR="00EE391C" w:rsidRDefault="00EE391C" w:rsidP="00CD394B">
      <w:pPr>
        <w:ind w:left="200"/>
        <w:jc w:val="both"/>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r>
        <w:rPr>
          <w:rStyle w:val="Subst"/>
          <w:bCs/>
          <w:iCs/>
        </w:rPr>
        <w:t>сведений нет</w:t>
      </w:r>
    </w:p>
    <w:p w:rsidR="00EE391C" w:rsidRDefault="00EE391C" w:rsidP="00CD394B">
      <w:pPr>
        <w:ind w:left="400"/>
        <w:jc w:val="both"/>
      </w:pPr>
      <w:r>
        <w:rPr>
          <w:rStyle w:val="Subst"/>
          <w:bCs/>
          <w:iCs/>
        </w:rPr>
        <w:t>Лицо к указанным видам ответственности не привлекалось</w:t>
      </w:r>
    </w:p>
    <w:p w:rsidR="00EE391C" w:rsidRDefault="00EE391C" w:rsidP="00CD394B">
      <w:pPr>
        <w:ind w:left="200"/>
        <w:jc w:val="both"/>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r>
        <w:rPr>
          <w:rStyle w:val="Subst"/>
          <w:bCs/>
          <w:iCs/>
        </w:rPr>
        <w:t>сведений нет</w:t>
      </w:r>
    </w:p>
    <w:p w:rsidR="00EE391C" w:rsidRDefault="00EE391C" w:rsidP="00CD394B">
      <w:pPr>
        <w:ind w:left="400"/>
        <w:jc w:val="both"/>
      </w:pPr>
      <w:r>
        <w:rPr>
          <w:rStyle w:val="Subst"/>
          <w:bCs/>
          <w:iCs/>
        </w:rPr>
        <w:t>Лицо указанных должностей не занимало</w:t>
      </w:r>
    </w:p>
    <w:p w:rsidR="00EE391C" w:rsidRDefault="00EE391C" w:rsidP="00CD394B">
      <w:pPr>
        <w:pStyle w:val="ThinDelim"/>
        <w:jc w:val="both"/>
      </w:pPr>
    </w:p>
    <w:p w:rsidR="00EE391C" w:rsidRDefault="00EE391C" w:rsidP="00CD394B">
      <w:pPr>
        <w:pStyle w:val="ThinDelim"/>
        <w:jc w:val="both"/>
      </w:pPr>
    </w:p>
    <w:p w:rsidR="00EE391C" w:rsidRDefault="00EE391C" w:rsidP="00CD394B">
      <w:pPr>
        <w:pStyle w:val="SubHeading"/>
        <w:ind w:left="200"/>
        <w:jc w:val="both"/>
      </w:pPr>
      <w:proofErr w:type="spellStart"/>
      <w:proofErr w:type="gramStart"/>
      <w:r>
        <w:t>C</w:t>
      </w:r>
      <w:proofErr w:type="gramEnd"/>
      <w:r>
        <w:t>ведения</w:t>
      </w:r>
      <w:proofErr w:type="spellEnd"/>
      <w:r>
        <w:t xml:space="preserve"> об участии в работе комитетов совета директоров (наблюдательного совета)</w:t>
      </w:r>
    </w:p>
    <w:p w:rsidR="00EE391C" w:rsidRDefault="00EE391C" w:rsidP="00CD394B">
      <w:pPr>
        <w:ind w:left="400"/>
        <w:jc w:val="both"/>
      </w:pPr>
      <w:r>
        <w:rPr>
          <w:rStyle w:val="Subst"/>
          <w:bCs/>
          <w:iCs/>
        </w:rPr>
        <w:t>Член совета директоров (наблюдательного совета) не участвует в работе комитетов совета директоров (наблюдательного совета)</w:t>
      </w:r>
    </w:p>
    <w:p w:rsidR="00EE391C" w:rsidRDefault="00EE391C" w:rsidP="00CD394B">
      <w:pPr>
        <w:ind w:left="200"/>
        <w:jc w:val="both"/>
      </w:pPr>
    </w:p>
    <w:p w:rsidR="00EE391C" w:rsidRDefault="00EE391C" w:rsidP="00CD394B">
      <w:pPr>
        <w:ind w:left="200"/>
        <w:jc w:val="both"/>
      </w:pPr>
      <w:r>
        <w:t>Фамилия, имя, отчество (последнее при наличии):</w:t>
      </w:r>
      <w:r>
        <w:rPr>
          <w:rStyle w:val="Subst"/>
          <w:bCs/>
          <w:iCs/>
        </w:rPr>
        <w:t xml:space="preserve"> </w:t>
      </w:r>
      <w:proofErr w:type="spellStart"/>
      <w:r>
        <w:rPr>
          <w:rStyle w:val="Subst"/>
          <w:bCs/>
          <w:iCs/>
        </w:rPr>
        <w:t>Лапушкин</w:t>
      </w:r>
      <w:proofErr w:type="spellEnd"/>
      <w:r>
        <w:rPr>
          <w:rStyle w:val="Subst"/>
          <w:bCs/>
          <w:iCs/>
        </w:rPr>
        <w:t xml:space="preserve"> Павел Александрович</w:t>
      </w:r>
    </w:p>
    <w:p w:rsidR="00EE391C" w:rsidRDefault="00EE391C" w:rsidP="00CD394B">
      <w:pPr>
        <w:ind w:left="200"/>
        <w:jc w:val="both"/>
      </w:pPr>
      <w:r>
        <w:t>Год рождения:</w:t>
      </w:r>
      <w:r>
        <w:rPr>
          <w:rStyle w:val="Subst"/>
          <w:bCs/>
          <w:iCs/>
        </w:rPr>
        <w:t xml:space="preserve"> 1981</w:t>
      </w:r>
    </w:p>
    <w:p w:rsidR="00EE391C" w:rsidRDefault="00EE391C" w:rsidP="00CD394B">
      <w:pPr>
        <w:pStyle w:val="ThinDelim"/>
        <w:jc w:val="both"/>
      </w:pPr>
    </w:p>
    <w:p w:rsidR="00EE391C" w:rsidRDefault="00EE391C" w:rsidP="00CD394B">
      <w:pPr>
        <w:ind w:left="200"/>
        <w:jc w:val="both"/>
      </w:pPr>
      <w:proofErr w:type="spellStart"/>
      <w:proofErr w:type="gramStart"/>
      <w:r>
        <w:t>C</w:t>
      </w:r>
      <w:proofErr w:type="gramEnd"/>
      <w:r>
        <w:t>ведения</w:t>
      </w:r>
      <w:proofErr w:type="spellEnd"/>
      <w:r>
        <w:t xml:space="preserve"> об уровне образования, квалификации, специальности:</w:t>
      </w:r>
      <w:r>
        <w:br/>
      </w:r>
      <w:r>
        <w:rPr>
          <w:rStyle w:val="Subst"/>
          <w:bCs/>
          <w:iCs/>
        </w:rPr>
        <w:t>высшее, Волгоградский государственный университет, мировая экономика, 2003</w:t>
      </w:r>
    </w:p>
    <w:p w:rsidR="00EE391C" w:rsidRDefault="00EE391C" w:rsidP="00CD394B">
      <w:pPr>
        <w:ind w:left="200"/>
        <w:jc w:val="both"/>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EE391C" w:rsidRDefault="00EE391C" w:rsidP="00CD394B">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E391C">
        <w:tc>
          <w:tcPr>
            <w:tcW w:w="2592" w:type="dxa"/>
            <w:gridSpan w:val="2"/>
            <w:tcBorders>
              <w:top w:val="double" w:sz="6" w:space="0" w:color="auto"/>
              <w:left w:val="double" w:sz="6" w:space="0" w:color="auto"/>
              <w:bottom w:val="single" w:sz="6" w:space="0" w:color="auto"/>
              <w:right w:val="single" w:sz="6" w:space="0" w:color="auto"/>
            </w:tcBorders>
          </w:tcPr>
          <w:p w:rsidR="00EE391C" w:rsidRDefault="00EE391C" w:rsidP="00CD394B">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EE391C" w:rsidRDefault="00EE391C" w:rsidP="00CD394B">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E391C" w:rsidRDefault="00EE391C" w:rsidP="00CD394B">
            <w:pPr>
              <w:jc w:val="both"/>
            </w:pPr>
            <w:r>
              <w:t>Должность</w:t>
            </w:r>
          </w:p>
        </w:tc>
      </w:tr>
      <w:tr w:rsidR="00EE391C">
        <w:tc>
          <w:tcPr>
            <w:tcW w:w="1332" w:type="dxa"/>
            <w:tcBorders>
              <w:top w:val="single" w:sz="6" w:space="0" w:color="auto"/>
              <w:left w:val="double" w:sz="6" w:space="0" w:color="auto"/>
              <w:bottom w:val="single" w:sz="6" w:space="0" w:color="auto"/>
              <w:right w:val="single" w:sz="6" w:space="0" w:color="auto"/>
            </w:tcBorders>
          </w:tcPr>
          <w:p w:rsidR="00EE391C" w:rsidRDefault="00EE391C" w:rsidP="00CD394B">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EE391C" w:rsidRDefault="00EE391C" w:rsidP="00CD394B">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EE391C" w:rsidRDefault="00EE391C" w:rsidP="00CD394B">
            <w:pPr>
              <w:jc w:val="both"/>
            </w:pPr>
          </w:p>
        </w:tc>
        <w:tc>
          <w:tcPr>
            <w:tcW w:w="2680" w:type="dxa"/>
            <w:tcBorders>
              <w:top w:val="single" w:sz="6" w:space="0" w:color="auto"/>
              <w:left w:val="single" w:sz="6" w:space="0" w:color="auto"/>
              <w:bottom w:val="single" w:sz="6" w:space="0" w:color="auto"/>
              <w:right w:val="double" w:sz="6" w:space="0" w:color="auto"/>
            </w:tcBorders>
          </w:tcPr>
          <w:p w:rsidR="00EE391C" w:rsidRDefault="00EE391C" w:rsidP="00CD394B">
            <w:pPr>
              <w:jc w:val="both"/>
            </w:pPr>
          </w:p>
        </w:tc>
      </w:tr>
      <w:tr w:rsidR="00EE391C">
        <w:tc>
          <w:tcPr>
            <w:tcW w:w="1332" w:type="dxa"/>
            <w:tcBorders>
              <w:top w:val="single" w:sz="6" w:space="0" w:color="auto"/>
              <w:left w:val="double" w:sz="6" w:space="0" w:color="auto"/>
              <w:bottom w:val="single" w:sz="6" w:space="0" w:color="auto"/>
              <w:right w:val="single" w:sz="6" w:space="0" w:color="auto"/>
            </w:tcBorders>
          </w:tcPr>
          <w:p w:rsidR="00EE391C" w:rsidRDefault="00EE391C" w:rsidP="00CD394B">
            <w:pPr>
              <w:jc w:val="both"/>
            </w:pPr>
            <w:r>
              <w:t>26.08.2020</w:t>
            </w:r>
          </w:p>
        </w:tc>
        <w:tc>
          <w:tcPr>
            <w:tcW w:w="1260" w:type="dxa"/>
            <w:tcBorders>
              <w:top w:val="single" w:sz="6" w:space="0" w:color="auto"/>
              <w:left w:val="single" w:sz="6" w:space="0" w:color="auto"/>
              <w:bottom w:val="single" w:sz="6" w:space="0" w:color="auto"/>
              <w:right w:val="single" w:sz="6" w:space="0" w:color="auto"/>
            </w:tcBorders>
          </w:tcPr>
          <w:p w:rsidR="00EE391C" w:rsidRDefault="00EE391C" w:rsidP="00CD394B">
            <w:pPr>
              <w:jc w:val="both"/>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EE391C" w:rsidRDefault="00EE391C" w:rsidP="00CD394B">
            <w:pPr>
              <w:jc w:val="both"/>
            </w:pPr>
            <w:r>
              <w:t>ПАО "</w:t>
            </w:r>
            <w:proofErr w:type="spellStart"/>
            <w:r>
              <w:t>Волгоградэнергосбыт</w:t>
            </w:r>
            <w:proofErr w:type="spellEnd"/>
            <w:r>
              <w:t>"</w:t>
            </w:r>
          </w:p>
        </w:tc>
        <w:tc>
          <w:tcPr>
            <w:tcW w:w="2680" w:type="dxa"/>
            <w:tcBorders>
              <w:top w:val="single" w:sz="6" w:space="0" w:color="auto"/>
              <w:left w:val="single" w:sz="6" w:space="0" w:color="auto"/>
              <w:bottom w:val="single" w:sz="6" w:space="0" w:color="auto"/>
              <w:right w:val="double" w:sz="6" w:space="0" w:color="auto"/>
            </w:tcBorders>
          </w:tcPr>
          <w:p w:rsidR="00EE391C" w:rsidRDefault="00EE391C" w:rsidP="00CD394B">
            <w:pPr>
              <w:jc w:val="both"/>
            </w:pPr>
            <w:r>
              <w:t>заместитель генерального директора по работе на оптовом рынке электроэнергии и мощности</w:t>
            </w:r>
          </w:p>
        </w:tc>
      </w:tr>
      <w:tr w:rsidR="00EE391C">
        <w:tc>
          <w:tcPr>
            <w:tcW w:w="1332" w:type="dxa"/>
            <w:tcBorders>
              <w:top w:val="single" w:sz="6" w:space="0" w:color="auto"/>
              <w:left w:val="double" w:sz="6" w:space="0" w:color="auto"/>
              <w:bottom w:val="single" w:sz="6" w:space="0" w:color="auto"/>
              <w:right w:val="single" w:sz="6" w:space="0" w:color="auto"/>
            </w:tcBorders>
          </w:tcPr>
          <w:p w:rsidR="00EE391C" w:rsidRDefault="00EE391C" w:rsidP="00CD394B">
            <w:pPr>
              <w:jc w:val="both"/>
            </w:pPr>
            <w:r>
              <w:t>01.03.2014</w:t>
            </w:r>
          </w:p>
        </w:tc>
        <w:tc>
          <w:tcPr>
            <w:tcW w:w="1260" w:type="dxa"/>
            <w:tcBorders>
              <w:top w:val="single" w:sz="6" w:space="0" w:color="auto"/>
              <w:left w:val="single" w:sz="6" w:space="0" w:color="auto"/>
              <w:bottom w:val="single" w:sz="6" w:space="0" w:color="auto"/>
              <w:right w:val="single" w:sz="6" w:space="0" w:color="auto"/>
            </w:tcBorders>
          </w:tcPr>
          <w:p w:rsidR="00EE391C" w:rsidRDefault="00EE391C" w:rsidP="00CD394B">
            <w:pPr>
              <w:jc w:val="both"/>
            </w:pPr>
            <w:r>
              <w:t>25.08.2020</w:t>
            </w:r>
          </w:p>
        </w:tc>
        <w:tc>
          <w:tcPr>
            <w:tcW w:w="3980" w:type="dxa"/>
            <w:tcBorders>
              <w:top w:val="single" w:sz="6" w:space="0" w:color="auto"/>
              <w:left w:val="single" w:sz="6" w:space="0" w:color="auto"/>
              <w:bottom w:val="single" w:sz="6" w:space="0" w:color="auto"/>
              <w:right w:val="single" w:sz="6" w:space="0" w:color="auto"/>
            </w:tcBorders>
          </w:tcPr>
          <w:p w:rsidR="00EE391C" w:rsidRDefault="00EE391C" w:rsidP="00CD394B">
            <w:pPr>
              <w:jc w:val="both"/>
            </w:pPr>
            <w:r>
              <w:t>ПАО "</w:t>
            </w:r>
            <w:proofErr w:type="spellStart"/>
            <w:r>
              <w:t>Волгоградэнергосбыт</w:t>
            </w:r>
            <w:proofErr w:type="spellEnd"/>
            <w:r>
              <w:t>"</w:t>
            </w:r>
          </w:p>
        </w:tc>
        <w:tc>
          <w:tcPr>
            <w:tcW w:w="2680" w:type="dxa"/>
            <w:tcBorders>
              <w:top w:val="single" w:sz="6" w:space="0" w:color="auto"/>
              <w:left w:val="single" w:sz="6" w:space="0" w:color="auto"/>
              <w:bottom w:val="single" w:sz="6" w:space="0" w:color="auto"/>
              <w:right w:val="double" w:sz="6" w:space="0" w:color="auto"/>
            </w:tcBorders>
          </w:tcPr>
          <w:p w:rsidR="00EE391C" w:rsidRDefault="00EE391C" w:rsidP="00CD394B">
            <w:pPr>
              <w:jc w:val="both"/>
            </w:pPr>
            <w:r>
              <w:t>Начальник службы оптового рынка энергии и мощности</w:t>
            </w:r>
          </w:p>
        </w:tc>
      </w:tr>
      <w:tr w:rsidR="00EE391C">
        <w:tc>
          <w:tcPr>
            <w:tcW w:w="1332" w:type="dxa"/>
            <w:tcBorders>
              <w:top w:val="single" w:sz="6" w:space="0" w:color="auto"/>
              <w:left w:val="double" w:sz="6" w:space="0" w:color="auto"/>
              <w:bottom w:val="double" w:sz="6" w:space="0" w:color="auto"/>
              <w:right w:val="single" w:sz="6" w:space="0" w:color="auto"/>
            </w:tcBorders>
          </w:tcPr>
          <w:p w:rsidR="00EE391C" w:rsidRDefault="00EE391C" w:rsidP="00CD394B">
            <w:pPr>
              <w:jc w:val="both"/>
            </w:pPr>
          </w:p>
        </w:tc>
        <w:tc>
          <w:tcPr>
            <w:tcW w:w="1260" w:type="dxa"/>
            <w:tcBorders>
              <w:top w:val="single" w:sz="6" w:space="0" w:color="auto"/>
              <w:left w:val="single" w:sz="6" w:space="0" w:color="auto"/>
              <w:bottom w:val="double" w:sz="6" w:space="0" w:color="auto"/>
              <w:right w:val="single" w:sz="6" w:space="0" w:color="auto"/>
            </w:tcBorders>
          </w:tcPr>
          <w:p w:rsidR="00EE391C" w:rsidRDefault="00EE391C" w:rsidP="00CD394B">
            <w:pPr>
              <w:jc w:val="both"/>
            </w:pPr>
          </w:p>
        </w:tc>
        <w:tc>
          <w:tcPr>
            <w:tcW w:w="3980" w:type="dxa"/>
            <w:tcBorders>
              <w:top w:val="single" w:sz="6" w:space="0" w:color="auto"/>
              <w:left w:val="single" w:sz="6" w:space="0" w:color="auto"/>
              <w:bottom w:val="double" w:sz="6" w:space="0" w:color="auto"/>
              <w:right w:val="single" w:sz="6" w:space="0" w:color="auto"/>
            </w:tcBorders>
          </w:tcPr>
          <w:p w:rsidR="00EE391C" w:rsidRDefault="00EE391C" w:rsidP="00CD394B">
            <w:pPr>
              <w:jc w:val="both"/>
            </w:pPr>
          </w:p>
        </w:tc>
        <w:tc>
          <w:tcPr>
            <w:tcW w:w="2680" w:type="dxa"/>
            <w:tcBorders>
              <w:top w:val="single" w:sz="6" w:space="0" w:color="auto"/>
              <w:left w:val="single" w:sz="6" w:space="0" w:color="auto"/>
              <w:bottom w:val="double" w:sz="6" w:space="0" w:color="auto"/>
              <w:right w:val="double" w:sz="6" w:space="0" w:color="auto"/>
            </w:tcBorders>
          </w:tcPr>
          <w:p w:rsidR="00EE391C" w:rsidRDefault="00EE391C" w:rsidP="00CD394B">
            <w:pPr>
              <w:jc w:val="both"/>
            </w:pPr>
          </w:p>
        </w:tc>
      </w:tr>
    </w:tbl>
    <w:p w:rsidR="00EE391C" w:rsidRDefault="00EE391C" w:rsidP="00CD394B">
      <w:pPr>
        <w:jc w:val="both"/>
      </w:pPr>
    </w:p>
    <w:p w:rsidR="00EE391C" w:rsidRDefault="00EE391C" w:rsidP="00CD394B">
      <w:pPr>
        <w:pStyle w:val="ThinDelim"/>
        <w:jc w:val="both"/>
      </w:pPr>
    </w:p>
    <w:p w:rsidR="00EE391C" w:rsidRDefault="00EE391C" w:rsidP="00CD394B">
      <w:pPr>
        <w:ind w:left="200"/>
        <w:jc w:val="both"/>
      </w:pPr>
      <w:r>
        <w:rPr>
          <w:rStyle w:val="Subst"/>
          <w:bCs/>
          <w:iCs/>
        </w:rPr>
        <w:t>Доли участия в уставном капитале эмитента/обыкновенных акций не имеет</w:t>
      </w:r>
    </w:p>
    <w:p w:rsidR="00EE391C" w:rsidRDefault="00EE391C" w:rsidP="00CD394B">
      <w:pPr>
        <w:pStyle w:val="ThinDelim"/>
        <w:jc w:val="both"/>
      </w:pPr>
    </w:p>
    <w:p w:rsidR="00EE391C" w:rsidRDefault="00EE391C" w:rsidP="00CD394B">
      <w:pPr>
        <w:ind w:left="200"/>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rsidR="00EE391C" w:rsidRDefault="00EE391C" w:rsidP="00CD394B">
      <w:pPr>
        <w:ind w:left="200"/>
        <w:jc w:val="both"/>
        <w:rPr>
          <w:rStyle w:val="Subst"/>
          <w:bCs/>
          <w:iCs/>
        </w:rPr>
      </w:pPr>
      <w:r>
        <w:rPr>
          <w:rStyle w:val="Subst"/>
          <w:bCs/>
          <w:iCs/>
        </w:rPr>
        <w:t>Информация не указывается, в связи с тем, что эмитент не осуществлял выпуск ценных бумаг, конвертируемых в акции</w:t>
      </w:r>
    </w:p>
    <w:p w:rsidR="00EE391C" w:rsidRDefault="00EE391C" w:rsidP="00CD394B">
      <w:pPr>
        <w:pStyle w:val="ThinDelim"/>
        <w:jc w:val="both"/>
      </w:pPr>
    </w:p>
    <w:p w:rsidR="00EE391C" w:rsidRDefault="00EE391C" w:rsidP="00CD394B">
      <w:pPr>
        <w:pStyle w:val="ThinDelim"/>
        <w:jc w:val="both"/>
      </w:pPr>
    </w:p>
    <w:p w:rsidR="00EE391C" w:rsidRDefault="00EE391C" w:rsidP="00CD394B">
      <w:pPr>
        <w:pStyle w:val="SubHeading"/>
        <w:ind w:left="200"/>
        <w:jc w:val="both"/>
      </w:pPr>
      <w:r>
        <w:t>Доли участия лица в уставном капитале подконтрольных эмитенту организаций, имеющих для него существенное значение</w:t>
      </w:r>
    </w:p>
    <w:p w:rsidR="00EE391C" w:rsidRDefault="00EE391C" w:rsidP="00CD394B">
      <w:pPr>
        <w:ind w:left="400"/>
        <w:jc w:val="both"/>
      </w:pPr>
      <w:r>
        <w:rPr>
          <w:rStyle w:val="Subst"/>
          <w:bCs/>
          <w:iCs/>
        </w:rPr>
        <w:t>Лицо не имеет долей в уставном капитале подконтрольных эмитенту организаций, имеющих для него существенное значение</w:t>
      </w:r>
    </w:p>
    <w:p w:rsidR="00EE391C" w:rsidRDefault="00EE391C" w:rsidP="00CD394B">
      <w:pPr>
        <w:pStyle w:val="SubHeading"/>
        <w:ind w:left="200"/>
        <w:jc w:val="both"/>
      </w:pPr>
      <w:proofErr w:type="spellStart"/>
      <w:proofErr w:type="gramStart"/>
      <w:r>
        <w:t>C</w:t>
      </w:r>
      <w:proofErr w:type="gramEnd"/>
      <w:r>
        <w:t>ведения</w:t>
      </w:r>
      <w:proofErr w:type="spellEnd"/>
      <w:r>
        <w:t xml:space="preserve"> о совершении лицом в отчетном периоде сделки по приобретению или отчуждению акций (долей) эмитента</w:t>
      </w:r>
    </w:p>
    <w:p w:rsidR="00EE391C" w:rsidRDefault="00EE391C" w:rsidP="00CD394B">
      <w:pPr>
        <w:ind w:left="400"/>
        <w:jc w:val="both"/>
      </w:pPr>
      <w:r>
        <w:rPr>
          <w:rStyle w:val="Subst"/>
          <w:bCs/>
          <w:iCs/>
        </w:rPr>
        <w:t>Указанных сделок в отчетном периоде не совершалось</w:t>
      </w:r>
    </w:p>
    <w:p w:rsidR="00EE391C" w:rsidRDefault="00EE391C" w:rsidP="00CD394B">
      <w:pPr>
        <w:ind w:left="200"/>
        <w:jc w:val="both"/>
      </w:pPr>
      <w:proofErr w:type="gramStart"/>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proofErr w:type="gramEnd"/>
    </w:p>
    <w:p w:rsidR="00EE391C" w:rsidRDefault="00EE391C" w:rsidP="00CD394B">
      <w:pPr>
        <w:ind w:left="400"/>
        <w:jc w:val="both"/>
      </w:pPr>
      <w:r>
        <w:rPr>
          <w:rStyle w:val="Subst"/>
          <w:bCs/>
          <w:iCs/>
        </w:rPr>
        <w:t>Указанных родственных связей нет</w:t>
      </w:r>
    </w:p>
    <w:p w:rsidR="00EE391C" w:rsidRDefault="00EE391C" w:rsidP="00CD394B">
      <w:pPr>
        <w:ind w:left="200"/>
        <w:jc w:val="both"/>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p>
    <w:p w:rsidR="00EE391C" w:rsidRDefault="00EE391C" w:rsidP="00CD394B">
      <w:pPr>
        <w:ind w:left="400"/>
        <w:jc w:val="both"/>
      </w:pPr>
      <w:r>
        <w:rPr>
          <w:rStyle w:val="Subst"/>
          <w:bCs/>
          <w:iCs/>
        </w:rPr>
        <w:t>Лицо к указанным видам ответственности не привлекалось</w:t>
      </w:r>
    </w:p>
    <w:p w:rsidR="00EE391C" w:rsidRDefault="00EE391C" w:rsidP="00CD394B">
      <w:pPr>
        <w:ind w:left="200"/>
        <w:jc w:val="both"/>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p>
    <w:p w:rsidR="00EE391C" w:rsidRDefault="00EE391C" w:rsidP="00CD394B">
      <w:pPr>
        <w:ind w:left="400"/>
        <w:jc w:val="both"/>
      </w:pPr>
      <w:r>
        <w:rPr>
          <w:rStyle w:val="Subst"/>
          <w:bCs/>
          <w:iCs/>
        </w:rPr>
        <w:t>Лицо указанных должностей не занимало</w:t>
      </w:r>
    </w:p>
    <w:p w:rsidR="00EE391C" w:rsidRDefault="00EE391C" w:rsidP="00CD394B">
      <w:pPr>
        <w:pStyle w:val="SubHeading"/>
        <w:ind w:left="200"/>
        <w:jc w:val="both"/>
      </w:pPr>
      <w:proofErr w:type="spellStart"/>
      <w:proofErr w:type="gramStart"/>
      <w:r>
        <w:t>C</w:t>
      </w:r>
      <w:proofErr w:type="gramEnd"/>
      <w:r>
        <w:t>ведения</w:t>
      </w:r>
      <w:proofErr w:type="spellEnd"/>
      <w:r>
        <w:t xml:space="preserve"> об участии в работе комитетов совета директоров (наблюдательного совета)</w:t>
      </w:r>
    </w:p>
    <w:p w:rsidR="00EE391C" w:rsidRDefault="00EE391C" w:rsidP="00CD394B">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412"/>
        <w:gridCol w:w="2158"/>
      </w:tblGrid>
      <w:tr w:rsidR="00EE391C" w:rsidTr="00CD394B">
        <w:tc>
          <w:tcPr>
            <w:tcW w:w="7412" w:type="dxa"/>
            <w:tcBorders>
              <w:top w:val="double" w:sz="6" w:space="0" w:color="auto"/>
              <w:left w:val="double" w:sz="6" w:space="0" w:color="auto"/>
              <w:bottom w:val="single" w:sz="6" w:space="0" w:color="auto"/>
              <w:right w:val="single" w:sz="6" w:space="0" w:color="auto"/>
            </w:tcBorders>
          </w:tcPr>
          <w:p w:rsidR="00EE391C" w:rsidRDefault="00EE391C" w:rsidP="00CD394B">
            <w:pPr>
              <w:jc w:val="both"/>
            </w:pPr>
            <w:r>
              <w:t>Название комитета</w:t>
            </w:r>
          </w:p>
        </w:tc>
        <w:tc>
          <w:tcPr>
            <w:tcW w:w="2158" w:type="dxa"/>
            <w:tcBorders>
              <w:top w:val="double" w:sz="6" w:space="0" w:color="auto"/>
              <w:left w:val="single" w:sz="6" w:space="0" w:color="auto"/>
              <w:bottom w:val="single" w:sz="6" w:space="0" w:color="auto"/>
              <w:right w:val="double" w:sz="6" w:space="0" w:color="auto"/>
            </w:tcBorders>
          </w:tcPr>
          <w:p w:rsidR="00EE391C" w:rsidRDefault="00EE391C" w:rsidP="00CD394B">
            <w:pPr>
              <w:jc w:val="both"/>
            </w:pPr>
            <w:r>
              <w:t>Председатель</w:t>
            </w:r>
          </w:p>
        </w:tc>
      </w:tr>
      <w:tr w:rsidR="00EE391C" w:rsidTr="00CD394B">
        <w:tc>
          <w:tcPr>
            <w:tcW w:w="7412" w:type="dxa"/>
            <w:tcBorders>
              <w:top w:val="single" w:sz="6" w:space="0" w:color="auto"/>
              <w:left w:val="double" w:sz="6" w:space="0" w:color="auto"/>
              <w:bottom w:val="double" w:sz="6" w:space="0" w:color="auto"/>
              <w:right w:val="single" w:sz="6" w:space="0" w:color="auto"/>
            </w:tcBorders>
          </w:tcPr>
          <w:p w:rsidR="00EE391C" w:rsidRDefault="00EE391C" w:rsidP="00CD394B">
            <w:pPr>
              <w:jc w:val="both"/>
            </w:pPr>
            <w:r>
              <w:t>Комитет по аудиту</w:t>
            </w:r>
          </w:p>
        </w:tc>
        <w:tc>
          <w:tcPr>
            <w:tcW w:w="2158" w:type="dxa"/>
            <w:tcBorders>
              <w:top w:val="single" w:sz="6" w:space="0" w:color="auto"/>
              <w:left w:val="single" w:sz="6" w:space="0" w:color="auto"/>
              <w:bottom w:val="double" w:sz="6" w:space="0" w:color="auto"/>
              <w:right w:val="double" w:sz="6" w:space="0" w:color="auto"/>
            </w:tcBorders>
          </w:tcPr>
          <w:p w:rsidR="00EE391C" w:rsidRDefault="00EE391C" w:rsidP="00CD394B">
            <w:pPr>
              <w:jc w:val="both"/>
            </w:pPr>
            <w:r>
              <w:t>Нет</w:t>
            </w:r>
          </w:p>
        </w:tc>
      </w:tr>
    </w:tbl>
    <w:p w:rsidR="00EE391C" w:rsidRDefault="00EE391C" w:rsidP="00CD394B">
      <w:pPr>
        <w:jc w:val="both"/>
      </w:pPr>
    </w:p>
    <w:p w:rsidR="00EE391C" w:rsidRDefault="00EE391C" w:rsidP="00CD394B">
      <w:pPr>
        <w:ind w:left="200"/>
        <w:jc w:val="both"/>
      </w:pPr>
    </w:p>
    <w:p w:rsidR="00EE391C" w:rsidRDefault="00EE391C" w:rsidP="00CD394B">
      <w:pPr>
        <w:ind w:left="200"/>
        <w:jc w:val="both"/>
      </w:pPr>
      <w:r>
        <w:t>Фамилия, имя, отчество (последнее при наличии):</w:t>
      </w:r>
      <w:r>
        <w:rPr>
          <w:rStyle w:val="Subst"/>
          <w:bCs/>
          <w:iCs/>
        </w:rPr>
        <w:t xml:space="preserve"> Григорьев Сергей Викторович</w:t>
      </w:r>
    </w:p>
    <w:p w:rsidR="00EE391C" w:rsidRDefault="00EE391C" w:rsidP="00CD394B">
      <w:pPr>
        <w:ind w:left="200"/>
        <w:jc w:val="both"/>
      </w:pPr>
      <w:r>
        <w:t>Год рождения:</w:t>
      </w:r>
      <w:r>
        <w:rPr>
          <w:rStyle w:val="Subst"/>
          <w:bCs/>
          <w:iCs/>
        </w:rPr>
        <w:t xml:space="preserve"> 1973</w:t>
      </w:r>
    </w:p>
    <w:p w:rsidR="00EE391C" w:rsidRDefault="00EE391C" w:rsidP="00CD394B">
      <w:pPr>
        <w:ind w:left="200"/>
        <w:jc w:val="both"/>
      </w:pPr>
      <w:proofErr w:type="spellStart"/>
      <w:proofErr w:type="gramStart"/>
      <w:r>
        <w:t>C</w:t>
      </w:r>
      <w:proofErr w:type="gramEnd"/>
      <w:r>
        <w:t>ведения</w:t>
      </w:r>
      <w:proofErr w:type="spellEnd"/>
      <w:r>
        <w:t xml:space="preserve"> об уровне образования, квалификации, специальности:</w:t>
      </w:r>
      <w:r>
        <w:br/>
      </w:r>
      <w:r>
        <w:rPr>
          <w:rStyle w:val="Subst"/>
          <w:bCs/>
          <w:iCs/>
        </w:rPr>
        <w:t>Высшее юридическое, Волгоградский юридический институт МВД России, 2000</w:t>
      </w:r>
    </w:p>
    <w:p w:rsidR="00EE391C" w:rsidRDefault="00EE391C" w:rsidP="00CD394B">
      <w:pPr>
        <w:ind w:left="200"/>
        <w:jc w:val="both"/>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EE391C" w:rsidRDefault="00EE391C" w:rsidP="00CD394B">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3139"/>
      </w:tblGrid>
      <w:tr w:rsidR="00EE391C" w:rsidTr="00CD394B">
        <w:tc>
          <w:tcPr>
            <w:tcW w:w="2592" w:type="dxa"/>
            <w:gridSpan w:val="2"/>
            <w:tcBorders>
              <w:top w:val="double" w:sz="6" w:space="0" w:color="auto"/>
              <w:left w:val="double" w:sz="6" w:space="0" w:color="auto"/>
              <w:bottom w:val="single" w:sz="6" w:space="0" w:color="auto"/>
              <w:right w:val="single" w:sz="6" w:space="0" w:color="auto"/>
            </w:tcBorders>
          </w:tcPr>
          <w:p w:rsidR="00EE391C" w:rsidRDefault="00EE391C" w:rsidP="00CD394B">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EE391C" w:rsidRDefault="00EE391C" w:rsidP="00CD394B">
            <w:pPr>
              <w:jc w:val="both"/>
            </w:pPr>
            <w:r>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tcPr>
          <w:p w:rsidR="00EE391C" w:rsidRDefault="00EE391C" w:rsidP="00CD394B">
            <w:pPr>
              <w:jc w:val="both"/>
            </w:pPr>
            <w:r>
              <w:t>Должность</w:t>
            </w:r>
          </w:p>
        </w:tc>
      </w:tr>
      <w:tr w:rsidR="00EE391C" w:rsidTr="00CD394B">
        <w:tc>
          <w:tcPr>
            <w:tcW w:w="1332" w:type="dxa"/>
            <w:tcBorders>
              <w:top w:val="single" w:sz="6" w:space="0" w:color="auto"/>
              <w:left w:val="double" w:sz="6" w:space="0" w:color="auto"/>
              <w:bottom w:val="single" w:sz="6" w:space="0" w:color="auto"/>
              <w:right w:val="single" w:sz="6" w:space="0" w:color="auto"/>
            </w:tcBorders>
          </w:tcPr>
          <w:p w:rsidR="00EE391C" w:rsidRDefault="00EE391C" w:rsidP="00CD394B">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EE391C" w:rsidRDefault="00EE391C" w:rsidP="00CD394B">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EE391C" w:rsidRDefault="00EE391C" w:rsidP="00CD394B">
            <w:pPr>
              <w:jc w:val="both"/>
            </w:pPr>
          </w:p>
        </w:tc>
        <w:tc>
          <w:tcPr>
            <w:tcW w:w="3139" w:type="dxa"/>
            <w:tcBorders>
              <w:top w:val="single" w:sz="6" w:space="0" w:color="auto"/>
              <w:left w:val="single" w:sz="6" w:space="0" w:color="auto"/>
              <w:bottom w:val="single" w:sz="6" w:space="0" w:color="auto"/>
              <w:right w:val="double" w:sz="6" w:space="0" w:color="auto"/>
            </w:tcBorders>
          </w:tcPr>
          <w:p w:rsidR="00EE391C" w:rsidRDefault="00EE391C" w:rsidP="00CD394B">
            <w:pPr>
              <w:jc w:val="both"/>
            </w:pPr>
          </w:p>
        </w:tc>
      </w:tr>
      <w:tr w:rsidR="00EE391C" w:rsidTr="00CD394B">
        <w:tc>
          <w:tcPr>
            <w:tcW w:w="1332" w:type="dxa"/>
            <w:tcBorders>
              <w:top w:val="single" w:sz="6" w:space="0" w:color="auto"/>
              <w:left w:val="double" w:sz="6" w:space="0" w:color="auto"/>
              <w:bottom w:val="single" w:sz="6" w:space="0" w:color="auto"/>
              <w:right w:val="single" w:sz="6" w:space="0" w:color="auto"/>
            </w:tcBorders>
          </w:tcPr>
          <w:p w:rsidR="00EE391C" w:rsidRDefault="00EE391C" w:rsidP="00CD394B">
            <w:pPr>
              <w:jc w:val="both"/>
            </w:pPr>
            <w:r>
              <w:t>26.10.2020</w:t>
            </w:r>
          </w:p>
        </w:tc>
        <w:tc>
          <w:tcPr>
            <w:tcW w:w="1260" w:type="dxa"/>
            <w:tcBorders>
              <w:top w:val="single" w:sz="6" w:space="0" w:color="auto"/>
              <w:left w:val="single" w:sz="6" w:space="0" w:color="auto"/>
              <w:bottom w:val="single" w:sz="6" w:space="0" w:color="auto"/>
              <w:right w:val="single" w:sz="6" w:space="0" w:color="auto"/>
            </w:tcBorders>
          </w:tcPr>
          <w:p w:rsidR="00EE391C" w:rsidRDefault="00EE391C" w:rsidP="00CD394B">
            <w:pPr>
              <w:jc w:val="both"/>
            </w:pPr>
            <w:r>
              <w:t>по настоящее время</w:t>
            </w:r>
          </w:p>
        </w:tc>
        <w:tc>
          <w:tcPr>
            <w:tcW w:w="3980" w:type="dxa"/>
            <w:tcBorders>
              <w:top w:val="single" w:sz="6" w:space="0" w:color="auto"/>
              <w:left w:val="single" w:sz="6" w:space="0" w:color="auto"/>
              <w:bottom w:val="single" w:sz="6" w:space="0" w:color="auto"/>
              <w:right w:val="single" w:sz="6" w:space="0" w:color="auto"/>
            </w:tcBorders>
          </w:tcPr>
          <w:p w:rsidR="00EE391C" w:rsidRDefault="00EE391C" w:rsidP="00CD394B">
            <w:pPr>
              <w:jc w:val="both"/>
            </w:pPr>
            <w:r>
              <w:t>ПАО "</w:t>
            </w:r>
            <w:proofErr w:type="spellStart"/>
            <w:r>
              <w:t>Волгоградэнергосбыт</w:t>
            </w:r>
            <w:proofErr w:type="spellEnd"/>
            <w:r>
              <w:t>"</w:t>
            </w:r>
          </w:p>
        </w:tc>
        <w:tc>
          <w:tcPr>
            <w:tcW w:w="3139" w:type="dxa"/>
            <w:tcBorders>
              <w:top w:val="single" w:sz="6" w:space="0" w:color="auto"/>
              <w:left w:val="single" w:sz="6" w:space="0" w:color="auto"/>
              <w:bottom w:val="single" w:sz="6" w:space="0" w:color="auto"/>
              <w:right w:val="double" w:sz="6" w:space="0" w:color="auto"/>
            </w:tcBorders>
          </w:tcPr>
          <w:p w:rsidR="00EE391C" w:rsidRDefault="00EE391C" w:rsidP="00CD394B">
            <w:pPr>
              <w:jc w:val="both"/>
            </w:pPr>
            <w:r>
              <w:t>Начальник службы по работе с дебиторской задолженностью</w:t>
            </w:r>
          </w:p>
        </w:tc>
      </w:tr>
      <w:tr w:rsidR="00EE391C" w:rsidTr="00CD394B">
        <w:tc>
          <w:tcPr>
            <w:tcW w:w="1332" w:type="dxa"/>
            <w:tcBorders>
              <w:top w:val="single" w:sz="6" w:space="0" w:color="auto"/>
              <w:left w:val="double" w:sz="6" w:space="0" w:color="auto"/>
              <w:bottom w:val="single" w:sz="6" w:space="0" w:color="auto"/>
              <w:right w:val="single" w:sz="6" w:space="0" w:color="auto"/>
            </w:tcBorders>
          </w:tcPr>
          <w:p w:rsidR="00EE391C" w:rsidRDefault="00EE391C" w:rsidP="00CD394B">
            <w:pPr>
              <w:jc w:val="both"/>
            </w:pPr>
            <w:r>
              <w:t>26.11.2019</w:t>
            </w:r>
          </w:p>
        </w:tc>
        <w:tc>
          <w:tcPr>
            <w:tcW w:w="1260" w:type="dxa"/>
            <w:tcBorders>
              <w:top w:val="single" w:sz="6" w:space="0" w:color="auto"/>
              <w:left w:val="single" w:sz="6" w:space="0" w:color="auto"/>
              <w:bottom w:val="single" w:sz="6" w:space="0" w:color="auto"/>
              <w:right w:val="single" w:sz="6" w:space="0" w:color="auto"/>
            </w:tcBorders>
          </w:tcPr>
          <w:p w:rsidR="00EE391C" w:rsidRDefault="00EE391C" w:rsidP="00CD394B">
            <w:pPr>
              <w:jc w:val="both"/>
            </w:pPr>
            <w:r>
              <w:t>13.10.2020</w:t>
            </w:r>
          </w:p>
        </w:tc>
        <w:tc>
          <w:tcPr>
            <w:tcW w:w="3980" w:type="dxa"/>
            <w:tcBorders>
              <w:top w:val="single" w:sz="6" w:space="0" w:color="auto"/>
              <w:left w:val="single" w:sz="6" w:space="0" w:color="auto"/>
              <w:bottom w:val="single" w:sz="6" w:space="0" w:color="auto"/>
              <w:right w:val="single" w:sz="6" w:space="0" w:color="auto"/>
            </w:tcBorders>
          </w:tcPr>
          <w:p w:rsidR="00EE391C" w:rsidRDefault="00EE391C" w:rsidP="00CD394B">
            <w:pPr>
              <w:jc w:val="both"/>
            </w:pPr>
            <w:r>
              <w:t xml:space="preserve">ПАО «ТНС </w:t>
            </w:r>
            <w:proofErr w:type="spellStart"/>
            <w:r>
              <w:t>энерго</w:t>
            </w:r>
            <w:proofErr w:type="spellEnd"/>
            <w:r>
              <w:t xml:space="preserve"> Кубань»</w:t>
            </w:r>
          </w:p>
        </w:tc>
        <w:tc>
          <w:tcPr>
            <w:tcW w:w="3139" w:type="dxa"/>
            <w:tcBorders>
              <w:top w:val="single" w:sz="6" w:space="0" w:color="auto"/>
              <w:left w:val="single" w:sz="6" w:space="0" w:color="auto"/>
              <w:bottom w:val="single" w:sz="6" w:space="0" w:color="auto"/>
              <w:right w:val="double" w:sz="6" w:space="0" w:color="auto"/>
            </w:tcBorders>
          </w:tcPr>
          <w:p w:rsidR="00EE391C" w:rsidRDefault="00EE391C" w:rsidP="00CD394B">
            <w:pPr>
              <w:jc w:val="both"/>
            </w:pPr>
            <w:r>
              <w:t>Ведущий специалист</w:t>
            </w:r>
          </w:p>
        </w:tc>
      </w:tr>
      <w:tr w:rsidR="00EE391C" w:rsidTr="00CD394B">
        <w:tc>
          <w:tcPr>
            <w:tcW w:w="1332" w:type="dxa"/>
            <w:tcBorders>
              <w:top w:val="single" w:sz="6" w:space="0" w:color="auto"/>
              <w:left w:val="double" w:sz="6" w:space="0" w:color="auto"/>
              <w:bottom w:val="single" w:sz="6" w:space="0" w:color="auto"/>
              <w:right w:val="single" w:sz="6" w:space="0" w:color="auto"/>
            </w:tcBorders>
          </w:tcPr>
          <w:p w:rsidR="00EE391C" w:rsidRDefault="00EE391C" w:rsidP="00CD394B">
            <w:pPr>
              <w:jc w:val="both"/>
            </w:pPr>
            <w:r>
              <w:t>15.06.2016</w:t>
            </w:r>
          </w:p>
        </w:tc>
        <w:tc>
          <w:tcPr>
            <w:tcW w:w="1260" w:type="dxa"/>
            <w:tcBorders>
              <w:top w:val="single" w:sz="6" w:space="0" w:color="auto"/>
              <w:left w:val="single" w:sz="6" w:space="0" w:color="auto"/>
              <w:bottom w:val="single" w:sz="6" w:space="0" w:color="auto"/>
              <w:right w:val="single" w:sz="6" w:space="0" w:color="auto"/>
            </w:tcBorders>
          </w:tcPr>
          <w:p w:rsidR="00EE391C" w:rsidRDefault="00EE391C" w:rsidP="00CD394B">
            <w:pPr>
              <w:jc w:val="both"/>
            </w:pPr>
            <w:r>
              <w:t>02.07.2018</w:t>
            </w:r>
          </w:p>
        </w:tc>
        <w:tc>
          <w:tcPr>
            <w:tcW w:w="3980" w:type="dxa"/>
            <w:tcBorders>
              <w:top w:val="single" w:sz="6" w:space="0" w:color="auto"/>
              <w:left w:val="single" w:sz="6" w:space="0" w:color="auto"/>
              <w:bottom w:val="single" w:sz="6" w:space="0" w:color="auto"/>
              <w:right w:val="single" w:sz="6" w:space="0" w:color="auto"/>
            </w:tcBorders>
          </w:tcPr>
          <w:p w:rsidR="00EE391C" w:rsidRDefault="00EE391C" w:rsidP="00CD394B">
            <w:pPr>
              <w:jc w:val="both"/>
            </w:pPr>
            <w:r>
              <w:t>Ростовский филиал ОАО «ЖТК»</w:t>
            </w:r>
          </w:p>
        </w:tc>
        <w:tc>
          <w:tcPr>
            <w:tcW w:w="3139" w:type="dxa"/>
            <w:tcBorders>
              <w:top w:val="single" w:sz="6" w:space="0" w:color="auto"/>
              <w:left w:val="single" w:sz="6" w:space="0" w:color="auto"/>
              <w:bottom w:val="single" w:sz="6" w:space="0" w:color="auto"/>
              <w:right w:val="double" w:sz="6" w:space="0" w:color="auto"/>
            </w:tcBorders>
          </w:tcPr>
          <w:p w:rsidR="00EE391C" w:rsidRDefault="00EE391C" w:rsidP="00CD394B">
            <w:pPr>
              <w:jc w:val="both"/>
            </w:pPr>
            <w:r>
              <w:t>Заместитель директора</w:t>
            </w:r>
          </w:p>
        </w:tc>
      </w:tr>
      <w:tr w:rsidR="00EE391C" w:rsidTr="00CD394B">
        <w:tc>
          <w:tcPr>
            <w:tcW w:w="1332" w:type="dxa"/>
            <w:tcBorders>
              <w:top w:val="single" w:sz="6" w:space="0" w:color="auto"/>
              <w:left w:val="double" w:sz="6" w:space="0" w:color="auto"/>
              <w:bottom w:val="double" w:sz="6" w:space="0" w:color="auto"/>
              <w:right w:val="single" w:sz="6" w:space="0" w:color="auto"/>
            </w:tcBorders>
          </w:tcPr>
          <w:p w:rsidR="00EE391C" w:rsidRDefault="00EE391C" w:rsidP="00CD394B">
            <w:pPr>
              <w:jc w:val="both"/>
            </w:pPr>
          </w:p>
        </w:tc>
        <w:tc>
          <w:tcPr>
            <w:tcW w:w="1260" w:type="dxa"/>
            <w:tcBorders>
              <w:top w:val="single" w:sz="6" w:space="0" w:color="auto"/>
              <w:left w:val="single" w:sz="6" w:space="0" w:color="auto"/>
              <w:bottom w:val="double" w:sz="6" w:space="0" w:color="auto"/>
              <w:right w:val="single" w:sz="6" w:space="0" w:color="auto"/>
            </w:tcBorders>
          </w:tcPr>
          <w:p w:rsidR="00EE391C" w:rsidRDefault="00EE391C" w:rsidP="00CD394B">
            <w:pPr>
              <w:jc w:val="both"/>
            </w:pPr>
          </w:p>
        </w:tc>
        <w:tc>
          <w:tcPr>
            <w:tcW w:w="3980" w:type="dxa"/>
            <w:tcBorders>
              <w:top w:val="single" w:sz="6" w:space="0" w:color="auto"/>
              <w:left w:val="single" w:sz="6" w:space="0" w:color="auto"/>
              <w:bottom w:val="double" w:sz="6" w:space="0" w:color="auto"/>
              <w:right w:val="single" w:sz="6" w:space="0" w:color="auto"/>
            </w:tcBorders>
          </w:tcPr>
          <w:p w:rsidR="00EE391C" w:rsidRDefault="00EE391C" w:rsidP="00CD394B">
            <w:pPr>
              <w:jc w:val="both"/>
            </w:pPr>
          </w:p>
        </w:tc>
        <w:tc>
          <w:tcPr>
            <w:tcW w:w="3139" w:type="dxa"/>
            <w:tcBorders>
              <w:top w:val="single" w:sz="6" w:space="0" w:color="auto"/>
              <w:left w:val="single" w:sz="6" w:space="0" w:color="auto"/>
              <w:bottom w:val="double" w:sz="6" w:space="0" w:color="auto"/>
              <w:right w:val="double" w:sz="6" w:space="0" w:color="auto"/>
            </w:tcBorders>
          </w:tcPr>
          <w:p w:rsidR="00EE391C" w:rsidRDefault="00EE391C" w:rsidP="00CD394B">
            <w:pPr>
              <w:jc w:val="both"/>
            </w:pPr>
          </w:p>
        </w:tc>
      </w:tr>
    </w:tbl>
    <w:p w:rsidR="00EE391C" w:rsidRDefault="00EE391C" w:rsidP="00CD394B">
      <w:pPr>
        <w:jc w:val="both"/>
      </w:pPr>
    </w:p>
    <w:p w:rsidR="00EE391C" w:rsidRDefault="00EE391C" w:rsidP="00CD394B">
      <w:pPr>
        <w:pStyle w:val="ThinDelim"/>
        <w:jc w:val="both"/>
      </w:pPr>
    </w:p>
    <w:p w:rsidR="00EE391C" w:rsidRDefault="00EE391C" w:rsidP="00CD394B">
      <w:pPr>
        <w:ind w:left="200"/>
        <w:jc w:val="both"/>
      </w:pPr>
      <w:r>
        <w:rPr>
          <w:rStyle w:val="Subst"/>
          <w:bCs/>
          <w:iCs/>
        </w:rPr>
        <w:t>Доли участия в уставном капитале эмитента/обыкновенных акций не имеет</w:t>
      </w:r>
    </w:p>
    <w:p w:rsidR="00EE391C" w:rsidRDefault="00EE391C" w:rsidP="00CD394B">
      <w:pPr>
        <w:pStyle w:val="ThinDelim"/>
        <w:jc w:val="both"/>
      </w:pPr>
    </w:p>
    <w:p w:rsidR="00EE391C" w:rsidRDefault="00EE391C" w:rsidP="00CD394B">
      <w:pPr>
        <w:ind w:left="200"/>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rsidR="00EE391C" w:rsidRDefault="00EE391C" w:rsidP="00CD394B">
      <w:pPr>
        <w:ind w:left="200"/>
        <w:jc w:val="both"/>
        <w:rPr>
          <w:rStyle w:val="Subst"/>
          <w:bCs/>
          <w:iCs/>
        </w:rPr>
      </w:pPr>
      <w:r>
        <w:rPr>
          <w:rStyle w:val="Subst"/>
          <w:bCs/>
          <w:iCs/>
        </w:rPr>
        <w:t>Информация не указывается, в связи с тем, что эмитент не осуществлял выпуск ценных бумаг, конвертируемых в акции</w:t>
      </w:r>
    </w:p>
    <w:p w:rsidR="00EE391C" w:rsidRDefault="00EE391C" w:rsidP="00CD394B">
      <w:pPr>
        <w:pStyle w:val="SubHeading"/>
        <w:ind w:left="200"/>
        <w:jc w:val="both"/>
      </w:pPr>
      <w:r>
        <w:t>Доли участия лица в уставном капитале подконтрольных эмитенту организаций, имеющих для него существенное значение</w:t>
      </w:r>
    </w:p>
    <w:p w:rsidR="00EE391C" w:rsidRDefault="00EE391C" w:rsidP="00CD394B">
      <w:pPr>
        <w:ind w:left="400"/>
        <w:jc w:val="both"/>
      </w:pPr>
      <w:r>
        <w:rPr>
          <w:rStyle w:val="Subst"/>
          <w:bCs/>
          <w:iCs/>
        </w:rPr>
        <w:t>Лицо не имеет долей в уставном капитале подконтрольных эмитенту организаций, имеющих для него существенное значение</w:t>
      </w:r>
    </w:p>
    <w:p w:rsidR="00EE391C" w:rsidRDefault="00EE391C" w:rsidP="00CD394B">
      <w:pPr>
        <w:pStyle w:val="SubHeading"/>
        <w:ind w:left="200"/>
        <w:jc w:val="both"/>
      </w:pPr>
      <w:proofErr w:type="spellStart"/>
      <w:proofErr w:type="gramStart"/>
      <w:r>
        <w:t>C</w:t>
      </w:r>
      <w:proofErr w:type="gramEnd"/>
      <w:r>
        <w:t>ведения</w:t>
      </w:r>
      <w:proofErr w:type="spellEnd"/>
      <w:r>
        <w:t xml:space="preserve"> о совершении лицом в отчетном периоде сделки по приобретению или отчуждению акций (долей) эмитента</w:t>
      </w:r>
    </w:p>
    <w:p w:rsidR="00EE391C" w:rsidRDefault="00EE391C" w:rsidP="00CD394B">
      <w:pPr>
        <w:ind w:left="400"/>
        <w:jc w:val="both"/>
      </w:pPr>
      <w:r>
        <w:rPr>
          <w:rStyle w:val="Subst"/>
          <w:bCs/>
          <w:iCs/>
        </w:rPr>
        <w:t>Указанных сделок в отчетном периоде не совершалось</w:t>
      </w:r>
    </w:p>
    <w:p w:rsidR="00EE391C" w:rsidRDefault="00EE391C" w:rsidP="00CD394B">
      <w:pPr>
        <w:ind w:left="200"/>
        <w:jc w:val="both"/>
      </w:pPr>
      <w:proofErr w:type="gramStart"/>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proofErr w:type="gramEnd"/>
    </w:p>
    <w:p w:rsidR="00EE391C" w:rsidRDefault="00EE391C" w:rsidP="00CD394B">
      <w:pPr>
        <w:ind w:left="400"/>
        <w:jc w:val="both"/>
      </w:pPr>
      <w:r>
        <w:rPr>
          <w:rStyle w:val="Subst"/>
          <w:bCs/>
          <w:iCs/>
        </w:rPr>
        <w:t>Указанных родственных связей нет</w:t>
      </w:r>
    </w:p>
    <w:p w:rsidR="00EE391C" w:rsidRDefault="00EE391C" w:rsidP="00CD394B">
      <w:pPr>
        <w:ind w:left="200"/>
        <w:jc w:val="both"/>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p>
    <w:p w:rsidR="00EE391C" w:rsidRDefault="00EE391C" w:rsidP="00CD394B">
      <w:pPr>
        <w:ind w:left="400"/>
        <w:jc w:val="both"/>
      </w:pPr>
      <w:r>
        <w:rPr>
          <w:rStyle w:val="Subst"/>
          <w:bCs/>
          <w:iCs/>
        </w:rPr>
        <w:t>Лицо к указанным видам ответственности не привлекалось</w:t>
      </w:r>
    </w:p>
    <w:p w:rsidR="00EE391C" w:rsidRDefault="00EE391C" w:rsidP="00CD394B">
      <w:pPr>
        <w:ind w:left="200"/>
        <w:jc w:val="both"/>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p>
    <w:p w:rsidR="00EE391C" w:rsidRDefault="00EE391C" w:rsidP="00CD394B">
      <w:pPr>
        <w:ind w:left="400"/>
        <w:jc w:val="both"/>
      </w:pPr>
      <w:r>
        <w:rPr>
          <w:rStyle w:val="Subst"/>
          <w:bCs/>
          <w:iCs/>
        </w:rPr>
        <w:t>Лицо указанных должностей не занимало</w:t>
      </w:r>
    </w:p>
    <w:p w:rsidR="00EE391C" w:rsidRDefault="00EE391C" w:rsidP="00CD394B">
      <w:pPr>
        <w:pStyle w:val="ThinDelim"/>
        <w:jc w:val="both"/>
      </w:pPr>
    </w:p>
    <w:p w:rsidR="00EE391C" w:rsidRDefault="00EE391C" w:rsidP="00CD394B">
      <w:pPr>
        <w:pStyle w:val="ThinDelim"/>
        <w:jc w:val="both"/>
      </w:pPr>
    </w:p>
    <w:p w:rsidR="00EE391C" w:rsidRDefault="00EE391C" w:rsidP="00CD394B">
      <w:pPr>
        <w:pStyle w:val="SubHeading"/>
        <w:ind w:left="200"/>
        <w:jc w:val="both"/>
      </w:pPr>
      <w:proofErr w:type="spellStart"/>
      <w:proofErr w:type="gramStart"/>
      <w:r>
        <w:t>C</w:t>
      </w:r>
      <w:proofErr w:type="gramEnd"/>
      <w:r>
        <w:t>ведения</w:t>
      </w:r>
      <w:proofErr w:type="spellEnd"/>
      <w:r>
        <w:t xml:space="preserve"> об участии в работе комитетов совета директоров (наблюдательного совета)</w:t>
      </w:r>
    </w:p>
    <w:p w:rsidR="00EE391C" w:rsidRDefault="00EE391C" w:rsidP="00CD394B">
      <w:pPr>
        <w:ind w:left="400"/>
        <w:jc w:val="both"/>
      </w:pPr>
      <w:r>
        <w:rPr>
          <w:rStyle w:val="Subst"/>
          <w:bCs/>
          <w:iCs/>
        </w:rPr>
        <w:t>Член совета директоров (наблюдательного совета) не участвует в работе комитетов совета директоров (наблюдательного совета)</w:t>
      </w:r>
    </w:p>
    <w:p w:rsidR="00EE391C" w:rsidRDefault="00EE391C" w:rsidP="00CD394B">
      <w:pPr>
        <w:ind w:left="200"/>
        <w:jc w:val="both"/>
      </w:pPr>
    </w:p>
    <w:p w:rsidR="00EE391C" w:rsidRDefault="00EE391C" w:rsidP="00CD394B">
      <w:pPr>
        <w:ind w:left="200"/>
        <w:jc w:val="both"/>
      </w:pPr>
      <w:r>
        <w:t>Фамилия, имя, отчество (последнее при наличии):</w:t>
      </w:r>
      <w:r>
        <w:rPr>
          <w:rStyle w:val="Subst"/>
          <w:bCs/>
          <w:iCs/>
        </w:rPr>
        <w:t xml:space="preserve"> </w:t>
      </w:r>
      <w:proofErr w:type="spellStart"/>
      <w:r>
        <w:rPr>
          <w:rStyle w:val="Subst"/>
          <w:bCs/>
          <w:iCs/>
        </w:rPr>
        <w:t>Альшук</w:t>
      </w:r>
      <w:proofErr w:type="spellEnd"/>
      <w:r>
        <w:rPr>
          <w:rStyle w:val="Subst"/>
          <w:bCs/>
          <w:iCs/>
        </w:rPr>
        <w:t xml:space="preserve"> Константин Юрьевич</w:t>
      </w:r>
    </w:p>
    <w:p w:rsidR="00EE391C" w:rsidRDefault="00EE391C" w:rsidP="00CD394B">
      <w:pPr>
        <w:ind w:left="200"/>
        <w:jc w:val="both"/>
      </w:pPr>
      <w:r>
        <w:t>Год рождения:</w:t>
      </w:r>
      <w:r>
        <w:rPr>
          <w:rStyle w:val="Subst"/>
          <w:bCs/>
          <w:iCs/>
        </w:rPr>
        <w:t xml:space="preserve"> 1969</w:t>
      </w:r>
    </w:p>
    <w:p w:rsidR="00EE391C" w:rsidRDefault="00EE391C" w:rsidP="00CD394B">
      <w:pPr>
        <w:pStyle w:val="ThinDelim"/>
        <w:jc w:val="both"/>
      </w:pPr>
    </w:p>
    <w:p w:rsidR="00EE391C" w:rsidRDefault="00EE391C" w:rsidP="00CD394B">
      <w:pPr>
        <w:ind w:left="200"/>
        <w:jc w:val="both"/>
      </w:pPr>
      <w:proofErr w:type="spellStart"/>
      <w:proofErr w:type="gramStart"/>
      <w:r>
        <w:t>C</w:t>
      </w:r>
      <w:proofErr w:type="gramEnd"/>
      <w:r>
        <w:t>ведения</w:t>
      </w:r>
      <w:proofErr w:type="spellEnd"/>
      <w:r>
        <w:t xml:space="preserve"> об уровне образования, квалификации, специальности:</w:t>
      </w:r>
      <w:r>
        <w:br/>
      </w:r>
      <w:r>
        <w:rPr>
          <w:rStyle w:val="Subst"/>
          <w:bCs/>
          <w:iCs/>
        </w:rPr>
        <w:t>высшее, Волгоградский политехнический университет, 1997, эксплуатация автомобильного транспорта инженер; Волгоградская академия государственной службы, 2003, юрист</w:t>
      </w:r>
    </w:p>
    <w:p w:rsidR="00EE391C" w:rsidRDefault="00EE391C">
      <w:pPr>
        <w:ind w:left="200"/>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EE391C" w:rsidRDefault="00EE391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998"/>
      </w:tblGrid>
      <w:tr w:rsidR="00EE391C" w:rsidTr="00CD394B">
        <w:tc>
          <w:tcPr>
            <w:tcW w:w="2592" w:type="dxa"/>
            <w:gridSpan w:val="2"/>
            <w:tcBorders>
              <w:top w:val="double" w:sz="6" w:space="0" w:color="auto"/>
              <w:left w:val="double" w:sz="6" w:space="0" w:color="auto"/>
              <w:bottom w:val="single" w:sz="6" w:space="0" w:color="auto"/>
              <w:right w:val="single" w:sz="6" w:space="0" w:color="auto"/>
            </w:tcBorders>
          </w:tcPr>
          <w:p w:rsidR="00EE391C" w:rsidRDefault="00EE391C">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EE391C" w:rsidRDefault="00EE391C">
            <w:pPr>
              <w:jc w:val="center"/>
            </w:pPr>
            <w:r>
              <w:t>Наименование организации</w:t>
            </w:r>
          </w:p>
        </w:tc>
        <w:tc>
          <w:tcPr>
            <w:tcW w:w="2998" w:type="dxa"/>
            <w:tcBorders>
              <w:top w:val="double" w:sz="6" w:space="0" w:color="auto"/>
              <w:left w:val="single" w:sz="6" w:space="0" w:color="auto"/>
              <w:bottom w:val="single" w:sz="6" w:space="0" w:color="auto"/>
              <w:right w:val="double" w:sz="6" w:space="0" w:color="auto"/>
            </w:tcBorders>
          </w:tcPr>
          <w:p w:rsidR="00EE391C" w:rsidRDefault="00EE391C">
            <w:pPr>
              <w:jc w:val="center"/>
            </w:pPr>
            <w:r>
              <w:t>Должность</w:t>
            </w:r>
          </w:p>
        </w:tc>
      </w:tr>
      <w:tr w:rsidR="00EE391C" w:rsidTr="00CD394B">
        <w:tc>
          <w:tcPr>
            <w:tcW w:w="1332" w:type="dxa"/>
            <w:tcBorders>
              <w:top w:val="single" w:sz="6" w:space="0" w:color="auto"/>
              <w:left w:val="double" w:sz="6" w:space="0" w:color="auto"/>
              <w:bottom w:val="single" w:sz="6" w:space="0" w:color="auto"/>
              <w:right w:val="single" w:sz="6" w:space="0" w:color="auto"/>
            </w:tcBorders>
          </w:tcPr>
          <w:p w:rsidR="00EE391C" w:rsidRDefault="00EE391C">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EE391C" w:rsidRDefault="00EE391C">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EE391C" w:rsidRDefault="00EE391C"/>
        </w:tc>
        <w:tc>
          <w:tcPr>
            <w:tcW w:w="2998" w:type="dxa"/>
            <w:tcBorders>
              <w:top w:val="single" w:sz="6" w:space="0" w:color="auto"/>
              <w:left w:val="single" w:sz="6" w:space="0" w:color="auto"/>
              <w:bottom w:val="single" w:sz="6" w:space="0" w:color="auto"/>
              <w:right w:val="double" w:sz="6" w:space="0" w:color="auto"/>
            </w:tcBorders>
          </w:tcPr>
          <w:p w:rsidR="00EE391C" w:rsidRDefault="00EE391C"/>
        </w:tc>
      </w:tr>
      <w:tr w:rsidR="00EE391C" w:rsidTr="00CD394B">
        <w:tc>
          <w:tcPr>
            <w:tcW w:w="1332" w:type="dxa"/>
            <w:tcBorders>
              <w:top w:val="single" w:sz="6" w:space="0" w:color="auto"/>
              <w:left w:val="double" w:sz="6" w:space="0" w:color="auto"/>
              <w:bottom w:val="single" w:sz="6" w:space="0" w:color="auto"/>
              <w:right w:val="single" w:sz="6" w:space="0" w:color="auto"/>
            </w:tcBorders>
          </w:tcPr>
          <w:p w:rsidR="00EE391C" w:rsidRDefault="00EE391C">
            <w:r>
              <w:t>11.2018</w:t>
            </w:r>
          </w:p>
        </w:tc>
        <w:tc>
          <w:tcPr>
            <w:tcW w:w="1260" w:type="dxa"/>
            <w:tcBorders>
              <w:top w:val="single" w:sz="6" w:space="0" w:color="auto"/>
              <w:left w:val="single" w:sz="6" w:space="0" w:color="auto"/>
              <w:bottom w:val="single" w:sz="6" w:space="0" w:color="auto"/>
              <w:right w:val="single" w:sz="6" w:space="0" w:color="auto"/>
            </w:tcBorders>
          </w:tcPr>
          <w:p w:rsidR="00EE391C" w:rsidRDefault="00EE391C">
            <w:r>
              <w:t>наст</w:t>
            </w:r>
            <w:proofErr w:type="gramStart"/>
            <w:r>
              <w:t>.</w:t>
            </w:r>
            <w:proofErr w:type="gramEnd"/>
            <w:r>
              <w:t xml:space="preserve"> </w:t>
            </w:r>
            <w:proofErr w:type="spellStart"/>
            <w:proofErr w:type="gramStart"/>
            <w:r>
              <w:t>в</w:t>
            </w:r>
            <w:proofErr w:type="gramEnd"/>
            <w:r>
              <w:t>р</w:t>
            </w:r>
            <w:proofErr w:type="spellEnd"/>
            <w:r>
              <w:t>.</w:t>
            </w:r>
          </w:p>
        </w:tc>
        <w:tc>
          <w:tcPr>
            <w:tcW w:w="3980" w:type="dxa"/>
            <w:tcBorders>
              <w:top w:val="single" w:sz="6" w:space="0" w:color="auto"/>
              <w:left w:val="single" w:sz="6" w:space="0" w:color="auto"/>
              <w:bottom w:val="single" w:sz="6" w:space="0" w:color="auto"/>
              <w:right w:val="single" w:sz="6" w:space="0" w:color="auto"/>
            </w:tcBorders>
          </w:tcPr>
          <w:p w:rsidR="00EE391C" w:rsidRDefault="00EE391C">
            <w:r>
              <w:t>ООО «Агрофирма АИК»</w:t>
            </w:r>
          </w:p>
        </w:tc>
        <w:tc>
          <w:tcPr>
            <w:tcW w:w="2998" w:type="dxa"/>
            <w:tcBorders>
              <w:top w:val="single" w:sz="6" w:space="0" w:color="auto"/>
              <w:left w:val="single" w:sz="6" w:space="0" w:color="auto"/>
              <w:bottom w:val="single" w:sz="6" w:space="0" w:color="auto"/>
              <w:right w:val="double" w:sz="6" w:space="0" w:color="auto"/>
            </w:tcBorders>
          </w:tcPr>
          <w:p w:rsidR="00EE391C" w:rsidRDefault="00EE391C">
            <w:r>
              <w:t>Директор</w:t>
            </w:r>
          </w:p>
        </w:tc>
      </w:tr>
      <w:tr w:rsidR="00EE391C" w:rsidTr="00CD394B">
        <w:tc>
          <w:tcPr>
            <w:tcW w:w="1332" w:type="dxa"/>
            <w:tcBorders>
              <w:top w:val="single" w:sz="6" w:space="0" w:color="auto"/>
              <w:left w:val="double" w:sz="6" w:space="0" w:color="auto"/>
              <w:bottom w:val="double" w:sz="6" w:space="0" w:color="auto"/>
              <w:right w:val="single" w:sz="6" w:space="0" w:color="auto"/>
            </w:tcBorders>
          </w:tcPr>
          <w:p w:rsidR="00EE391C" w:rsidRDefault="00EE391C">
            <w:r>
              <w:t>01.2014</w:t>
            </w:r>
          </w:p>
        </w:tc>
        <w:tc>
          <w:tcPr>
            <w:tcW w:w="1260" w:type="dxa"/>
            <w:tcBorders>
              <w:top w:val="single" w:sz="6" w:space="0" w:color="auto"/>
              <w:left w:val="single" w:sz="6" w:space="0" w:color="auto"/>
              <w:bottom w:val="double" w:sz="6" w:space="0" w:color="auto"/>
              <w:right w:val="single" w:sz="6" w:space="0" w:color="auto"/>
            </w:tcBorders>
          </w:tcPr>
          <w:p w:rsidR="00EE391C" w:rsidRDefault="00EE391C">
            <w:r>
              <w:t>11.2018</w:t>
            </w:r>
          </w:p>
        </w:tc>
        <w:tc>
          <w:tcPr>
            <w:tcW w:w="3980" w:type="dxa"/>
            <w:tcBorders>
              <w:top w:val="single" w:sz="6" w:space="0" w:color="auto"/>
              <w:left w:val="single" w:sz="6" w:space="0" w:color="auto"/>
              <w:bottom w:val="double" w:sz="6" w:space="0" w:color="auto"/>
              <w:right w:val="single" w:sz="6" w:space="0" w:color="auto"/>
            </w:tcBorders>
          </w:tcPr>
          <w:p w:rsidR="00EE391C" w:rsidRDefault="00EE391C">
            <w:r>
              <w:t>ООО «Таганка»</w:t>
            </w:r>
          </w:p>
        </w:tc>
        <w:tc>
          <w:tcPr>
            <w:tcW w:w="2998" w:type="dxa"/>
            <w:tcBorders>
              <w:top w:val="single" w:sz="6" w:space="0" w:color="auto"/>
              <w:left w:val="single" w:sz="6" w:space="0" w:color="auto"/>
              <w:bottom w:val="double" w:sz="6" w:space="0" w:color="auto"/>
              <w:right w:val="double" w:sz="6" w:space="0" w:color="auto"/>
            </w:tcBorders>
          </w:tcPr>
          <w:p w:rsidR="00EE391C" w:rsidRDefault="00EE391C">
            <w:r>
              <w:t>Заместитель директора</w:t>
            </w:r>
          </w:p>
        </w:tc>
      </w:tr>
    </w:tbl>
    <w:p w:rsidR="00EE391C" w:rsidRDefault="00EE391C">
      <w:pPr>
        <w:pStyle w:val="ThinDelim"/>
      </w:pPr>
    </w:p>
    <w:p w:rsidR="00EE391C" w:rsidRDefault="00EE391C" w:rsidP="00CD394B">
      <w:pPr>
        <w:ind w:left="200"/>
        <w:jc w:val="both"/>
      </w:pPr>
      <w:r>
        <w:rPr>
          <w:rStyle w:val="Subst"/>
          <w:bCs/>
          <w:iCs/>
        </w:rPr>
        <w:t>Доли участия в уставном капитале эмитента/обыкновенных акций не имеет</w:t>
      </w:r>
    </w:p>
    <w:p w:rsidR="00EE391C" w:rsidRDefault="00EE391C" w:rsidP="00CD394B">
      <w:pPr>
        <w:pStyle w:val="ThinDelim"/>
        <w:jc w:val="both"/>
      </w:pPr>
    </w:p>
    <w:p w:rsidR="00EE391C" w:rsidRDefault="00EE391C" w:rsidP="00CD394B">
      <w:pPr>
        <w:ind w:left="200"/>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rsidR="00EE391C" w:rsidRDefault="00EE391C" w:rsidP="00CD394B">
      <w:pPr>
        <w:ind w:left="200"/>
        <w:jc w:val="both"/>
        <w:rPr>
          <w:rStyle w:val="Subst"/>
          <w:bCs/>
          <w:iCs/>
        </w:rPr>
      </w:pPr>
      <w:r>
        <w:rPr>
          <w:rStyle w:val="Subst"/>
          <w:bCs/>
          <w:iCs/>
        </w:rPr>
        <w:t>Информация не указывается, в связи с тем, что эмитент не осуществлял выпуск ценных бумаг, конвертируемых в акции</w:t>
      </w:r>
    </w:p>
    <w:p w:rsidR="00EE391C" w:rsidRDefault="00EE391C" w:rsidP="00CD394B">
      <w:pPr>
        <w:pStyle w:val="SubHeading"/>
        <w:ind w:left="200"/>
        <w:jc w:val="both"/>
      </w:pPr>
      <w:r>
        <w:t>Доли участия лица в уставном капитале подконтрольных эмитенту организаций, имеющих для него существенное значение</w:t>
      </w:r>
    </w:p>
    <w:p w:rsidR="00EE391C" w:rsidRDefault="00EE391C" w:rsidP="00CD394B">
      <w:pPr>
        <w:ind w:left="400"/>
        <w:jc w:val="both"/>
      </w:pPr>
      <w:r>
        <w:rPr>
          <w:rStyle w:val="Subst"/>
          <w:bCs/>
          <w:iCs/>
        </w:rPr>
        <w:t>Лицо не имеет долей в уставном капитале подконтрольных эмитенту организаций, имеющих для него существенное значение</w:t>
      </w:r>
    </w:p>
    <w:p w:rsidR="00EE391C" w:rsidRDefault="00EE391C" w:rsidP="00CD394B">
      <w:pPr>
        <w:pStyle w:val="SubHeading"/>
        <w:ind w:left="200"/>
        <w:jc w:val="both"/>
      </w:pPr>
      <w:proofErr w:type="spellStart"/>
      <w:proofErr w:type="gramStart"/>
      <w:r>
        <w:t>C</w:t>
      </w:r>
      <w:proofErr w:type="gramEnd"/>
      <w:r>
        <w:t>ведения</w:t>
      </w:r>
      <w:proofErr w:type="spellEnd"/>
      <w:r>
        <w:t xml:space="preserve"> о совершении лицом в отчетном периоде сделки по приобретению или отчуждению акций (долей) эмитента</w:t>
      </w:r>
    </w:p>
    <w:p w:rsidR="00EE391C" w:rsidRDefault="00EE391C" w:rsidP="00CD394B">
      <w:pPr>
        <w:ind w:left="400"/>
        <w:jc w:val="both"/>
      </w:pPr>
      <w:r>
        <w:rPr>
          <w:rStyle w:val="Subst"/>
          <w:bCs/>
          <w:iCs/>
        </w:rPr>
        <w:t>Указанных сделок в отчетном периоде не совершалось</w:t>
      </w:r>
    </w:p>
    <w:p w:rsidR="00EE391C" w:rsidRDefault="00EE391C" w:rsidP="00CD394B">
      <w:pPr>
        <w:ind w:left="200"/>
        <w:jc w:val="both"/>
      </w:pPr>
      <w:proofErr w:type="gramStart"/>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proofErr w:type="gramEnd"/>
    </w:p>
    <w:p w:rsidR="00EE391C" w:rsidRDefault="00EE391C" w:rsidP="00CD394B">
      <w:pPr>
        <w:ind w:left="400"/>
        <w:jc w:val="both"/>
      </w:pPr>
      <w:r>
        <w:rPr>
          <w:rStyle w:val="Subst"/>
          <w:bCs/>
          <w:iCs/>
        </w:rPr>
        <w:t>Указанных родственных связей нет</w:t>
      </w:r>
    </w:p>
    <w:p w:rsidR="00EE391C" w:rsidRDefault="00EE391C" w:rsidP="00CD394B">
      <w:pPr>
        <w:ind w:left="200"/>
        <w:jc w:val="both"/>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p>
    <w:p w:rsidR="00EE391C" w:rsidRDefault="00EE391C" w:rsidP="00CD394B">
      <w:pPr>
        <w:ind w:left="400"/>
        <w:jc w:val="both"/>
      </w:pPr>
      <w:r>
        <w:rPr>
          <w:rStyle w:val="Subst"/>
          <w:bCs/>
          <w:iCs/>
        </w:rPr>
        <w:t>Лицо к указанным видам ответственности не привлекалось</w:t>
      </w:r>
    </w:p>
    <w:p w:rsidR="00EE391C" w:rsidRDefault="00EE391C" w:rsidP="00CD394B">
      <w:pPr>
        <w:ind w:left="200"/>
        <w:jc w:val="both"/>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p>
    <w:p w:rsidR="00EE391C" w:rsidRDefault="00EE391C" w:rsidP="00CD394B">
      <w:pPr>
        <w:ind w:left="400"/>
        <w:jc w:val="both"/>
      </w:pPr>
      <w:r>
        <w:rPr>
          <w:rStyle w:val="Subst"/>
          <w:bCs/>
          <w:iCs/>
        </w:rPr>
        <w:t>Лицо указанных должностей не занимало</w:t>
      </w:r>
    </w:p>
    <w:p w:rsidR="00EE391C" w:rsidRDefault="00EE391C" w:rsidP="00CD394B">
      <w:pPr>
        <w:pStyle w:val="ThinDelim"/>
        <w:jc w:val="both"/>
      </w:pPr>
    </w:p>
    <w:p w:rsidR="00EE391C" w:rsidRDefault="00EE391C" w:rsidP="00CD394B">
      <w:pPr>
        <w:pStyle w:val="ThinDelim"/>
        <w:jc w:val="both"/>
      </w:pPr>
    </w:p>
    <w:p w:rsidR="00EE391C" w:rsidRDefault="00EE391C" w:rsidP="00CD394B">
      <w:pPr>
        <w:pStyle w:val="SubHeading"/>
        <w:ind w:left="200"/>
        <w:jc w:val="both"/>
      </w:pPr>
      <w:proofErr w:type="spellStart"/>
      <w:proofErr w:type="gramStart"/>
      <w:r>
        <w:t>C</w:t>
      </w:r>
      <w:proofErr w:type="gramEnd"/>
      <w:r>
        <w:t>ведения</w:t>
      </w:r>
      <w:proofErr w:type="spellEnd"/>
      <w:r>
        <w:t xml:space="preserve"> об участии в работе комитетов совета директоров (наблюдательного совета)</w:t>
      </w:r>
    </w:p>
    <w:p w:rsidR="00EE391C" w:rsidRDefault="00EE391C" w:rsidP="00CD394B">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7412"/>
        <w:gridCol w:w="2299"/>
      </w:tblGrid>
      <w:tr w:rsidR="00EE391C" w:rsidTr="00B9453C">
        <w:tc>
          <w:tcPr>
            <w:tcW w:w="7412" w:type="dxa"/>
            <w:tcBorders>
              <w:top w:val="double" w:sz="6" w:space="0" w:color="auto"/>
              <w:left w:val="double" w:sz="6" w:space="0" w:color="auto"/>
              <w:bottom w:val="single" w:sz="6" w:space="0" w:color="auto"/>
              <w:right w:val="single" w:sz="6" w:space="0" w:color="auto"/>
            </w:tcBorders>
          </w:tcPr>
          <w:p w:rsidR="00EE391C" w:rsidRDefault="00EE391C" w:rsidP="00CD394B">
            <w:pPr>
              <w:jc w:val="both"/>
            </w:pPr>
            <w:r>
              <w:t>Название комитета</w:t>
            </w:r>
          </w:p>
        </w:tc>
        <w:tc>
          <w:tcPr>
            <w:tcW w:w="2299" w:type="dxa"/>
            <w:tcBorders>
              <w:top w:val="double" w:sz="6" w:space="0" w:color="auto"/>
              <w:left w:val="single" w:sz="6" w:space="0" w:color="auto"/>
              <w:bottom w:val="single" w:sz="6" w:space="0" w:color="auto"/>
              <w:right w:val="double" w:sz="6" w:space="0" w:color="auto"/>
            </w:tcBorders>
          </w:tcPr>
          <w:p w:rsidR="00EE391C" w:rsidRDefault="00EE391C" w:rsidP="00CD394B">
            <w:pPr>
              <w:jc w:val="both"/>
            </w:pPr>
            <w:r>
              <w:t>Председатель</w:t>
            </w:r>
          </w:p>
        </w:tc>
      </w:tr>
      <w:tr w:rsidR="00EE391C" w:rsidTr="00B9453C">
        <w:tc>
          <w:tcPr>
            <w:tcW w:w="7412" w:type="dxa"/>
            <w:tcBorders>
              <w:top w:val="single" w:sz="6" w:space="0" w:color="auto"/>
              <w:left w:val="double" w:sz="6" w:space="0" w:color="auto"/>
              <w:bottom w:val="double" w:sz="6" w:space="0" w:color="auto"/>
              <w:right w:val="single" w:sz="6" w:space="0" w:color="auto"/>
            </w:tcBorders>
          </w:tcPr>
          <w:p w:rsidR="00EE391C" w:rsidRDefault="00EE391C" w:rsidP="00CD394B">
            <w:pPr>
              <w:jc w:val="both"/>
            </w:pPr>
            <w:r>
              <w:t>Комитет по аудиту</w:t>
            </w:r>
          </w:p>
        </w:tc>
        <w:tc>
          <w:tcPr>
            <w:tcW w:w="2299" w:type="dxa"/>
            <w:tcBorders>
              <w:top w:val="single" w:sz="6" w:space="0" w:color="auto"/>
              <w:left w:val="single" w:sz="6" w:space="0" w:color="auto"/>
              <w:bottom w:val="double" w:sz="6" w:space="0" w:color="auto"/>
              <w:right w:val="double" w:sz="6" w:space="0" w:color="auto"/>
            </w:tcBorders>
          </w:tcPr>
          <w:p w:rsidR="00EE391C" w:rsidRDefault="00EE391C" w:rsidP="00CD394B">
            <w:pPr>
              <w:jc w:val="both"/>
            </w:pPr>
            <w:r>
              <w:t>Да</w:t>
            </w:r>
          </w:p>
        </w:tc>
      </w:tr>
    </w:tbl>
    <w:p w:rsidR="00EE391C" w:rsidRDefault="00EE391C" w:rsidP="00CD394B">
      <w:pPr>
        <w:jc w:val="both"/>
      </w:pPr>
    </w:p>
    <w:p w:rsidR="00EE391C" w:rsidRDefault="00EE391C" w:rsidP="00CD394B">
      <w:pPr>
        <w:ind w:left="200"/>
        <w:jc w:val="both"/>
      </w:pPr>
    </w:p>
    <w:p w:rsidR="00EE391C" w:rsidRDefault="00EE391C" w:rsidP="00CD394B">
      <w:pPr>
        <w:ind w:left="200"/>
        <w:jc w:val="both"/>
      </w:pPr>
      <w:r>
        <w:t>Дополнительные сведения:</w:t>
      </w:r>
      <w:r>
        <w:br/>
      </w:r>
      <w:r>
        <w:rPr>
          <w:rStyle w:val="Subst"/>
          <w:bCs/>
          <w:iCs/>
        </w:rPr>
        <w:t xml:space="preserve">В данном составе Совет директоров Общества избран на внеочередном общем собрании акционеров, состоявшимся 07.10.2022г. (протокол №2/22/ ВОСА от 10.10.2022г.).  С 24.06.2022 (протокол №1/22/ГОСА от  24.06.2022)действовал Совет директоров в составе: Григорьев Сергей Викторович, Захаров Петр Брониславович, Лопатина Оксана Михайловна, Тарасов Андрей Игоревич, Ларин Александр Юрьевич, </w:t>
      </w:r>
      <w:proofErr w:type="spellStart"/>
      <w:r>
        <w:rPr>
          <w:rStyle w:val="Subst"/>
          <w:bCs/>
          <w:iCs/>
        </w:rPr>
        <w:t>Альшук</w:t>
      </w:r>
      <w:proofErr w:type="spellEnd"/>
      <w:r>
        <w:rPr>
          <w:rStyle w:val="Subst"/>
          <w:bCs/>
          <w:iCs/>
        </w:rPr>
        <w:t xml:space="preserve"> Константин Юрьевич, Ростов Алексей  Николаевич, </w:t>
      </w:r>
      <w:proofErr w:type="spellStart"/>
      <w:r>
        <w:rPr>
          <w:rStyle w:val="Subst"/>
          <w:bCs/>
          <w:iCs/>
        </w:rPr>
        <w:t>Новак</w:t>
      </w:r>
      <w:proofErr w:type="spellEnd"/>
      <w:r>
        <w:rPr>
          <w:rStyle w:val="Subst"/>
          <w:bCs/>
          <w:iCs/>
        </w:rPr>
        <w:t xml:space="preserve"> Геннадий Александрович,  Лунев Андрей Сергеевич, Байбаков Евгений Геннадьевич, </w:t>
      </w:r>
      <w:proofErr w:type="spellStart"/>
      <w:r>
        <w:rPr>
          <w:rStyle w:val="Subst"/>
          <w:bCs/>
          <w:iCs/>
        </w:rPr>
        <w:t>Лапушкин</w:t>
      </w:r>
      <w:proofErr w:type="spellEnd"/>
      <w:r>
        <w:rPr>
          <w:rStyle w:val="Subst"/>
          <w:bCs/>
          <w:iCs/>
        </w:rPr>
        <w:t xml:space="preserve"> Павел Александрович,  данные о которых раскрыты в отчете эмитента за 6 </w:t>
      </w:r>
      <w:proofErr w:type="spellStart"/>
      <w:proofErr w:type="gramStart"/>
      <w:r>
        <w:rPr>
          <w:rStyle w:val="Subst"/>
          <w:bCs/>
          <w:iCs/>
        </w:rPr>
        <w:t>мес</w:t>
      </w:r>
      <w:proofErr w:type="spellEnd"/>
      <w:proofErr w:type="gramEnd"/>
      <w:r>
        <w:rPr>
          <w:rStyle w:val="Subst"/>
          <w:bCs/>
          <w:iCs/>
        </w:rPr>
        <w:t xml:space="preserve"> 2022. </w:t>
      </w:r>
      <w:proofErr w:type="gramStart"/>
      <w:r>
        <w:rPr>
          <w:rStyle w:val="Subst"/>
          <w:bCs/>
          <w:iCs/>
        </w:rPr>
        <w:t xml:space="preserve">До 24.06.2022 действовал Совет директоров в составе Григорьев Сергей Викторович, Захаров Петр Брониславович, Лопатина Оксана Михайловна, Тарасов Андрей Игоревич, Ларин Александр Юрьевич, Ростов Алексей  Николаевич, Лунев Андрей Сергеевич, Байбаков Евгений Геннадьевич, </w:t>
      </w:r>
      <w:proofErr w:type="spellStart"/>
      <w:r>
        <w:rPr>
          <w:rStyle w:val="Subst"/>
          <w:bCs/>
          <w:iCs/>
        </w:rPr>
        <w:t>Лапушкин</w:t>
      </w:r>
      <w:proofErr w:type="spellEnd"/>
      <w:r>
        <w:rPr>
          <w:rStyle w:val="Subst"/>
          <w:bCs/>
          <w:iCs/>
        </w:rPr>
        <w:t xml:space="preserve"> Павел Александрович, </w:t>
      </w:r>
      <w:proofErr w:type="spellStart"/>
      <w:r>
        <w:rPr>
          <w:rStyle w:val="Subst"/>
          <w:bCs/>
          <w:iCs/>
        </w:rPr>
        <w:t>Смашный</w:t>
      </w:r>
      <w:proofErr w:type="spellEnd"/>
      <w:r>
        <w:rPr>
          <w:rStyle w:val="Subst"/>
          <w:bCs/>
          <w:iCs/>
        </w:rPr>
        <w:t xml:space="preserve"> Олег Владимирович, Искандеров Вадим </w:t>
      </w:r>
      <w:proofErr w:type="spellStart"/>
      <w:r>
        <w:rPr>
          <w:rStyle w:val="Subst"/>
          <w:bCs/>
          <w:iCs/>
        </w:rPr>
        <w:t>Азизович</w:t>
      </w:r>
      <w:proofErr w:type="spellEnd"/>
      <w:r>
        <w:rPr>
          <w:rStyle w:val="Subst"/>
          <w:bCs/>
          <w:iCs/>
        </w:rPr>
        <w:t>, данные о которых раскрыты в отчете эмитента за 6 мес.2021 (протокол №1/21/ГОСА от 24.06.2021 (дата составления протокола</w:t>
      </w:r>
      <w:proofErr w:type="gramEnd"/>
      <w:r>
        <w:rPr>
          <w:rStyle w:val="Subst"/>
          <w:bCs/>
          <w:iCs/>
        </w:rPr>
        <w:t xml:space="preserve"> 28.06.2021).</w:t>
      </w:r>
      <w:r>
        <w:rPr>
          <w:rStyle w:val="Subst"/>
          <w:bCs/>
          <w:iCs/>
        </w:rPr>
        <w:br/>
      </w:r>
    </w:p>
    <w:p w:rsidR="00EE391C" w:rsidRDefault="00EE391C" w:rsidP="00CD394B">
      <w:pPr>
        <w:pStyle w:val="2"/>
        <w:jc w:val="both"/>
      </w:pPr>
      <w:bookmarkStart w:id="30" w:name="_Toc135228669"/>
      <w:r>
        <w:t>2.1.2. Информация о единоличном исполнительном органе эмитента</w:t>
      </w:r>
      <w:bookmarkEnd w:id="30"/>
    </w:p>
    <w:p w:rsidR="00EE391C" w:rsidRDefault="00EE391C" w:rsidP="00CD394B">
      <w:pPr>
        <w:ind w:left="200"/>
        <w:jc w:val="both"/>
      </w:pPr>
    </w:p>
    <w:p w:rsidR="00EE391C" w:rsidRDefault="00EE391C" w:rsidP="00CD394B">
      <w:pPr>
        <w:ind w:left="200"/>
        <w:jc w:val="both"/>
      </w:pPr>
      <w:r>
        <w:t>Фамилия, имя, отчество (последнее при наличии):</w:t>
      </w:r>
      <w:r>
        <w:rPr>
          <w:rStyle w:val="Subst"/>
          <w:bCs/>
          <w:iCs/>
        </w:rPr>
        <w:t xml:space="preserve"> </w:t>
      </w:r>
      <w:proofErr w:type="spellStart"/>
      <w:r>
        <w:rPr>
          <w:rStyle w:val="Subst"/>
          <w:bCs/>
          <w:iCs/>
        </w:rPr>
        <w:t>Кауль</w:t>
      </w:r>
      <w:proofErr w:type="spellEnd"/>
      <w:r>
        <w:rPr>
          <w:rStyle w:val="Subst"/>
          <w:bCs/>
          <w:iCs/>
        </w:rPr>
        <w:t xml:space="preserve"> Дмитрий Михайлович</w:t>
      </w:r>
    </w:p>
    <w:p w:rsidR="00EE391C" w:rsidRDefault="00EE391C" w:rsidP="00CD394B">
      <w:pPr>
        <w:ind w:left="200"/>
        <w:jc w:val="both"/>
      </w:pPr>
      <w:r>
        <w:t>Год рождения:</w:t>
      </w:r>
      <w:r>
        <w:rPr>
          <w:rStyle w:val="Subst"/>
          <w:bCs/>
          <w:iCs/>
        </w:rPr>
        <w:t xml:space="preserve"> 1970</w:t>
      </w:r>
    </w:p>
    <w:p w:rsidR="00EE391C" w:rsidRDefault="00EE391C" w:rsidP="00CD394B">
      <w:pPr>
        <w:pStyle w:val="ThinDelim"/>
        <w:jc w:val="both"/>
      </w:pPr>
    </w:p>
    <w:p w:rsidR="00EE391C" w:rsidRDefault="00EE391C" w:rsidP="00CD394B">
      <w:pPr>
        <w:ind w:left="200"/>
        <w:jc w:val="both"/>
      </w:pPr>
      <w:proofErr w:type="spellStart"/>
      <w:proofErr w:type="gramStart"/>
      <w:r>
        <w:t>C</w:t>
      </w:r>
      <w:proofErr w:type="gramEnd"/>
      <w:r>
        <w:t>ведения</w:t>
      </w:r>
      <w:proofErr w:type="spellEnd"/>
      <w:r>
        <w:t xml:space="preserve"> об уровне образования, квалификации, специальности:</w:t>
      </w:r>
      <w:r>
        <w:br/>
      </w:r>
      <w:r>
        <w:rPr>
          <w:rStyle w:val="Subst"/>
          <w:bCs/>
          <w:iCs/>
        </w:rPr>
        <w:t>1994 окончил Московский институт химического машиностроения,  автоматизированные производства химических предприятий</w:t>
      </w:r>
    </w:p>
    <w:p w:rsidR="00EE391C" w:rsidRDefault="00EE391C" w:rsidP="00CD394B">
      <w:pPr>
        <w:ind w:left="200"/>
        <w:jc w:val="both"/>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EE391C" w:rsidRDefault="00EE391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998"/>
      </w:tblGrid>
      <w:tr w:rsidR="00EE391C" w:rsidTr="00CD394B">
        <w:tc>
          <w:tcPr>
            <w:tcW w:w="2592" w:type="dxa"/>
            <w:gridSpan w:val="2"/>
            <w:tcBorders>
              <w:top w:val="double" w:sz="6" w:space="0" w:color="auto"/>
              <w:left w:val="double" w:sz="6" w:space="0" w:color="auto"/>
              <w:bottom w:val="single" w:sz="6" w:space="0" w:color="auto"/>
              <w:right w:val="single" w:sz="6" w:space="0" w:color="auto"/>
            </w:tcBorders>
          </w:tcPr>
          <w:p w:rsidR="00EE391C" w:rsidRDefault="00EE391C">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EE391C" w:rsidRDefault="00EE391C">
            <w:pPr>
              <w:jc w:val="center"/>
            </w:pPr>
            <w:r>
              <w:t>Наименование организации</w:t>
            </w:r>
          </w:p>
        </w:tc>
        <w:tc>
          <w:tcPr>
            <w:tcW w:w="2998" w:type="dxa"/>
            <w:tcBorders>
              <w:top w:val="double" w:sz="6" w:space="0" w:color="auto"/>
              <w:left w:val="single" w:sz="6" w:space="0" w:color="auto"/>
              <w:bottom w:val="single" w:sz="6" w:space="0" w:color="auto"/>
              <w:right w:val="double" w:sz="6" w:space="0" w:color="auto"/>
            </w:tcBorders>
          </w:tcPr>
          <w:p w:rsidR="00EE391C" w:rsidRDefault="00EE391C">
            <w:pPr>
              <w:jc w:val="center"/>
            </w:pPr>
            <w:r>
              <w:t>Должность</w:t>
            </w:r>
          </w:p>
        </w:tc>
      </w:tr>
      <w:tr w:rsidR="00EE391C" w:rsidTr="00CD394B">
        <w:tc>
          <w:tcPr>
            <w:tcW w:w="1332" w:type="dxa"/>
            <w:tcBorders>
              <w:top w:val="single" w:sz="6" w:space="0" w:color="auto"/>
              <w:left w:val="double" w:sz="6" w:space="0" w:color="auto"/>
              <w:bottom w:val="single" w:sz="6" w:space="0" w:color="auto"/>
              <w:right w:val="single" w:sz="6" w:space="0" w:color="auto"/>
            </w:tcBorders>
          </w:tcPr>
          <w:p w:rsidR="00EE391C" w:rsidRDefault="00EE391C">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EE391C" w:rsidRDefault="00EE391C">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EE391C" w:rsidRDefault="00EE391C"/>
        </w:tc>
        <w:tc>
          <w:tcPr>
            <w:tcW w:w="2998" w:type="dxa"/>
            <w:tcBorders>
              <w:top w:val="single" w:sz="6" w:space="0" w:color="auto"/>
              <w:left w:val="single" w:sz="6" w:space="0" w:color="auto"/>
              <w:bottom w:val="single" w:sz="6" w:space="0" w:color="auto"/>
              <w:right w:val="double" w:sz="6" w:space="0" w:color="auto"/>
            </w:tcBorders>
          </w:tcPr>
          <w:p w:rsidR="00EE391C" w:rsidRDefault="00EE391C"/>
        </w:tc>
      </w:tr>
      <w:tr w:rsidR="00EE391C" w:rsidTr="00CD394B">
        <w:tc>
          <w:tcPr>
            <w:tcW w:w="1332" w:type="dxa"/>
            <w:tcBorders>
              <w:top w:val="single" w:sz="6" w:space="0" w:color="auto"/>
              <w:left w:val="double" w:sz="6" w:space="0" w:color="auto"/>
              <w:bottom w:val="single" w:sz="6" w:space="0" w:color="auto"/>
              <w:right w:val="single" w:sz="6" w:space="0" w:color="auto"/>
            </w:tcBorders>
          </w:tcPr>
          <w:p w:rsidR="00EE391C" w:rsidRDefault="00EE391C">
            <w:r>
              <w:t>11.08.2020</w:t>
            </w:r>
          </w:p>
        </w:tc>
        <w:tc>
          <w:tcPr>
            <w:tcW w:w="1260" w:type="dxa"/>
            <w:tcBorders>
              <w:top w:val="single" w:sz="6" w:space="0" w:color="auto"/>
              <w:left w:val="single" w:sz="6" w:space="0" w:color="auto"/>
              <w:bottom w:val="single" w:sz="6" w:space="0" w:color="auto"/>
              <w:right w:val="single" w:sz="6" w:space="0" w:color="auto"/>
            </w:tcBorders>
          </w:tcPr>
          <w:p w:rsidR="00EE391C" w:rsidRDefault="00EE391C">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EE391C" w:rsidRDefault="00EE391C">
            <w:r>
              <w:t>ПАО "</w:t>
            </w:r>
            <w:proofErr w:type="spellStart"/>
            <w:r>
              <w:t>Волгоградэнергосбыт</w:t>
            </w:r>
            <w:proofErr w:type="spellEnd"/>
            <w:r>
              <w:t>"</w:t>
            </w:r>
          </w:p>
        </w:tc>
        <w:tc>
          <w:tcPr>
            <w:tcW w:w="2998" w:type="dxa"/>
            <w:tcBorders>
              <w:top w:val="single" w:sz="6" w:space="0" w:color="auto"/>
              <w:left w:val="single" w:sz="6" w:space="0" w:color="auto"/>
              <w:bottom w:val="single" w:sz="6" w:space="0" w:color="auto"/>
              <w:right w:val="double" w:sz="6" w:space="0" w:color="auto"/>
            </w:tcBorders>
          </w:tcPr>
          <w:p w:rsidR="00EE391C" w:rsidRDefault="00EE391C">
            <w:r>
              <w:t>Генеральный директор</w:t>
            </w:r>
          </w:p>
        </w:tc>
      </w:tr>
      <w:tr w:rsidR="00EE391C" w:rsidTr="00CD394B">
        <w:tc>
          <w:tcPr>
            <w:tcW w:w="1332" w:type="dxa"/>
            <w:tcBorders>
              <w:top w:val="single" w:sz="6" w:space="0" w:color="auto"/>
              <w:left w:val="double" w:sz="6" w:space="0" w:color="auto"/>
              <w:bottom w:val="double" w:sz="6" w:space="0" w:color="auto"/>
              <w:right w:val="single" w:sz="6" w:space="0" w:color="auto"/>
            </w:tcBorders>
          </w:tcPr>
          <w:p w:rsidR="00EE391C" w:rsidRDefault="00EE391C">
            <w:r>
              <w:t>02.04.2007</w:t>
            </w:r>
          </w:p>
        </w:tc>
        <w:tc>
          <w:tcPr>
            <w:tcW w:w="1260" w:type="dxa"/>
            <w:tcBorders>
              <w:top w:val="single" w:sz="6" w:space="0" w:color="auto"/>
              <w:left w:val="single" w:sz="6" w:space="0" w:color="auto"/>
              <w:bottom w:val="double" w:sz="6" w:space="0" w:color="auto"/>
              <w:right w:val="single" w:sz="6" w:space="0" w:color="auto"/>
            </w:tcBorders>
          </w:tcPr>
          <w:p w:rsidR="00EE391C" w:rsidRDefault="00EE391C">
            <w:r>
              <w:t>13.03.2020</w:t>
            </w:r>
          </w:p>
        </w:tc>
        <w:tc>
          <w:tcPr>
            <w:tcW w:w="3980" w:type="dxa"/>
            <w:tcBorders>
              <w:top w:val="single" w:sz="6" w:space="0" w:color="auto"/>
              <w:left w:val="single" w:sz="6" w:space="0" w:color="auto"/>
              <w:bottom w:val="double" w:sz="6" w:space="0" w:color="auto"/>
              <w:right w:val="single" w:sz="6" w:space="0" w:color="auto"/>
            </w:tcBorders>
          </w:tcPr>
          <w:p w:rsidR="00EE391C" w:rsidRDefault="00EE391C">
            <w:r>
              <w:t>-  ООО "Техно Групп ВМ"</w:t>
            </w:r>
          </w:p>
        </w:tc>
        <w:tc>
          <w:tcPr>
            <w:tcW w:w="2998" w:type="dxa"/>
            <w:tcBorders>
              <w:top w:val="single" w:sz="6" w:space="0" w:color="auto"/>
              <w:left w:val="single" w:sz="6" w:space="0" w:color="auto"/>
              <w:bottom w:val="double" w:sz="6" w:space="0" w:color="auto"/>
              <w:right w:val="double" w:sz="6" w:space="0" w:color="auto"/>
            </w:tcBorders>
          </w:tcPr>
          <w:p w:rsidR="00EE391C" w:rsidRDefault="00EE391C">
            <w:r>
              <w:t>коммерческий директор</w:t>
            </w:r>
          </w:p>
        </w:tc>
      </w:tr>
    </w:tbl>
    <w:p w:rsidR="00EE391C" w:rsidRDefault="00EE391C">
      <w:pPr>
        <w:ind w:left="200"/>
      </w:pPr>
      <w:r>
        <w:rPr>
          <w:rStyle w:val="Subst"/>
          <w:bCs/>
          <w:iCs/>
        </w:rPr>
        <w:t xml:space="preserve">Доли </w:t>
      </w:r>
      <w:r w:rsidR="00CD394B">
        <w:rPr>
          <w:rStyle w:val="Subst"/>
          <w:bCs/>
          <w:iCs/>
        </w:rPr>
        <w:t>у</w:t>
      </w:r>
      <w:r>
        <w:rPr>
          <w:rStyle w:val="Subst"/>
          <w:bCs/>
          <w:iCs/>
        </w:rPr>
        <w:t>частия в уставном капитале эмитента/обыкновенных акций не имеет</w:t>
      </w:r>
    </w:p>
    <w:p w:rsidR="00EE391C" w:rsidRDefault="00EE391C" w:rsidP="00CD394B">
      <w:pPr>
        <w:pStyle w:val="ThinDelim"/>
        <w:jc w:val="both"/>
      </w:pPr>
    </w:p>
    <w:p w:rsidR="00EE391C" w:rsidRDefault="00EE391C" w:rsidP="00CD394B">
      <w:pPr>
        <w:ind w:left="200"/>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rsidR="00EE391C" w:rsidRDefault="00EE391C" w:rsidP="00CD394B">
      <w:pPr>
        <w:ind w:left="200"/>
        <w:jc w:val="both"/>
        <w:rPr>
          <w:rStyle w:val="Subst"/>
          <w:bCs/>
          <w:iCs/>
        </w:rPr>
      </w:pPr>
      <w:r>
        <w:rPr>
          <w:rStyle w:val="Subst"/>
          <w:bCs/>
          <w:iCs/>
        </w:rPr>
        <w:t>Информация не указывается, в связи с тем, что эмитент не осуществлял выпуск ценных бумаг, конвертируемых в акции</w:t>
      </w:r>
    </w:p>
    <w:p w:rsidR="00EE391C" w:rsidRDefault="00EE391C" w:rsidP="00CD394B">
      <w:pPr>
        <w:pStyle w:val="ThinDelim"/>
        <w:jc w:val="both"/>
      </w:pPr>
    </w:p>
    <w:p w:rsidR="00EE391C" w:rsidRDefault="00EE391C" w:rsidP="00CD394B">
      <w:pPr>
        <w:pStyle w:val="ThinDelim"/>
        <w:jc w:val="both"/>
      </w:pPr>
    </w:p>
    <w:p w:rsidR="00EE391C" w:rsidRDefault="00EE391C" w:rsidP="00CD394B">
      <w:pPr>
        <w:pStyle w:val="SubHeading"/>
        <w:ind w:left="200"/>
        <w:jc w:val="both"/>
      </w:pPr>
      <w:r>
        <w:t>Доли участия лица в уставном капитале подконтрольных эмитенту организаций, имеющих для него существенное значение</w:t>
      </w:r>
    </w:p>
    <w:p w:rsidR="00EE391C" w:rsidRDefault="00EE391C" w:rsidP="00CD394B">
      <w:pPr>
        <w:ind w:left="400"/>
        <w:jc w:val="both"/>
      </w:pPr>
      <w:r>
        <w:rPr>
          <w:rStyle w:val="Subst"/>
          <w:bCs/>
          <w:iCs/>
        </w:rPr>
        <w:t>Лицо не имеет долей в уставном капитале подконтрольных эмитенту организаций, имеющих для него существенное значение</w:t>
      </w:r>
    </w:p>
    <w:p w:rsidR="00EE391C" w:rsidRDefault="00EE391C" w:rsidP="00CD394B">
      <w:pPr>
        <w:pStyle w:val="SubHeading"/>
        <w:ind w:left="200"/>
        <w:jc w:val="both"/>
      </w:pPr>
      <w:proofErr w:type="spellStart"/>
      <w:proofErr w:type="gramStart"/>
      <w:r>
        <w:t>C</w:t>
      </w:r>
      <w:proofErr w:type="gramEnd"/>
      <w:r>
        <w:t>ведения</w:t>
      </w:r>
      <w:proofErr w:type="spellEnd"/>
      <w:r>
        <w:t xml:space="preserve"> о совершении лицом в отчетном периоде сделки по приобретению или отчуждению акций (долей) эмитента</w:t>
      </w:r>
    </w:p>
    <w:p w:rsidR="00EE391C" w:rsidRDefault="00EE391C" w:rsidP="00CD394B">
      <w:pPr>
        <w:ind w:left="400"/>
        <w:jc w:val="both"/>
      </w:pPr>
      <w:r>
        <w:rPr>
          <w:rStyle w:val="Subst"/>
          <w:bCs/>
          <w:iCs/>
        </w:rPr>
        <w:t>Указанных сделок в отчетном периоде не совершалось</w:t>
      </w:r>
    </w:p>
    <w:p w:rsidR="00EE391C" w:rsidRDefault="00EE391C" w:rsidP="00CD394B">
      <w:pPr>
        <w:ind w:left="200"/>
        <w:jc w:val="both"/>
      </w:pPr>
      <w:proofErr w:type="gramStart"/>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proofErr w:type="gramEnd"/>
    </w:p>
    <w:p w:rsidR="00EE391C" w:rsidRDefault="00EE391C" w:rsidP="00CD394B">
      <w:pPr>
        <w:ind w:left="400"/>
        <w:jc w:val="both"/>
      </w:pPr>
      <w:r>
        <w:rPr>
          <w:rStyle w:val="Subst"/>
          <w:bCs/>
          <w:iCs/>
        </w:rPr>
        <w:t>Указанных родственных связей нет</w:t>
      </w:r>
    </w:p>
    <w:p w:rsidR="00EE391C" w:rsidRDefault="00EE391C" w:rsidP="00CD394B">
      <w:pPr>
        <w:ind w:left="200"/>
        <w:jc w:val="both"/>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p>
    <w:p w:rsidR="00EE391C" w:rsidRDefault="00EE391C" w:rsidP="00CD394B">
      <w:pPr>
        <w:ind w:left="400"/>
        <w:jc w:val="both"/>
      </w:pPr>
      <w:r>
        <w:rPr>
          <w:rStyle w:val="Subst"/>
          <w:bCs/>
          <w:iCs/>
        </w:rPr>
        <w:t>Лицо к указанным видам ответственности не привлекалось</w:t>
      </w:r>
    </w:p>
    <w:p w:rsidR="00EE391C" w:rsidRDefault="00EE391C" w:rsidP="00CD394B">
      <w:pPr>
        <w:ind w:left="200"/>
        <w:jc w:val="both"/>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p>
    <w:p w:rsidR="00EE391C" w:rsidRDefault="00EE391C" w:rsidP="00CD394B">
      <w:pPr>
        <w:ind w:left="400"/>
        <w:jc w:val="both"/>
      </w:pPr>
      <w:r>
        <w:rPr>
          <w:rStyle w:val="Subst"/>
          <w:bCs/>
          <w:iCs/>
        </w:rPr>
        <w:t>Лицо указанных должностей не занимало</w:t>
      </w:r>
    </w:p>
    <w:p w:rsidR="00EE391C" w:rsidRDefault="00EE391C" w:rsidP="00CD394B">
      <w:pPr>
        <w:pStyle w:val="ThinDelim"/>
        <w:jc w:val="both"/>
      </w:pPr>
    </w:p>
    <w:p w:rsidR="00EE391C" w:rsidRDefault="00EE391C" w:rsidP="00CD394B">
      <w:pPr>
        <w:pStyle w:val="2"/>
        <w:jc w:val="both"/>
      </w:pPr>
      <w:bookmarkStart w:id="31" w:name="_Toc135228670"/>
      <w:r>
        <w:t>2.1.3. Состав коллегиального исполнительного органа эмитента</w:t>
      </w:r>
      <w:bookmarkEnd w:id="31"/>
    </w:p>
    <w:p w:rsidR="00EE391C" w:rsidRDefault="00EE391C" w:rsidP="00CD394B">
      <w:pPr>
        <w:ind w:left="200"/>
        <w:jc w:val="both"/>
      </w:pPr>
      <w:r>
        <w:rPr>
          <w:rStyle w:val="Subst"/>
          <w:bCs/>
          <w:iCs/>
        </w:rPr>
        <w:t>Коллегиальный исполнительный орган не предусмотрен</w:t>
      </w:r>
    </w:p>
    <w:p w:rsidR="00EE391C" w:rsidRDefault="00EE391C" w:rsidP="00CD394B">
      <w:pPr>
        <w:pStyle w:val="2"/>
        <w:jc w:val="both"/>
      </w:pPr>
      <w:bookmarkStart w:id="32" w:name="_Toc135228671"/>
      <w: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32"/>
    </w:p>
    <w:p w:rsidR="00EE391C" w:rsidRDefault="00EE391C" w:rsidP="00CD394B">
      <w:pPr>
        <w:ind w:left="200"/>
        <w:jc w:val="both"/>
      </w:pPr>
      <w:r>
        <w:t>Основные положения политики в области вознаграждения и (или) компенсации расходов членов органов управления эмитента:</w:t>
      </w:r>
      <w:r>
        <w:br/>
      </w:r>
      <w:r>
        <w:rPr>
          <w:rStyle w:val="Subst"/>
          <w:bCs/>
          <w:iCs/>
        </w:rPr>
        <w:t xml:space="preserve">    В обществе действуют: Положение о материальном стимулировании Генерального директора (высших менеджеров), утв. Советом директоров (Протокол № 323   от 16.05.2022г).</w:t>
      </w:r>
      <w:r>
        <w:rPr>
          <w:rStyle w:val="Subst"/>
          <w:bCs/>
          <w:iCs/>
        </w:rPr>
        <w:br/>
      </w:r>
      <w:proofErr w:type="gramStart"/>
      <w:r>
        <w:rPr>
          <w:rStyle w:val="Subst"/>
          <w:bCs/>
          <w:iCs/>
        </w:rPr>
        <w:t>Положение о порядке созыва и проведения заседаний Совета директоров ПАО "</w:t>
      </w:r>
      <w:proofErr w:type="spellStart"/>
      <w:r>
        <w:rPr>
          <w:rStyle w:val="Subst"/>
          <w:bCs/>
          <w:iCs/>
        </w:rPr>
        <w:t>Волгоградэнергосбыт</w:t>
      </w:r>
      <w:proofErr w:type="spellEnd"/>
      <w:r>
        <w:rPr>
          <w:rStyle w:val="Subst"/>
          <w:bCs/>
          <w:iCs/>
        </w:rPr>
        <w:t>", утв. общим собранием акционеров (протокол №1/20/ГОСА от 26.06.2020)</w:t>
      </w:r>
      <w:r>
        <w:rPr>
          <w:rStyle w:val="Subst"/>
          <w:bCs/>
          <w:iCs/>
        </w:rPr>
        <w:br/>
        <w:t>Положение о вознаграждении членов Совета директоров», утв.  общим собранием акционеров (протокол № 2/22/ВОСА  от 07.10.2022 г. (дата составления 10.10.2022)</w:t>
      </w:r>
      <w:r>
        <w:rPr>
          <w:rStyle w:val="Subst"/>
          <w:bCs/>
          <w:iCs/>
        </w:rPr>
        <w:br/>
      </w:r>
      <w:proofErr w:type="gramEnd"/>
    </w:p>
    <w:p w:rsidR="00EE391C" w:rsidRDefault="00EE391C" w:rsidP="00CD394B">
      <w:pPr>
        <w:pStyle w:val="SubHeading"/>
        <w:ind w:left="200"/>
        <w:jc w:val="both"/>
      </w:pPr>
      <w:r>
        <w:t>Вознаграждения</w:t>
      </w:r>
    </w:p>
    <w:p w:rsidR="00EE391C" w:rsidRDefault="00EE391C" w:rsidP="00CD394B">
      <w:pPr>
        <w:pStyle w:val="SubHeading"/>
        <w:ind w:left="400"/>
        <w:jc w:val="both"/>
      </w:pPr>
      <w:r>
        <w:t>Совет директоров</w:t>
      </w:r>
    </w:p>
    <w:p w:rsidR="00EE391C" w:rsidRDefault="00EE391C" w:rsidP="00CD394B">
      <w:pPr>
        <w:ind w:left="600"/>
        <w:jc w:val="both"/>
      </w:pPr>
      <w:r>
        <w:t>Единица измерения:</w:t>
      </w:r>
      <w:r>
        <w:rPr>
          <w:rStyle w:val="Subst"/>
          <w:bCs/>
          <w:iCs/>
        </w:rPr>
        <w:t xml:space="preserve"> руб.</w:t>
      </w:r>
    </w:p>
    <w:p w:rsidR="00EE391C" w:rsidRDefault="00EE391C" w:rsidP="00CD394B">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492"/>
        <w:gridCol w:w="3219"/>
      </w:tblGrid>
      <w:tr w:rsidR="00EE391C" w:rsidTr="00CD394B">
        <w:tc>
          <w:tcPr>
            <w:tcW w:w="6492" w:type="dxa"/>
            <w:tcBorders>
              <w:top w:val="double" w:sz="6" w:space="0" w:color="auto"/>
              <w:left w:val="double" w:sz="6" w:space="0" w:color="auto"/>
              <w:bottom w:val="single" w:sz="6" w:space="0" w:color="auto"/>
              <w:right w:val="single" w:sz="6" w:space="0" w:color="auto"/>
            </w:tcBorders>
          </w:tcPr>
          <w:p w:rsidR="00EE391C" w:rsidRDefault="00EE391C" w:rsidP="00CD394B">
            <w:pPr>
              <w:jc w:val="both"/>
            </w:pPr>
            <w:r>
              <w:t>Наименование показателя</w:t>
            </w:r>
          </w:p>
        </w:tc>
        <w:tc>
          <w:tcPr>
            <w:tcW w:w="3219" w:type="dxa"/>
            <w:tcBorders>
              <w:top w:val="double" w:sz="6" w:space="0" w:color="auto"/>
              <w:left w:val="single" w:sz="6" w:space="0" w:color="auto"/>
              <w:bottom w:val="single" w:sz="6" w:space="0" w:color="auto"/>
              <w:right w:val="double" w:sz="6" w:space="0" w:color="auto"/>
            </w:tcBorders>
          </w:tcPr>
          <w:p w:rsidR="00EE391C" w:rsidRDefault="00EE391C" w:rsidP="00CD394B">
            <w:pPr>
              <w:jc w:val="both"/>
            </w:pPr>
            <w:r>
              <w:t>2022</w:t>
            </w:r>
          </w:p>
        </w:tc>
      </w:tr>
      <w:tr w:rsidR="00EE391C" w:rsidTr="00CD394B">
        <w:tc>
          <w:tcPr>
            <w:tcW w:w="6492" w:type="dxa"/>
            <w:tcBorders>
              <w:top w:val="single" w:sz="6" w:space="0" w:color="auto"/>
              <w:left w:val="double" w:sz="6" w:space="0" w:color="auto"/>
              <w:bottom w:val="single" w:sz="6" w:space="0" w:color="auto"/>
              <w:right w:val="single" w:sz="6" w:space="0" w:color="auto"/>
            </w:tcBorders>
          </w:tcPr>
          <w:p w:rsidR="00EE391C" w:rsidRDefault="00EE391C" w:rsidP="00CD394B">
            <w:pPr>
              <w:jc w:val="both"/>
            </w:pPr>
            <w:r>
              <w:t>Вознаграждение за участие в работе органа управления</w:t>
            </w:r>
          </w:p>
        </w:tc>
        <w:tc>
          <w:tcPr>
            <w:tcW w:w="3219" w:type="dxa"/>
            <w:tcBorders>
              <w:top w:val="single" w:sz="6" w:space="0" w:color="auto"/>
              <w:left w:val="single" w:sz="6" w:space="0" w:color="auto"/>
              <w:bottom w:val="single" w:sz="6" w:space="0" w:color="auto"/>
              <w:right w:val="double" w:sz="6" w:space="0" w:color="auto"/>
            </w:tcBorders>
          </w:tcPr>
          <w:p w:rsidR="00EE391C" w:rsidRDefault="00EE391C" w:rsidP="00B9453C">
            <w:pPr>
              <w:jc w:val="center"/>
            </w:pPr>
            <w:r>
              <w:t>19 970 968</w:t>
            </w:r>
          </w:p>
        </w:tc>
      </w:tr>
      <w:tr w:rsidR="00EE391C" w:rsidTr="00CD394B">
        <w:tc>
          <w:tcPr>
            <w:tcW w:w="6492" w:type="dxa"/>
            <w:tcBorders>
              <w:top w:val="single" w:sz="6" w:space="0" w:color="auto"/>
              <w:left w:val="double" w:sz="6" w:space="0" w:color="auto"/>
              <w:bottom w:val="single" w:sz="6" w:space="0" w:color="auto"/>
              <w:right w:val="single" w:sz="6" w:space="0" w:color="auto"/>
            </w:tcBorders>
          </w:tcPr>
          <w:p w:rsidR="00EE391C" w:rsidRDefault="00EE391C" w:rsidP="00CD394B">
            <w:pPr>
              <w:jc w:val="both"/>
            </w:pPr>
            <w:r>
              <w:t>Заработная плата</w:t>
            </w:r>
          </w:p>
        </w:tc>
        <w:tc>
          <w:tcPr>
            <w:tcW w:w="3219" w:type="dxa"/>
            <w:tcBorders>
              <w:top w:val="single" w:sz="6" w:space="0" w:color="auto"/>
              <w:left w:val="single" w:sz="6" w:space="0" w:color="auto"/>
              <w:bottom w:val="single" w:sz="6" w:space="0" w:color="auto"/>
              <w:right w:val="double" w:sz="6" w:space="0" w:color="auto"/>
            </w:tcBorders>
          </w:tcPr>
          <w:p w:rsidR="00EE391C" w:rsidRDefault="00EE391C" w:rsidP="00B9453C">
            <w:pPr>
              <w:jc w:val="center"/>
            </w:pPr>
            <w:r>
              <w:t>41 298 489</w:t>
            </w:r>
          </w:p>
        </w:tc>
      </w:tr>
      <w:tr w:rsidR="00EE391C" w:rsidTr="00CD394B">
        <w:tc>
          <w:tcPr>
            <w:tcW w:w="6492" w:type="dxa"/>
            <w:tcBorders>
              <w:top w:val="single" w:sz="6" w:space="0" w:color="auto"/>
              <w:left w:val="double" w:sz="6" w:space="0" w:color="auto"/>
              <w:bottom w:val="single" w:sz="6" w:space="0" w:color="auto"/>
              <w:right w:val="single" w:sz="6" w:space="0" w:color="auto"/>
            </w:tcBorders>
          </w:tcPr>
          <w:p w:rsidR="00EE391C" w:rsidRDefault="00EE391C" w:rsidP="00CD394B">
            <w:pPr>
              <w:jc w:val="both"/>
            </w:pPr>
            <w:r>
              <w:t>Премии</w:t>
            </w:r>
          </w:p>
        </w:tc>
        <w:tc>
          <w:tcPr>
            <w:tcW w:w="3219" w:type="dxa"/>
            <w:tcBorders>
              <w:top w:val="single" w:sz="6" w:space="0" w:color="auto"/>
              <w:left w:val="single" w:sz="6" w:space="0" w:color="auto"/>
              <w:bottom w:val="single" w:sz="6" w:space="0" w:color="auto"/>
              <w:right w:val="double" w:sz="6" w:space="0" w:color="auto"/>
            </w:tcBorders>
          </w:tcPr>
          <w:p w:rsidR="00EE391C" w:rsidRDefault="00EE391C" w:rsidP="00B9453C">
            <w:pPr>
              <w:jc w:val="center"/>
            </w:pPr>
            <w:r>
              <w:t>12 547 832</w:t>
            </w:r>
          </w:p>
        </w:tc>
      </w:tr>
      <w:tr w:rsidR="00EE391C" w:rsidTr="00CD394B">
        <w:tc>
          <w:tcPr>
            <w:tcW w:w="6492" w:type="dxa"/>
            <w:tcBorders>
              <w:top w:val="single" w:sz="6" w:space="0" w:color="auto"/>
              <w:left w:val="double" w:sz="6" w:space="0" w:color="auto"/>
              <w:bottom w:val="single" w:sz="6" w:space="0" w:color="auto"/>
              <w:right w:val="single" w:sz="6" w:space="0" w:color="auto"/>
            </w:tcBorders>
          </w:tcPr>
          <w:p w:rsidR="00EE391C" w:rsidRDefault="00EE391C" w:rsidP="00CD394B">
            <w:pPr>
              <w:jc w:val="both"/>
            </w:pPr>
            <w:r>
              <w:t>Комиссионные</w:t>
            </w:r>
          </w:p>
        </w:tc>
        <w:tc>
          <w:tcPr>
            <w:tcW w:w="3219" w:type="dxa"/>
            <w:tcBorders>
              <w:top w:val="single" w:sz="6" w:space="0" w:color="auto"/>
              <w:left w:val="single" w:sz="6" w:space="0" w:color="auto"/>
              <w:bottom w:val="single" w:sz="6" w:space="0" w:color="auto"/>
              <w:right w:val="double" w:sz="6" w:space="0" w:color="auto"/>
            </w:tcBorders>
          </w:tcPr>
          <w:p w:rsidR="00EE391C" w:rsidRDefault="00EE391C" w:rsidP="00B9453C">
            <w:pPr>
              <w:jc w:val="center"/>
            </w:pPr>
          </w:p>
        </w:tc>
      </w:tr>
      <w:tr w:rsidR="00EE391C" w:rsidTr="00CD394B">
        <w:tc>
          <w:tcPr>
            <w:tcW w:w="6492" w:type="dxa"/>
            <w:tcBorders>
              <w:top w:val="single" w:sz="6" w:space="0" w:color="auto"/>
              <w:left w:val="double" w:sz="6" w:space="0" w:color="auto"/>
              <w:bottom w:val="single" w:sz="6" w:space="0" w:color="auto"/>
              <w:right w:val="single" w:sz="6" w:space="0" w:color="auto"/>
            </w:tcBorders>
          </w:tcPr>
          <w:p w:rsidR="00EE391C" w:rsidRDefault="00EE391C" w:rsidP="00CD394B">
            <w:pPr>
              <w:jc w:val="both"/>
            </w:pPr>
            <w:r>
              <w:t>Иные виды вознаграждений</w:t>
            </w:r>
          </w:p>
        </w:tc>
        <w:tc>
          <w:tcPr>
            <w:tcW w:w="3219" w:type="dxa"/>
            <w:tcBorders>
              <w:top w:val="single" w:sz="6" w:space="0" w:color="auto"/>
              <w:left w:val="single" w:sz="6" w:space="0" w:color="auto"/>
              <w:bottom w:val="single" w:sz="6" w:space="0" w:color="auto"/>
              <w:right w:val="double" w:sz="6" w:space="0" w:color="auto"/>
            </w:tcBorders>
          </w:tcPr>
          <w:p w:rsidR="00EE391C" w:rsidRDefault="00EE391C" w:rsidP="00B9453C">
            <w:pPr>
              <w:jc w:val="center"/>
            </w:pPr>
          </w:p>
        </w:tc>
      </w:tr>
      <w:tr w:rsidR="00EE391C" w:rsidTr="00CD394B">
        <w:tc>
          <w:tcPr>
            <w:tcW w:w="6492" w:type="dxa"/>
            <w:tcBorders>
              <w:top w:val="single" w:sz="6" w:space="0" w:color="auto"/>
              <w:left w:val="double" w:sz="6" w:space="0" w:color="auto"/>
              <w:bottom w:val="double" w:sz="6" w:space="0" w:color="auto"/>
              <w:right w:val="single" w:sz="6" w:space="0" w:color="auto"/>
            </w:tcBorders>
          </w:tcPr>
          <w:p w:rsidR="00EE391C" w:rsidRDefault="00EE391C" w:rsidP="00CD394B">
            <w:pPr>
              <w:jc w:val="both"/>
            </w:pPr>
            <w:r>
              <w:t>ИТОГО</w:t>
            </w:r>
          </w:p>
        </w:tc>
        <w:tc>
          <w:tcPr>
            <w:tcW w:w="3219" w:type="dxa"/>
            <w:tcBorders>
              <w:top w:val="single" w:sz="6" w:space="0" w:color="auto"/>
              <w:left w:val="single" w:sz="6" w:space="0" w:color="auto"/>
              <w:bottom w:val="double" w:sz="6" w:space="0" w:color="auto"/>
              <w:right w:val="double" w:sz="6" w:space="0" w:color="auto"/>
            </w:tcBorders>
          </w:tcPr>
          <w:p w:rsidR="00EE391C" w:rsidRDefault="00EE391C" w:rsidP="00B9453C">
            <w:pPr>
              <w:jc w:val="center"/>
            </w:pPr>
            <w:r>
              <w:t>73 817 289</w:t>
            </w:r>
          </w:p>
        </w:tc>
      </w:tr>
    </w:tbl>
    <w:p w:rsidR="00EE391C" w:rsidRDefault="00EE391C" w:rsidP="00CD394B">
      <w:pPr>
        <w:jc w:val="both"/>
      </w:pPr>
    </w:p>
    <w:p w:rsidR="00EE391C" w:rsidRDefault="00EE391C">
      <w:pPr>
        <w:ind w:left="400"/>
      </w:pPr>
    </w:p>
    <w:p w:rsidR="00EE391C" w:rsidRDefault="00EE391C">
      <w:pPr>
        <w:pStyle w:val="SubHeading"/>
        <w:ind w:left="200"/>
      </w:pPr>
      <w:r>
        <w:t>Компенсации</w:t>
      </w:r>
    </w:p>
    <w:p w:rsidR="00EE391C" w:rsidRDefault="00EE391C">
      <w:pPr>
        <w:ind w:left="400"/>
      </w:pPr>
      <w:r>
        <w:t>Единица измерения:</w:t>
      </w:r>
      <w:r>
        <w:rPr>
          <w:rStyle w:val="Subst"/>
          <w:bCs/>
          <w:iCs/>
        </w:rPr>
        <w:t xml:space="preserve"> тыс. руб.</w:t>
      </w:r>
    </w:p>
    <w:p w:rsidR="00EE391C" w:rsidRDefault="00EE391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3078"/>
      </w:tblGrid>
      <w:tr w:rsidR="00EE391C" w:rsidTr="00CD394B">
        <w:tc>
          <w:tcPr>
            <w:tcW w:w="6492" w:type="dxa"/>
            <w:tcBorders>
              <w:top w:val="double" w:sz="6" w:space="0" w:color="auto"/>
              <w:left w:val="double" w:sz="6" w:space="0" w:color="auto"/>
              <w:bottom w:val="single" w:sz="6" w:space="0" w:color="auto"/>
              <w:right w:val="single" w:sz="6" w:space="0" w:color="auto"/>
            </w:tcBorders>
          </w:tcPr>
          <w:p w:rsidR="00EE391C" w:rsidRDefault="00EE391C">
            <w:pPr>
              <w:jc w:val="center"/>
            </w:pPr>
            <w:r>
              <w:t>Наименование органа управления</w:t>
            </w:r>
          </w:p>
        </w:tc>
        <w:tc>
          <w:tcPr>
            <w:tcW w:w="3078" w:type="dxa"/>
            <w:tcBorders>
              <w:top w:val="double" w:sz="6" w:space="0" w:color="auto"/>
              <w:left w:val="single" w:sz="6" w:space="0" w:color="auto"/>
              <w:bottom w:val="single" w:sz="6" w:space="0" w:color="auto"/>
              <w:right w:val="double" w:sz="6" w:space="0" w:color="auto"/>
            </w:tcBorders>
          </w:tcPr>
          <w:p w:rsidR="00EE391C" w:rsidRDefault="00EE391C">
            <w:pPr>
              <w:jc w:val="center"/>
            </w:pPr>
            <w:r>
              <w:t>2022</w:t>
            </w:r>
          </w:p>
        </w:tc>
      </w:tr>
      <w:tr w:rsidR="00EE391C" w:rsidTr="00CD394B">
        <w:tc>
          <w:tcPr>
            <w:tcW w:w="6492" w:type="dxa"/>
            <w:tcBorders>
              <w:top w:val="single" w:sz="6" w:space="0" w:color="auto"/>
              <w:left w:val="double" w:sz="6" w:space="0" w:color="auto"/>
              <w:bottom w:val="double" w:sz="6" w:space="0" w:color="auto"/>
              <w:right w:val="single" w:sz="6" w:space="0" w:color="auto"/>
            </w:tcBorders>
          </w:tcPr>
          <w:p w:rsidR="00EE391C" w:rsidRDefault="00EE391C">
            <w:r>
              <w:t>Совет директоров</w:t>
            </w:r>
          </w:p>
        </w:tc>
        <w:tc>
          <w:tcPr>
            <w:tcW w:w="3078" w:type="dxa"/>
            <w:tcBorders>
              <w:top w:val="single" w:sz="6" w:space="0" w:color="auto"/>
              <w:left w:val="single" w:sz="6" w:space="0" w:color="auto"/>
              <w:bottom w:val="double" w:sz="6" w:space="0" w:color="auto"/>
              <w:right w:val="double" w:sz="6" w:space="0" w:color="auto"/>
            </w:tcBorders>
          </w:tcPr>
          <w:p w:rsidR="00EE391C" w:rsidRDefault="00EE391C"/>
        </w:tc>
      </w:tr>
    </w:tbl>
    <w:p w:rsidR="00EE391C" w:rsidRDefault="00EE391C"/>
    <w:p w:rsidR="00EE391C" w:rsidRDefault="00EE391C" w:rsidP="00CD394B">
      <w:pPr>
        <w:pStyle w:val="2"/>
        <w:jc w:val="both"/>
      </w:pPr>
      <w:bookmarkStart w:id="33" w:name="_Toc135228672"/>
      <w:r>
        <w:t xml:space="preserve">2.3. Сведения об организации в эмитенте управления рисками, </w:t>
      </w:r>
      <w:proofErr w:type="gramStart"/>
      <w:r>
        <w:t>контроля за</w:t>
      </w:r>
      <w:proofErr w:type="gramEnd"/>
      <w:r>
        <w:t xml:space="preserve"> финансово-хозяйственной деятельностью, внутреннего контроля и внутреннего аудита</w:t>
      </w:r>
      <w:bookmarkEnd w:id="33"/>
    </w:p>
    <w:p w:rsidR="00EE391C" w:rsidRDefault="00EE391C" w:rsidP="00CD394B">
      <w:pPr>
        <w:ind w:left="200"/>
        <w:jc w:val="both"/>
      </w:pPr>
    </w:p>
    <w:p w:rsidR="00EE391C" w:rsidRDefault="00EE391C" w:rsidP="00CD394B">
      <w:pPr>
        <w:ind w:left="200" w:firstLine="520"/>
        <w:jc w:val="both"/>
      </w:pPr>
      <w:proofErr w:type="gramStart"/>
      <w:r>
        <w:t>Информация об изменениях в составе сведений настоящего пункта отчёта эмитента, которые произошли между отчетной датой и датой раскрытия отчётности, на основе которой в отчёте эмитента раскрывается информация о финансово-хозяйственной деятельности эмитента, которая известна или должна быть известна эмитенту на дату раскрытия соответствующей отчетности:</w:t>
      </w:r>
      <w:proofErr w:type="gramEnd"/>
      <w:r>
        <w:br/>
        <w:t xml:space="preserve">Описание организации в эмитенте управления рисками, </w:t>
      </w:r>
      <w:proofErr w:type="gramStart"/>
      <w:r>
        <w:t>контроля за</w:t>
      </w:r>
      <w:proofErr w:type="gramEnd"/>
      <w:r>
        <w:t xml:space="preserve"> финансово-хозяйственной деятельностью, внутреннего контроля и внутреннего аудита в соответствии с уставом (учредительным документом) эмитента, внутренними документами эмитента и решениями уполномоченных органов управления эмитента:</w:t>
      </w:r>
      <w:r>
        <w:br/>
      </w:r>
    </w:p>
    <w:p w:rsidR="00EE391C" w:rsidRDefault="00EE391C" w:rsidP="00CD394B">
      <w:pPr>
        <w:ind w:left="200"/>
        <w:jc w:val="both"/>
      </w:pPr>
      <w:r>
        <w:rPr>
          <w:rStyle w:val="Subst"/>
          <w:bCs/>
          <w:iCs/>
        </w:rPr>
        <w:t>В обществе образован комитет по аудиту совета директоров (наблюдательного совета)</w:t>
      </w:r>
    </w:p>
    <w:p w:rsidR="00EE391C" w:rsidRDefault="00EE391C" w:rsidP="00CD394B">
      <w:pPr>
        <w:ind w:left="200"/>
        <w:jc w:val="both"/>
      </w:pPr>
      <w:r>
        <w:t>Основные функции комитета по аудиту совета директоров (наблюдательного совета):</w:t>
      </w:r>
      <w:r>
        <w:br/>
      </w:r>
      <w:proofErr w:type="gramStart"/>
      <w:r>
        <w:rPr>
          <w:rStyle w:val="Subst"/>
          <w:bCs/>
          <w:iCs/>
        </w:rPr>
        <w:t>В области управления рисками, внутреннего контроля и (в случае отсутствия в Обществе комитета по корпоративному управлению) в области корпоративного управления:</w:t>
      </w:r>
      <w:r>
        <w:rPr>
          <w:rStyle w:val="Subst"/>
          <w:bCs/>
          <w:iCs/>
        </w:rPr>
        <w:br/>
        <w:t>1) контроль за надежностью и эффективностью системы управления рисками и внутреннего контроля и системы корпоративного управления, включая оценку эффективности процедур управления рисками и внутреннего контроля Общества, практики корпоративного управления, и подготовка предложений по их совершенствованию;</w:t>
      </w:r>
      <w:proofErr w:type="gramEnd"/>
      <w:r>
        <w:rPr>
          <w:rStyle w:val="Subst"/>
          <w:bCs/>
          <w:iCs/>
        </w:rPr>
        <w:br/>
        <w:t>2) анализ и оценка исполнения политики Общества в области управления рисками и внутреннего контроля;</w:t>
      </w:r>
      <w:r>
        <w:rPr>
          <w:rStyle w:val="Subst"/>
          <w:bCs/>
          <w:iCs/>
        </w:rPr>
        <w:br/>
        <w:t>3) контроль процедур, обеспечивающих соблюдение Обществом требований законодательства Российской Федерации, а также этических норм, правил и процедур Общества, требований бирж;</w:t>
      </w:r>
      <w:r>
        <w:rPr>
          <w:rStyle w:val="Subst"/>
          <w:bCs/>
          <w:iCs/>
        </w:rPr>
        <w:br/>
        <w:t>4) анализ и оценка исполнения политики Общества по управлению конфликтом интересов.</w:t>
      </w:r>
      <w:r>
        <w:rPr>
          <w:rStyle w:val="Subst"/>
          <w:bCs/>
          <w:iCs/>
        </w:rPr>
        <w:br/>
      </w:r>
      <w:proofErr w:type="gramStart"/>
      <w:r>
        <w:rPr>
          <w:rStyle w:val="Subst"/>
          <w:bCs/>
          <w:iCs/>
        </w:rPr>
        <w:t>В области проведения внутреннего и внешнего аудита:</w:t>
      </w:r>
      <w:r>
        <w:rPr>
          <w:rStyle w:val="Subst"/>
          <w:bCs/>
          <w:iCs/>
        </w:rPr>
        <w:br/>
        <w:t>1) обеспечение независимости и объективности осуществления функции внутреннего аудита;</w:t>
      </w:r>
      <w:r>
        <w:rPr>
          <w:rStyle w:val="Subst"/>
          <w:bCs/>
          <w:iCs/>
        </w:rPr>
        <w:br/>
        <w:t>2) рассмотрение политики Общества в области внутреннего аудита (положения о внутреннем аудите);</w:t>
      </w:r>
      <w:r>
        <w:rPr>
          <w:rStyle w:val="Subst"/>
          <w:bCs/>
          <w:iCs/>
        </w:rPr>
        <w:br/>
        <w:t>3) рассмотрение вопроса о необходимости создания отдельного структурного подразделения (службы) внутреннего аудита (в случае его отсутствия в Обществе) и предоставление результатов рассмотрения Совету директоров Общества;</w:t>
      </w:r>
      <w:proofErr w:type="gramEnd"/>
      <w:r>
        <w:rPr>
          <w:rStyle w:val="Subst"/>
          <w:bCs/>
          <w:iCs/>
        </w:rPr>
        <w:br/>
        <w:t xml:space="preserve">4) рассмотрение вопросов о назначении (освобождении от должности) должностного лица, ответственного за организацию и осуществление внутреннего аудита (руководителя структурного подразделения, ответственного за организацию и осуществление внутреннего аудита) и условия трудового договора с </w:t>
      </w:r>
      <w:proofErr w:type="gramStart"/>
      <w:r>
        <w:rPr>
          <w:rStyle w:val="Subst"/>
          <w:bCs/>
          <w:iCs/>
        </w:rPr>
        <w:t>указанными</w:t>
      </w:r>
      <w:proofErr w:type="gramEnd"/>
      <w:r>
        <w:rPr>
          <w:rStyle w:val="Subst"/>
          <w:bCs/>
          <w:iCs/>
        </w:rPr>
        <w:t xml:space="preserve">. </w:t>
      </w:r>
      <w:proofErr w:type="gramStart"/>
      <w:r>
        <w:rPr>
          <w:rStyle w:val="Subst"/>
          <w:bCs/>
          <w:iCs/>
        </w:rPr>
        <w:t>В случае, осуществления внутреннего аудита иным юридическим лицом, рассмотрение вопросов, связанных с определением такого лица и условиями договора с ним, в том числе размером его вознаграждения;</w:t>
      </w:r>
      <w:r>
        <w:rPr>
          <w:rStyle w:val="Subst"/>
          <w:bCs/>
          <w:iCs/>
        </w:rPr>
        <w:br/>
        <w:t>5) анализ и оценка эффективности осуществления функции внутреннего аудита;</w:t>
      </w:r>
      <w:proofErr w:type="gramEnd"/>
      <w:r>
        <w:rPr>
          <w:rStyle w:val="Subst"/>
          <w:bCs/>
          <w:iCs/>
        </w:rPr>
        <w:br/>
        <w:t xml:space="preserve">6) оценка независимости, объективности и отсутствия конфликта интересов внешних аудиторов Общества, </w:t>
      </w:r>
      <w:proofErr w:type="gramStart"/>
      <w:r>
        <w:rPr>
          <w:rStyle w:val="Subst"/>
          <w:bCs/>
          <w:iCs/>
        </w:rPr>
        <w:t>включая оценку кандидатов в аудиторы Общества, выработку</w:t>
      </w:r>
      <w:proofErr w:type="gramEnd"/>
      <w:r>
        <w:rPr>
          <w:rStyle w:val="Subst"/>
          <w:bCs/>
          <w:iCs/>
        </w:rPr>
        <w:t xml:space="preserve"> предложений по утверждению и отстранению внешних аудиторов Общества, по оплате их услуг и условиям их привлечения;</w:t>
      </w:r>
      <w:r>
        <w:rPr>
          <w:rStyle w:val="Subst"/>
          <w:bCs/>
          <w:iCs/>
        </w:rPr>
        <w:br/>
        <w:t>7) надзор за проведением внешнего аудита и оценка качества выполнения аудиторской проверки и заключений аудиторов;</w:t>
      </w:r>
      <w:r>
        <w:rPr>
          <w:rStyle w:val="Subst"/>
          <w:bCs/>
          <w:iCs/>
        </w:rPr>
        <w:br/>
        <w:t>8) обеспечение эффективного взаимодействия между подразделением (службой) внутреннего аудита и внешними аудиторами Общества.</w:t>
      </w:r>
      <w:r>
        <w:rPr>
          <w:rStyle w:val="Subst"/>
          <w:bCs/>
          <w:iCs/>
        </w:rPr>
        <w:br/>
      </w:r>
      <w:proofErr w:type="gramStart"/>
      <w:r>
        <w:rPr>
          <w:rStyle w:val="Subst"/>
          <w:bCs/>
          <w:iCs/>
        </w:rPr>
        <w:t>В области противодействия противоправным и (или) недобросовестным действиям работников Общества и третьих лиц:</w:t>
      </w:r>
      <w:r>
        <w:rPr>
          <w:rStyle w:val="Subst"/>
          <w:bCs/>
          <w:iCs/>
        </w:rPr>
        <w:br/>
        <w:t>1) оценка и контроль эффективности функционирования системы оповещения о потенциальных случаях недобросовестных действий работников Общества и третьих лиц, а также об иных нарушениях в Обществе;</w:t>
      </w:r>
      <w:r>
        <w:rPr>
          <w:rStyle w:val="Subst"/>
          <w:bCs/>
          <w:iCs/>
        </w:rPr>
        <w:br/>
        <w:t>2) 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w:t>
      </w:r>
      <w:proofErr w:type="gramEnd"/>
      <w:r>
        <w:rPr>
          <w:rStyle w:val="Subst"/>
          <w:bCs/>
          <w:iCs/>
        </w:rPr>
        <w:br/>
        <w:t xml:space="preserve">3) </w:t>
      </w:r>
      <w:proofErr w:type="gramStart"/>
      <w:r>
        <w:rPr>
          <w:rStyle w:val="Subst"/>
          <w:bCs/>
          <w:iCs/>
        </w:rPr>
        <w:t>контроль за</w:t>
      </w:r>
      <w:proofErr w:type="gramEnd"/>
      <w:r>
        <w:rPr>
          <w:rStyle w:val="Subst"/>
          <w:bCs/>
          <w:iCs/>
        </w:rPr>
        <w:t xml:space="preserve"> реализацией мер, принятых исполнительными органами и иными ключевыми руководящими работниками Общества по фактам информирования о потенциальных случаях недобросовестных действий работников и иных нарушениях.</w:t>
      </w:r>
      <w:r>
        <w:rPr>
          <w:rStyle w:val="Subst"/>
          <w:bCs/>
          <w:iCs/>
        </w:rPr>
        <w:br/>
      </w:r>
    </w:p>
    <w:p w:rsidR="00EE391C" w:rsidRDefault="00EE391C">
      <w:pPr>
        <w:pStyle w:val="SubHeading"/>
        <w:ind w:left="200"/>
      </w:pPr>
      <w:r>
        <w:t>Члены комитета по аудиту совета директоров (наблюдательного совета)</w:t>
      </w:r>
    </w:p>
    <w:p w:rsidR="00EE391C" w:rsidRDefault="00EE391C">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2299"/>
      </w:tblGrid>
      <w:tr w:rsidR="00EE391C" w:rsidTr="00CD394B">
        <w:tc>
          <w:tcPr>
            <w:tcW w:w="7412" w:type="dxa"/>
            <w:tcBorders>
              <w:top w:val="double" w:sz="6" w:space="0" w:color="auto"/>
              <w:left w:val="double" w:sz="6" w:space="0" w:color="auto"/>
              <w:bottom w:val="single" w:sz="6" w:space="0" w:color="auto"/>
              <w:right w:val="single" w:sz="6" w:space="0" w:color="auto"/>
            </w:tcBorders>
          </w:tcPr>
          <w:p w:rsidR="00EE391C" w:rsidRDefault="00EE391C">
            <w:pPr>
              <w:jc w:val="center"/>
            </w:pPr>
            <w:r>
              <w:t>ФИО</w:t>
            </w:r>
          </w:p>
        </w:tc>
        <w:tc>
          <w:tcPr>
            <w:tcW w:w="2299" w:type="dxa"/>
            <w:tcBorders>
              <w:top w:val="double" w:sz="6" w:space="0" w:color="auto"/>
              <w:left w:val="single" w:sz="6" w:space="0" w:color="auto"/>
              <w:bottom w:val="single" w:sz="6" w:space="0" w:color="auto"/>
              <w:right w:val="double" w:sz="6" w:space="0" w:color="auto"/>
            </w:tcBorders>
          </w:tcPr>
          <w:p w:rsidR="00EE391C" w:rsidRDefault="00EE391C">
            <w:pPr>
              <w:jc w:val="center"/>
            </w:pPr>
            <w:r>
              <w:t>Председатель</w:t>
            </w:r>
          </w:p>
        </w:tc>
      </w:tr>
      <w:tr w:rsidR="00EE391C" w:rsidTr="00CD394B">
        <w:tc>
          <w:tcPr>
            <w:tcW w:w="7412" w:type="dxa"/>
            <w:tcBorders>
              <w:top w:val="single" w:sz="6" w:space="0" w:color="auto"/>
              <w:left w:val="double" w:sz="6" w:space="0" w:color="auto"/>
              <w:bottom w:val="single" w:sz="6" w:space="0" w:color="auto"/>
              <w:right w:val="single" w:sz="6" w:space="0" w:color="auto"/>
            </w:tcBorders>
          </w:tcPr>
          <w:p w:rsidR="00EE391C" w:rsidRDefault="00EE391C">
            <w:proofErr w:type="spellStart"/>
            <w:r>
              <w:t>Альшук</w:t>
            </w:r>
            <w:proofErr w:type="spellEnd"/>
            <w:r>
              <w:t xml:space="preserve"> </w:t>
            </w:r>
            <w:proofErr w:type="spellStart"/>
            <w:r>
              <w:t>Кнстантин</w:t>
            </w:r>
            <w:proofErr w:type="spellEnd"/>
            <w:r>
              <w:t xml:space="preserve"> Юрьевич</w:t>
            </w:r>
          </w:p>
        </w:tc>
        <w:tc>
          <w:tcPr>
            <w:tcW w:w="2299" w:type="dxa"/>
            <w:tcBorders>
              <w:top w:val="single" w:sz="6" w:space="0" w:color="auto"/>
              <w:left w:val="single" w:sz="6" w:space="0" w:color="auto"/>
              <w:bottom w:val="single" w:sz="6" w:space="0" w:color="auto"/>
              <w:right w:val="double" w:sz="6" w:space="0" w:color="auto"/>
            </w:tcBorders>
          </w:tcPr>
          <w:p w:rsidR="00EE391C" w:rsidRDefault="00EE391C">
            <w:pPr>
              <w:jc w:val="center"/>
            </w:pPr>
            <w:r>
              <w:t>Да</w:t>
            </w:r>
          </w:p>
        </w:tc>
      </w:tr>
      <w:tr w:rsidR="00EE391C" w:rsidTr="00CD394B">
        <w:tc>
          <w:tcPr>
            <w:tcW w:w="7412" w:type="dxa"/>
            <w:tcBorders>
              <w:top w:val="single" w:sz="6" w:space="0" w:color="auto"/>
              <w:left w:val="double" w:sz="6" w:space="0" w:color="auto"/>
              <w:bottom w:val="single" w:sz="6" w:space="0" w:color="auto"/>
              <w:right w:val="single" w:sz="6" w:space="0" w:color="auto"/>
            </w:tcBorders>
          </w:tcPr>
          <w:p w:rsidR="00EE391C" w:rsidRDefault="00EE391C">
            <w:proofErr w:type="spellStart"/>
            <w:r>
              <w:t>Лапушкин</w:t>
            </w:r>
            <w:proofErr w:type="spellEnd"/>
            <w:r>
              <w:t xml:space="preserve"> Павел Александрович</w:t>
            </w:r>
          </w:p>
        </w:tc>
        <w:tc>
          <w:tcPr>
            <w:tcW w:w="2299" w:type="dxa"/>
            <w:tcBorders>
              <w:top w:val="single" w:sz="6" w:space="0" w:color="auto"/>
              <w:left w:val="single" w:sz="6" w:space="0" w:color="auto"/>
              <w:bottom w:val="single" w:sz="6" w:space="0" w:color="auto"/>
              <w:right w:val="double" w:sz="6" w:space="0" w:color="auto"/>
            </w:tcBorders>
          </w:tcPr>
          <w:p w:rsidR="00EE391C" w:rsidRDefault="00EE391C">
            <w:pPr>
              <w:jc w:val="center"/>
            </w:pPr>
            <w:r>
              <w:t>Нет</w:t>
            </w:r>
          </w:p>
        </w:tc>
      </w:tr>
      <w:tr w:rsidR="00EE391C" w:rsidTr="00CD394B">
        <w:tc>
          <w:tcPr>
            <w:tcW w:w="7412" w:type="dxa"/>
            <w:tcBorders>
              <w:top w:val="single" w:sz="6" w:space="0" w:color="auto"/>
              <w:left w:val="double" w:sz="6" w:space="0" w:color="auto"/>
              <w:bottom w:val="double" w:sz="6" w:space="0" w:color="auto"/>
              <w:right w:val="single" w:sz="6" w:space="0" w:color="auto"/>
            </w:tcBorders>
          </w:tcPr>
          <w:p w:rsidR="00EE391C" w:rsidRDefault="00EE391C">
            <w:r>
              <w:t>Лопатина Оксана Михайловна</w:t>
            </w:r>
          </w:p>
        </w:tc>
        <w:tc>
          <w:tcPr>
            <w:tcW w:w="2299" w:type="dxa"/>
            <w:tcBorders>
              <w:top w:val="single" w:sz="6" w:space="0" w:color="auto"/>
              <w:left w:val="single" w:sz="6" w:space="0" w:color="auto"/>
              <w:bottom w:val="double" w:sz="6" w:space="0" w:color="auto"/>
              <w:right w:val="double" w:sz="6" w:space="0" w:color="auto"/>
            </w:tcBorders>
          </w:tcPr>
          <w:p w:rsidR="00EE391C" w:rsidRDefault="00EE391C">
            <w:pPr>
              <w:jc w:val="center"/>
            </w:pPr>
            <w:r>
              <w:t>Нет</w:t>
            </w:r>
          </w:p>
        </w:tc>
      </w:tr>
    </w:tbl>
    <w:p w:rsidR="00EE391C" w:rsidRDefault="00EE391C"/>
    <w:p w:rsidR="00EE391C" w:rsidRDefault="00EE391C" w:rsidP="00CD394B">
      <w:pPr>
        <w:ind w:left="200"/>
        <w:jc w:val="both"/>
      </w:pPr>
      <w:r>
        <w:t>Информация о наличии отдельного структурного подразделения (подразделений) по управлению рисками и (или) внутреннему контролю, а также задачах и функциях указанного структурного подразделения (подразделений):</w:t>
      </w:r>
      <w:r>
        <w:br/>
      </w:r>
      <w:r>
        <w:rPr>
          <w:rStyle w:val="Subst"/>
          <w:bCs/>
          <w:iCs/>
        </w:rPr>
        <w:t xml:space="preserve">В соответствии с п.22 Положения о системе внутреннего контроля, утв. решением Совета директоров 03.07.2020 (протокол №296), работу по проведению внутреннего контроля финансово-хозяйственной деятельности подразделений Общества организует должностное лицо,  ответственное за внутренний контроль и аудит. </w:t>
      </w:r>
      <w:r>
        <w:rPr>
          <w:rStyle w:val="Subst"/>
          <w:bCs/>
          <w:iCs/>
        </w:rPr>
        <w:br/>
        <w:t xml:space="preserve">Согласно п.3.4 Положения о системе управления рисками, </w:t>
      </w:r>
      <w:proofErr w:type="spellStart"/>
      <w:proofErr w:type="gramStart"/>
      <w:r>
        <w:rPr>
          <w:rStyle w:val="Subst"/>
          <w:bCs/>
          <w:iCs/>
        </w:rPr>
        <w:t>утв</w:t>
      </w:r>
      <w:proofErr w:type="spellEnd"/>
      <w:proofErr w:type="gramEnd"/>
      <w:r>
        <w:rPr>
          <w:rStyle w:val="Subst"/>
          <w:bCs/>
          <w:iCs/>
        </w:rPr>
        <w:t xml:space="preserve"> решением Совета директоров  04.06.2020 (протокол №295), осуществляет общую координацию работы в ПАО «ВОЛГОГРАДЭНЕРГОСБЫТ» по вопросам разработки и совершенствования методологии, новых форм, методов анализа и оценки рисков.</w:t>
      </w:r>
      <w:r>
        <w:rPr>
          <w:rStyle w:val="Subst"/>
          <w:bCs/>
          <w:iCs/>
        </w:rPr>
        <w:br/>
        <w:t xml:space="preserve"> </w:t>
      </w:r>
      <w:proofErr w:type="gramStart"/>
      <w:r>
        <w:rPr>
          <w:rStyle w:val="Subst"/>
          <w:bCs/>
          <w:iCs/>
        </w:rPr>
        <w:t>Основными задачами Должностного лица по управлению рисками ПАО «ВОЛГОГРАДЭНЕРГОСБЫТ» являются:</w:t>
      </w:r>
      <w:r>
        <w:rPr>
          <w:rStyle w:val="Subst"/>
          <w:bCs/>
          <w:iCs/>
        </w:rPr>
        <w:br/>
        <w:t>определение основных целей и задач системы управления рисками ПАО «ВОЛГОГРАДЭНЕРГОСБЫТ» и контроль их достижения;</w:t>
      </w:r>
      <w:r>
        <w:rPr>
          <w:rStyle w:val="Subst"/>
          <w:bCs/>
          <w:iCs/>
        </w:rPr>
        <w:br/>
        <w:t>осуществление общей координации процессов в системе управления рисками ПАО «ВОЛГОГРАДЭНЕРГОСБЫТ»;</w:t>
      </w:r>
      <w:r>
        <w:rPr>
          <w:rStyle w:val="Subst"/>
          <w:bCs/>
          <w:iCs/>
        </w:rPr>
        <w:br/>
        <w:t>разработка методических документов в области управления рисками ПАО «ВОЛГОГРАДЭНЕРГОСБЫТ»;</w:t>
      </w:r>
      <w:r>
        <w:rPr>
          <w:rStyle w:val="Subst"/>
          <w:bCs/>
          <w:iCs/>
        </w:rPr>
        <w:br/>
        <w:t>организация обучения работников ПАО «ВОЛГОГРАДЭНЕРГОСБЫТ» в области управления рисками ПАО «ВОЛГОГРАДЭНЕРГОСБЫТ»;</w:t>
      </w:r>
      <w:proofErr w:type="gramEnd"/>
      <w:r>
        <w:rPr>
          <w:rStyle w:val="Subst"/>
          <w:bCs/>
          <w:iCs/>
        </w:rPr>
        <w:br/>
        <w:t>анализ реестра рисков и выработка предложений по стратегии реагирования и перераспределению ресурсов в отношении управления соответствующими рисками;</w:t>
      </w:r>
      <w:r>
        <w:rPr>
          <w:rStyle w:val="Subst"/>
          <w:bCs/>
          <w:iCs/>
        </w:rPr>
        <w:br/>
        <w:t>формирование сводной отчетности по рискам ПАО «ВОЛГОГРАДЭНЕРГОСБЫТ»;</w:t>
      </w:r>
      <w:r>
        <w:rPr>
          <w:rStyle w:val="Subst"/>
          <w:bCs/>
          <w:iCs/>
        </w:rPr>
        <w:br/>
        <w:t>осуществление мониторинга процессов в системе управления рисками ПАО «ВОЛГОГРАДЭНЕРГОСБЫТ»;</w:t>
      </w:r>
      <w:r>
        <w:rPr>
          <w:rStyle w:val="Subst"/>
          <w:bCs/>
          <w:iCs/>
        </w:rPr>
        <w:br/>
        <w:t>подготовка и информирование органов управления ПАО «ВОЛГОГРАДЭНЕРГОСБЫТ» об эффективности системы управления рисками</w:t>
      </w:r>
      <w:proofErr w:type="gramStart"/>
      <w:r>
        <w:rPr>
          <w:rStyle w:val="Subst"/>
          <w:bCs/>
          <w:iCs/>
        </w:rPr>
        <w:t>.</w:t>
      </w:r>
      <w:proofErr w:type="gramEnd"/>
      <w:r>
        <w:rPr>
          <w:rStyle w:val="Subst"/>
          <w:bCs/>
          <w:iCs/>
        </w:rPr>
        <w:br/>
      </w:r>
      <w:proofErr w:type="gramStart"/>
      <w:r>
        <w:rPr>
          <w:rStyle w:val="Subst"/>
          <w:bCs/>
          <w:iCs/>
        </w:rPr>
        <w:t>о</w:t>
      </w:r>
      <w:proofErr w:type="gramEnd"/>
      <w:r>
        <w:rPr>
          <w:rStyle w:val="Subst"/>
          <w:bCs/>
          <w:iCs/>
        </w:rPr>
        <w:t>беспечение унификации принципов и практики ПАО «ВОЛГОГРАДЭНЕРГОСБЫТ» на финансовых рынках, соблюдения ПАО «ВОЛГОГРАДЭНЕРГОСБЫТ» законодательства Российской Федерации в области рынка ценных бумаг и финансовых рынков.</w:t>
      </w:r>
      <w:r>
        <w:rPr>
          <w:rStyle w:val="Subst"/>
          <w:bCs/>
          <w:iCs/>
        </w:rPr>
        <w:br/>
      </w:r>
    </w:p>
    <w:p w:rsidR="00EE391C" w:rsidRDefault="00EE391C" w:rsidP="00CD394B">
      <w:pPr>
        <w:ind w:left="200"/>
        <w:jc w:val="both"/>
      </w:pPr>
      <w:r>
        <w:t>Информация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r>
        <w:br/>
      </w:r>
      <w:r>
        <w:rPr>
          <w:rStyle w:val="Subst"/>
          <w:bCs/>
          <w:iCs/>
        </w:rPr>
        <w:t>В соответствии с Положением об организации внутреннего аудита, утв. решением Совета директоров 25.05.2021  (протокол №310) Должностное лицо, ответственное за организацию и осуществление внутреннего аудита (руководитель структурного подразделения, ответственного за организацию и осуществление внутреннего аудита) назначается на должность и освобождается от должности на основании решения совета директоров ПАО «</w:t>
      </w:r>
      <w:proofErr w:type="spellStart"/>
      <w:r>
        <w:rPr>
          <w:rStyle w:val="Subst"/>
          <w:bCs/>
          <w:iCs/>
        </w:rPr>
        <w:t>Волгоградэнергосбыт</w:t>
      </w:r>
      <w:proofErr w:type="spellEnd"/>
      <w:r>
        <w:rPr>
          <w:rStyle w:val="Subst"/>
          <w:bCs/>
          <w:iCs/>
        </w:rPr>
        <w:t>».</w:t>
      </w:r>
      <w:r>
        <w:rPr>
          <w:rStyle w:val="Subst"/>
          <w:bCs/>
          <w:iCs/>
        </w:rPr>
        <w:br/>
      </w:r>
      <w:proofErr w:type="gramStart"/>
      <w:r>
        <w:rPr>
          <w:rStyle w:val="Subst"/>
          <w:bCs/>
          <w:iCs/>
        </w:rPr>
        <w:t>Согласно п.9 Положения об организации внутреннего аудита основными задачами внутреннего аудита являются:</w:t>
      </w:r>
      <w:r>
        <w:rPr>
          <w:rStyle w:val="Subst"/>
          <w:bCs/>
          <w:iCs/>
        </w:rPr>
        <w:br/>
        <w:t>- организация и проведение проверок, направленных на повышение эффективности и результативности бизнес-процессов ПАО "</w:t>
      </w:r>
      <w:proofErr w:type="spellStart"/>
      <w:r>
        <w:rPr>
          <w:rStyle w:val="Subst"/>
          <w:bCs/>
          <w:iCs/>
        </w:rPr>
        <w:t>Волгоградэнергосбыт</w:t>
      </w:r>
      <w:proofErr w:type="spellEnd"/>
      <w:r>
        <w:rPr>
          <w:rStyle w:val="Subst"/>
          <w:bCs/>
          <w:iCs/>
        </w:rPr>
        <w:t>", достоверность отчетности, сохранность активов, соблюдение требований законодательства Российской Федерации и нормативных документов ПАО "</w:t>
      </w:r>
      <w:proofErr w:type="spellStart"/>
      <w:r>
        <w:rPr>
          <w:rStyle w:val="Subst"/>
          <w:bCs/>
          <w:iCs/>
        </w:rPr>
        <w:t>Волгоградэнергосбыт</w:t>
      </w:r>
      <w:proofErr w:type="spellEnd"/>
      <w:r>
        <w:rPr>
          <w:rStyle w:val="Subst"/>
          <w:bCs/>
          <w:iCs/>
        </w:rPr>
        <w:t>";</w:t>
      </w:r>
      <w:r>
        <w:rPr>
          <w:rStyle w:val="Subst"/>
          <w:bCs/>
          <w:iCs/>
        </w:rPr>
        <w:br/>
        <w:t>- системная и последовательная оценка надежности и эффективности систем внутреннего контроля и управления рисками, а также оценка практики корпоративного управления;</w:t>
      </w:r>
      <w:proofErr w:type="gramEnd"/>
      <w:r>
        <w:rPr>
          <w:rStyle w:val="Subst"/>
          <w:bCs/>
          <w:iCs/>
        </w:rPr>
        <w:br/>
        <w:t xml:space="preserve">- </w:t>
      </w:r>
      <w:proofErr w:type="gramStart"/>
      <w:r>
        <w:rPr>
          <w:rStyle w:val="Subst"/>
          <w:bCs/>
          <w:iCs/>
        </w:rPr>
        <w:t>своевременное обеспечение руководства ПАО "</w:t>
      </w:r>
      <w:proofErr w:type="spellStart"/>
      <w:r>
        <w:rPr>
          <w:rStyle w:val="Subst"/>
          <w:bCs/>
          <w:iCs/>
        </w:rPr>
        <w:t>Волгоградэнергосбыт</w:t>
      </w:r>
      <w:proofErr w:type="spellEnd"/>
      <w:r>
        <w:rPr>
          <w:rStyle w:val="Subst"/>
          <w:bCs/>
          <w:iCs/>
        </w:rPr>
        <w:t>" достоверной информацией о состоянии финансово-хозяйственной деятельности, эффективности бизнес-процессов, надежности процедур внутреннего контроля и управления рисками, а также корпоративного управления в подразделениях ПАО "</w:t>
      </w:r>
      <w:proofErr w:type="spellStart"/>
      <w:r>
        <w:rPr>
          <w:rStyle w:val="Subst"/>
          <w:bCs/>
          <w:iCs/>
        </w:rPr>
        <w:t>Волгоградэнергосбыт</w:t>
      </w:r>
      <w:proofErr w:type="spellEnd"/>
      <w:r>
        <w:rPr>
          <w:rStyle w:val="Subst"/>
          <w:bCs/>
          <w:iCs/>
        </w:rPr>
        <w:t>";</w:t>
      </w:r>
      <w:r>
        <w:rPr>
          <w:rStyle w:val="Subst"/>
          <w:bCs/>
          <w:iCs/>
        </w:rPr>
        <w:br/>
        <w:t>- разработка предложений и рекомендаций по совершенствованию деятельности, повышению надежности и эффективности системы управления рисками и внутреннего контроля, практики корпоративного управления объекта аудита и (или) общества в целом.</w:t>
      </w:r>
      <w:proofErr w:type="gramEnd"/>
      <w:r>
        <w:rPr>
          <w:rStyle w:val="Subst"/>
          <w:bCs/>
          <w:iCs/>
        </w:rPr>
        <w:br/>
        <w:t xml:space="preserve">Решением Совета директоров от 25.05.2021 (протокол №310) на должность лица, ответственного за организацию и осуществление внутреннего аудита – внутреннего аудитора назначен Кузнецов Алексей Викторович. Решением Совета директоров от 26.10.2022 (протокол №331) определено наименование должности должностного лица, ответственного за организацию и осуществление внутреннего аудита (внутреннего аудитора) -  главный специалист по внутреннему аудиту. </w:t>
      </w:r>
      <w:r>
        <w:rPr>
          <w:rStyle w:val="Subst"/>
          <w:bCs/>
          <w:iCs/>
        </w:rPr>
        <w:br/>
      </w:r>
    </w:p>
    <w:p w:rsidR="00EE391C" w:rsidRDefault="00EE391C" w:rsidP="00CD394B">
      <w:pPr>
        <w:ind w:left="200"/>
        <w:jc w:val="both"/>
      </w:pPr>
    </w:p>
    <w:p w:rsidR="00EE391C" w:rsidRDefault="00EE391C" w:rsidP="00CD394B">
      <w:pPr>
        <w:ind w:left="200"/>
        <w:jc w:val="both"/>
      </w:pPr>
      <w:r>
        <w:t>Информация о наличии и компетенции ревизионной комиссии (ревизора):</w:t>
      </w:r>
      <w:r>
        <w:br/>
      </w:r>
      <w:r>
        <w:rPr>
          <w:rStyle w:val="Subst"/>
          <w:bCs/>
          <w:iCs/>
        </w:rPr>
        <w:t xml:space="preserve">   Годовым общим собранием акционеров 24 июня 2022 утверждены изменения в Устав Общества, наличие Ревизионной комиссии в новой редакции Устава не предусматривается. Новая редакция Устава зарегистрирована 07.07.2022. Избранный 24 июня 2022 состав Ревизионной комиссии в связи с утверждением Устава в новой редакции фактически не действует.</w:t>
      </w:r>
      <w:r>
        <w:rPr>
          <w:rStyle w:val="Subst"/>
          <w:bCs/>
          <w:iCs/>
        </w:rPr>
        <w:br/>
        <w:t xml:space="preserve">Для осуществления </w:t>
      </w:r>
      <w:proofErr w:type="gramStart"/>
      <w:r>
        <w:rPr>
          <w:rStyle w:val="Subst"/>
          <w:bCs/>
          <w:iCs/>
        </w:rPr>
        <w:t>контроля за</w:t>
      </w:r>
      <w:proofErr w:type="gramEnd"/>
      <w:r>
        <w:rPr>
          <w:rStyle w:val="Subst"/>
          <w:bCs/>
          <w:iCs/>
        </w:rPr>
        <w:t xml:space="preserve"> финансово-хозяйственной деятельностью Общества Общим собранием акционеров до 30 июня 2022 избиралась Ревизионная комиссия Общества на срок до следующего годового Общего собрания акционеров. </w:t>
      </w:r>
      <w:r>
        <w:rPr>
          <w:rStyle w:val="Subst"/>
          <w:bCs/>
          <w:iCs/>
        </w:rPr>
        <w:br/>
        <w:t>До 24 июня 2022 Уставом Общества предусматривалось:</w:t>
      </w:r>
      <w:r>
        <w:rPr>
          <w:rStyle w:val="Subst"/>
          <w:bCs/>
          <w:iCs/>
        </w:rPr>
        <w:br/>
        <w:t>В случае избрания Ревизионной комиссии Общества на внеочередном Общем собрании акционеров, члены Ревизионной комиссии считаются избранными на период до даты проведения годового Общего собрания акционеров Общества.</w:t>
      </w:r>
      <w:r>
        <w:rPr>
          <w:rStyle w:val="Subst"/>
          <w:bCs/>
          <w:iCs/>
        </w:rPr>
        <w:br/>
        <w:t>Количественный состав Ревизионной комиссии Общества составляет 5 (Пять) человек.</w:t>
      </w:r>
      <w:r>
        <w:rPr>
          <w:rStyle w:val="Subst"/>
          <w:bCs/>
          <w:iCs/>
        </w:rPr>
        <w:br/>
        <w:t xml:space="preserve">По решению Общего собрания акционеров Общества полномочия всех или отдельных членов Ревизионной комиссии Общества могут быть прекращены досрочно. </w:t>
      </w:r>
      <w:r>
        <w:rPr>
          <w:rStyle w:val="Subst"/>
          <w:bCs/>
          <w:iCs/>
        </w:rPr>
        <w:br/>
        <w:t>К компетенции Ревизионной комиссии Общества относится:</w:t>
      </w:r>
      <w:r>
        <w:rPr>
          <w:rStyle w:val="Subst"/>
          <w:bCs/>
          <w:iCs/>
        </w:rPr>
        <w:br/>
        <w:t>-          подтверждение достоверности данных, содержащихся в годовом отчете, бухгалтерском балансе, счете прибылей и убытков Общества;</w:t>
      </w:r>
      <w:r>
        <w:rPr>
          <w:rStyle w:val="Subst"/>
          <w:bCs/>
          <w:iCs/>
        </w:rPr>
        <w:br/>
        <w:t>-          анализ финансового состояния Общества, выявление резервов улучшения финансового состояния Общества и выработка рекомендаций для органов управления Общества;</w:t>
      </w:r>
      <w:r>
        <w:rPr>
          <w:rStyle w:val="Subst"/>
          <w:bCs/>
          <w:iCs/>
        </w:rPr>
        <w:br/>
        <w:t xml:space="preserve">-          </w:t>
      </w:r>
      <w:proofErr w:type="gramStart"/>
      <w:r>
        <w:rPr>
          <w:rStyle w:val="Subst"/>
          <w:bCs/>
          <w:iCs/>
        </w:rPr>
        <w:t>организация и осуществление проверки (ревизии) финансово-хозяйственной деятельности Общества, в частности:</w:t>
      </w:r>
      <w:r>
        <w:rPr>
          <w:rStyle w:val="Subst"/>
          <w:bCs/>
          <w:iCs/>
        </w:rPr>
        <w:br/>
        <w:t>-          проверка (ревизия) финансовой, бухгалтерской, платежно-расчетной и иной документации Общества, связанной с осуществлением Обществом финансово-хозяйственной деятельности, на предмет ее соответствия законодательству Российской Федерации, Уставу, внутренним и иным документам Общества;</w:t>
      </w:r>
      <w:r>
        <w:rPr>
          <w:rStyle w:val="Subst"/>
          <w:bCs/>
          <w:iCs/>
        </w:rPr>
        <w:br/>
        <w:t>-          контроль  за сохранностью и использованием основных средств;</w:t>
      </w:r>
      <w:r>
        <w:rPr>
          <w:rStyle w:val="Subst"/>
          <w:bCs/>
          <w:iCs/>
        </w:rPr>
        <w:br/>
        <w:t>-          контроль за соблюдением установленного порядка списания на убытки Общества задолженности неплатежеспособных дебиторов;</w:t>
      </w:r>
      <w:proofErr w:type="gramEnd"/>
      <w:r>
        <w:rPr>
          <w:rStyle w:val="Subst"/>
          <w:bCs/>
          <w:iCs/>
        </w:rPr>
        <w:br/>
        <w:t xml:space="preserve">-          </w:t>
      </w:r>
      <w:proofErr w:type="gramStart"/>
      <w:r>
        <w:rPr>
          <w:rStyle w:val="Subst"/>
          <w:bCs/>
          <w:iCs/>
        </w:rPr>
        <w:t>контроль за расходованием денежных средств Общества в соответствии с утвержденными бизнес-планом и бюджетом Общества;</w:t>
      </w:r>
      <w:r>
        <w:rPr>
          <w:rStyle w:val="Subst"/>
          <w:bCs/>
          <w:iCs/>
        </w:rPr>
        <w:br/>
        <w:t>-          контроль за формированием и использованием резервного и иных специальных фондов Общества;</w:t>
      </w:r>
      <w:r>
        <w:rPr>
          <w:rStyle w:val="Subst"/>
          <w:bCs/>
          <w:iCs/>
        </w:rPr>
        <w:br/>
        <w:t>-          проверка правильности и своевременности начисления и выплаты дивидендов по акциям Общества, процентов по облигациям, доходов по иным ценным бумагам;</w:t>
      </w:r>
      <w:r>
        <w:rPr>
          <w:rStyle w:val="Subst"/>
          <w:bCs/>
          <w:iCs/>
        </w:rPr>
        <w:br/>
        <w:t>-          проверка выполнения ранее выданных предписаний по устранению нарушений и недостатков, выявленных предыдущими проверками (ревизиями);</w:t>
      </w:r>
      <w:proofErr w:type="gramEnd"/>
      <w:r>
        <w:rPr>
          <w:rStyle w:val="Subst"/>
          <w:bCs/>
          <w:iCs/>
        </w:rPr>
        <w:br/>
        <w:t>-          осуществление иных действий (мероприятий), связанных с проверкой финансово-хозяйственной деятельности Общества.</w:t>
      </w:r>
      <w:r>
        <w:rPr>
          <w:rStyle w:val="Subst"/>
          <w:bCs/>
          <w:iCs/>
        </w:rPr>
        <w:br/>
        <w:t xml:space="preserve">Все решения по вопросам, отнесенным к компетенции Ревизионной комиссии, принимаются простым большинством голосов от общего числа ее членов. </w:t>
      </w:r>
      <w:r>
        <w:rPr>
          <w:rStyle w:val="Subst"/>
          <w:bCs/>
          <w:iCs/>
        </w:rPr>
        <w:br/>
        <w:t>Ревизионная комиссия Общества вправе, а в случае выявления серьезных нарушений в финансово-хозяйственной деятельности Общества, обязана потребовать созыва внеочередного Общего собрания акционеров Общества.</w:t>
      </w:r>
      <w:r>
        <w:rPr>
          <w:rStyle w:val="Subst"/>
          <w:bCs/>
          <w:iCs/>
        </w:rPr>
        <w:br/>
        <w:t>Порядок деятельности Ревизионной комиссии Общества определяется внутренним документом Общества, утверждаемым Общим собранием акционеров Общества.</w:t>
      </w:r>
      <w:r>
        <w:rPr>
          <w:rStyle w:val="Subst"/>
          <w:bCs/>
          <w:iCs/>
        </w:rPr>
        <w:br/>
        <w:t>Ревизионная комиссия  в соответствии с решением о проведении проверки (ревизии) вправе для проведения проверки (ревизии) привлекать специалистов в соответствующих областях права, экономики, финансов, бухгалтерского учета, управления, экономической безопасности и других, в том числе специализированные организации.</w:t>
      </w:r>
      <w:r>
        <w:rPr>
          <w:rStyle w:val="Subst"/>
          <w:bCs/>
          <w:iCs/>
        </w:rPr>
        <w:br/>
        <w:t>Проверка (ревизия) финансово-хозяйственной деятельности Общества может осуществляться также во всякое время по инициативе Ревизионной комиссии Общества, решению Общего собрания акционеров, Совета директоров Общества или по требованию акционера (акционеров) Общества, владеющего в совокупности не менее чем 10 процентами голосующих акций Общества.</w:t>
      </w:r>
      <w:r>
        <w:rPr>
          <w:rStyle w:val="Subst"/>
          <w:bCs/>
          <w:iCs/>
        </w:rPr>
        <w:br/>
      </w:r>
      <w:r>
        <w:rPr>
          <w:rStyle w:val="Subst"/>
          <w:bCs/>
          <w:iCs/>
        </w:rPr>
        <w:br/>
      </w:r>
      <w:proofErr w:type="gramStart"/>
      <w:r>
        <w:t>Политика эмитента в области управления рисками, внутреннего контроля и внутреннего аудита:</w:t>
      </w:r>
      <w:r>
        <w:br/>
      </w:r>
      <w:r>
        <w:rPr>
          <w:rStyle w:val="Subst"/>
          <w:bCs/>
          <w:iCs/>
        </w:rPr>
        <w:t>- обеспечение непрерывности и стабильности производственной деятельности ПАО «</w:t>
      </w:r>
      <w:proofErr w:type="spellStart"/>
      <w:r>
        <w:rPr>
          <w:rStyle w:val="Subst"/>
          <w:bCs/>
          <w:iCs/>
        </w:rPr>
        <w:t>Волгоградэнергосбыт</w:t>
      </w:r>
      <w:proofErr w:type="spellEnd"/>
      <w:r>
        <w:rPr>
          <w:rStyle w:val="Subst"/>
          <w:bCs/>
          <w:iCs/>
        </w:rPr>
        <w:t>» путем ограничения степени воздействия на нее внешних и внутренних негативных факторов;</w:t>
      </w:r>
      <w:r>
        <w:rPr>
          <w:rStyle w:val="Subst"/>
          <w:bCs/>
          <w:iCs/>
        </w:rPr>
        <w:br/>
        <w:t>- обеспечение обоснованного уровня уверенности в достижении контрольных параметров целевого состояния, предусмотренных нормативными документами ПАО «</w:t>
      </w:r>
      <w:proofErr w:type="spellStart"/>
      <w:r>
        <w:rPr>
          <w:rStyle w:val="Subst"/>
          <w:bCs/>
          <w:iCs/>
        </w:rPr>
        <w:t>Волгоградэнергосбыт</w:t>
      </w:r>
      <w:proofErr w:type="spellEnd"/>
      <w:r>
        <w:rPr>
          <w:rStyle w:val="Subst"/>
          <w:bCs/>
          <w:iCs/>
        </w:rPr>
        <w:t>», в условиях действия внешних и внутренних факторов.</w:t>
      </w:r>
      <w:proofErr w:type="gramEnd"/>
      <w:r>
        <w:rPr>
          <w:rStyle w:val="Subst"/>
          <w:bCs/>
          <w:iCs/>
        </w:rPr>
        <w:br/>
        <w:t>Основными задачами системы внутреннего контроля в ПАО «</w:t>
      </w:r>
      <w:proofErr w:type="spellStart"/>
      <w:r>
        <w:rPr>
          <w:rStyle w:val="Subst"/>
          <w:bCs/>
          <w:iCs/>
        </w:rPr>
        <w:t>Волгоградэнергосбыт</w:t>
      </w:r>
      <w:proofErr w:type="spellEnd"/>
      <w:r>
        <w:rPr>
          <w:rStyle w:val="Subst"/>
          <w:bCs/>
          <w:iCs/>
        </w:rPr>
        <w:t>» являются:</w:t>
      </w:r>
      <w:r>
        <w:rPr>
          <w:rStyle w:val="Subst"/>
          <w:bCs/>
          <w:iCs/>
        </w:rPr>
        <w:br/>
        <w:t>- обеспечение эффективности и результативности финансово-хозяйственной деятельности;</w:t>
      </w:r>
      <w:r>
        <w:rPr>
          <w:rStyle w:val="Subst"/>
          <w:bCs/>
          <w:iCs/>
        </w:rPr>
        <w:br/>
        <w:t>- обеспечение сохранности активов и экономичного использования ресурсов;</w:t>
      </w:r>
      <w:r>
        <w:rPr>
          <w:rStyle w:val="Subst"/>
          <w:bCs/>
          <w:iCs/>
        </w:rPr>
        <w:br/>
        <w:t>- выявление рисков и управление ими;</w:t>
      </w:r>
      <w:r>
        <w:rPr>
          <w:rStyle w:val="Subst"/>
          <w:bCs/>
          <w:iCs/>
        </w:rPr>
        <w:br/>
        <w:t>- обеспечение достоверности и полноты бухгалтерской (финансовой) и иных видов отчетности;</w:t>
      </w:r>
      <w:r>
        <w:rPr>
          <w:rStyle w:val="Subst"/>
          <w:bCs/>
          <w:iCs/>
        </w:rPr>
        <w:br/>
        <w:t>- соблюдение законодательства и нормативных правовых актов Российской Федерации и нормативных документов ПАО «</w:t>
      </w:r>
      <w:proofErr w:type="spellStart"/>
      <w:r>
        <w:rPr>
          <w:rStyle w:val="Subst"/>
          <w:bCs/>
          <w:iCs/>
        </w:rPr>
        <w:t>Волгоградэнергосбыт</w:t>
      </w:r>
      <w:proofErr w:type="spellEnd"/>
      <w:r>
        <w:rPr>
          <w:rStyle w:val="Subst"/>
          <w:bCs/>
          <w:iCs/>
        </w:rPr>
        <w:t>».</w:t>
      </w:r>
      <w:r>
        <w:rPr>
          <w:rStyle w:val="Subst"/>
          <w:bCs/>
          <w:iCs/>
        </w:rPr>
        <w:br/>
        <w:t xml:space="preserve">     Целью внутреннего аудита является предоставление независимой и объективной информации совету директоров и исполнительным органам управления о состоянии финансово-хозяйственной деятельности, надежности и эффективности систем управления рисками, внутреннего контроля и практики корпоративного управления в обществе для сохранения финансовой устойчивости, повышения результативности и эффективности бизнес-процессов, совершенствования деятельности и достижения поставленных перед обществом целей.</w:t>
      </w:r>
      <w:r>
        <w:rPr>
          <w:rStyle w:val="Subst"/>
          <w:bCs/>
          <w:iCs/>
        </w:rPr>
        <w:br/>
        <w:t xml:space="preserve">     Положение о системе управления рисками утверждено Советом директоров от 04.06.2020 (протокол № 295)  и Положение о системе внутреннего контроля  </w:t>
      </w:r>
      <w:proofErr w:type="gramStart"/>
      <w:r>
        <w:rPr>
          <w:rStyle w:val="Subst"/>
          <w:bCs/>
          <w:iCs/>
        </w:rPr>
        <w:t>утверждены</w:t>
      </w:r>
      <w:proofErr w:type="gramEnd"/>
      <w:r>
        <w:rPr>
          <w:rStyle w:val="Subst"/>
          <w:bCs/>
          <w:iCs/>
        </w:rPr>
        <w:t xml:space="preserve"> Советом директоров от 03.07.2020 (протокол № 296).  Положение об организации внутреннего аудита утверждено Советом директоров от 25.05.2021 (протокол № 310).</w:t>
      </w:r>
      <w:r>
        <w:rPr>
          <w:rStyle w:val="Subst"/>
          <w:bCs/>
          <w:iCs/>
        </w:rPr>
        <w:br/>
        <w:t>Эмитентом утвержден (одобрен) внутренний документ эмитента, устанавливающий правила по предотвращению неправомерного использования конфиденциальной и инсайдерской информации</w:t>
      </w:r>
      <w:r>
        <w:rPr>
          <w:rStyle w:val="Subst"/>
          <w:bCs/>
          <w:iCs/>
        </w:rPr>
        <w:br/>
      </w:r>
    </w:p>
    <w:p w:rsidR="00EE391C" w:rsidRDefault="00EE391C" w:rsidP="00CD394B">
      <w:pPr>
        <w:ind w:left="200"/>
        <w:jc w:val="both"/>
      </w:pPr>
      <w:r>
        <w:rPr>
          <w:rStyle w:val="Subst"/>
          <w:bCs/>
          <w:iCs/>
        </w:rPr>
        <w:t>Эмитентом утвержден (одобрен) внутренний документ эмитента, устанавливающий правила по предотвращению неправомерного использования конфиденциальной и инсайдерской информации</w:t>
      </w:r>
    </w:p>
    <w:p w:rsidR="00EE391C" w:rsidRDefault="00EE391C" w:rsidP="00CD394B">
      <w:pPr>
        <w:ind w:left="200"/>
        <w:jc w:val="both"/>
      </w:pPr>
      <w:r>
        <w:t>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r>
        <w:br/>
      </w:r>
      <w:r>
        <w:rPr>
          <w:rStyle w:val="Subst"/>
          <w:bCs/>
          <w:iCs/>
        </w:rPr>
        <w:t xml:space="preserve">    Положение об инсайдерской информации, утв. решением Совета директоров ОАО "</w:t>
      </w:r>
      <w:proofErr w:type="spellStart"/>
      <w:r>
        <w:rPr>
          <w:rStyle w:val="Subst"/>
          <w:bCs/>
          <w:iCs/>
        </w:rPr>
        <w:t>Волгоградэнергосбыт</w:t>
      </w:r>
      <w:proofErr w:type="spellEnd"/>
      <w:r>
        <w:rPr>
          <w:rStyle w:val="Subst"/>
          <w:bCs/>
          <w:iCs/>
        </w:rPr>
        <w:t>" (протокол от  28.12.2011 № 179).</w:t>
      </w:r>
      <w:r>
        <w:rPr>
          <w:rStyle w:val="Subst"/>
          <w:bCs/>
          <w:iCs/>
        </w:rPr>
        <w:br/>
        <w:t>Положение об обработке и защите персональных данных №132-п от 17.08.2020</w:t>
      </w:r>
      <w:r>
        <w:rPr>
          <w:rStyle w:val="Subst"/>
          <w:bCs/>
          <w:iCs/>
        </w:rPr>
        <w:br/>
      </w:r>
    </w:p>
    <w:p w:rsidR="00EE391C" w:rsidRDefault="00EE391C" w:rsidP="00CD394B">
      <w:pPr>
        <w:ind w:left="200"/>
        <w:jc w:val="both"/>
      </w:pPr>
      <w:r>
        <w:t>Дополнительная информация:</w:t>
      </w:r>
      <w:r>
        <w:br/>
      </w:r>
      <w:r>
        <w:rPr>
          <w:rStyle w:val="Subst"/>
          <w:bCs/>
          <w:iCs/>
        </w:rPr>
        <w:t>нет</w:t>
      </w:r>
    </w:p>
    <w:p w:rsidR="00EE391C" w:rsidRDefault="00EE391C" w:rsidP="00CD394B">
      <w:pPr>
        <w:pStyle w:val="2"/>
        <w:jc w:val="both"/>
      </w:pPr>
      <w:bookmarkStart w:id="34" w:name="_Toc135228673"/>
      <w:r>
        <w:t xml:space="preserve">2.4. Информация о лицах, ответственных в эмитенте за организацию и осуществление управления рисками, </w:t>
      </w:r>
      <w:proofErr w:type="gramStart"/>
      <w:r>
        <w:t>контроля за</w:t>
      </w:r>
      <w:proofErr w:type="gramEnd"/>
      <w:r>
        <w:t xml:space="preserve"> финансово-хозяйственной деятельностью и внутреннего контроля, внутреннего аудита</w:t>
      </w:r>
      <w:bookmarkEnd w:id="34"/>
    </w:p>
    <w:p w:rsidR="00EE391C" w:rsidRDefault="00EE391C">
      <w:pPr>
        <w:ind w:left="200"/>
      </w:pPr>
    </w:p>
    <w:p w:rsidR="00EE391C" w:rsidRDefault="00EE391C">
      <w:pPr>
        <w:ind w:left="200"/>
      </w:pPr>
      <w:r>
        <w:rPr>
          <w:rStyle w:val="Subst"/>
          <w:bCs/>
          <w:iCs/>
        </w:rPr>
        <w:t>Ревизионная комиссия не сформирована</w:t>
      </w:r>
    </w:p>
    <w:p w:rsidR="00EE391C" w:rsidRDefault="00EE391C">
      <w:pPr>
        <w:pStyle w:val="SubHeading"/>
        <w:ind w:left="200"/>
      </w:pPr>
      <w:r>
        <w:t>Сведения о руководителях отдельных структурных подразделений по управлению рисками и (или) внутреннему контролю, структурных подразделений (должностных лицах), ответственного за организацию и осуществление внутреннего аудита</w:t>
      </w:r>
    </w:p>
    <w:p w:rsidR="00EE391C" w:rsidRDefault="00EE391C" w:rsidP="00CD394B">
      <w:pPr>
        <w:ind w:left="400"/>
        <w:jc w:val="both"/>
      </w:pPr>
      <w:r>
        <w:t xml:space="preserve">Наименование органа </w:t>
      </w:r>
      <w:proofErr w:type="gramStart"/>
      <w:r>
        <w:t>контроля за</w:t>
      </w:r>
      <w:proofErr w:type="gramEnd"/>
      <w:r>
        <w:t xml:space="preserve"> финансово-хозяйственной деятельностью эмитента:</w:t>
      </w:r>
      <w:r>
        <w:rPr>
          <w:rStyle w:val="Subst"/>
          <w:bCs/>
          <w:iCs/>
        </w:rPr>
        <w:t xml:space="preserve"> Главный специалист по внутреннему аудиту</w:t>
      </w:r>
    </w:p>
    <w:p w:rsidR="00EE391C" w:rsidRDefault="00EE391C" w:rsidP="00CD394B">
      <w:pPr>
        <w:pStyle w:val="SubHeading"/>
        <w:ind w:left="400"/>
        <w:jc w:val="both"/>
      </w:pPr>
      <w:r>
        <w:t>Информация о руководителе такого отдельного структурного подразделения (органа) эмитента</w:t>
      </w:r>
    </w:p>
    <w:p w:rsidR="00EE391C" w:rsidRDefault="00EE391C" w:rsidP="00CD394B">
      <w:pPr>
        <w:ind w:left="600"/>
        <w:jc w:val="both"/>
      </w:pPr>
      <w:r>
        <w:t>Наименование должности руководителя структурного подразделения:</w:t>
      </w:r>
      <w:r>
        <w:rPr>
          <w:rStyle w:val="Subst"/>
          <w:bCs/>
          <w:iCs/>
        </w:rPr>
        <w:t xml:space="preserve"> Главный специалист по внутреннему аудиту</w:t>
      </w:r>
    </w:p>
    <w:p w:rsidR="00EE391C" w:rsidRDefault="00EE391C" w:rsidP="00CD394B">
      <w:pPr>
        <w:ind w:left="600"/>
        <w:jc w:val="both"/>
      </w:pPr>
      <w:r>
        <w:t>Фамилия, имя, отчество (последнее при наличии):</w:t>
      </w:r>
      <w:r>
        <w:rPr>
          <w:rStyle w:val="Subst"/>
          <w:bCs/>
          <w:iCs/>
        </w:rPr>
        <w:t xml:space="preserve"> Кузнецов Алексей Викторович</w:t>
      </w:r>
    </w:p>
    <w:p w:rsidR="00EE391C" w:rsidRDefault="00EE391C" w:rsidP="00CD394B">
      <w:pPr>
        <w:ind w:left="600"/>
        <w:jc w:val="both"/>
      </w:pPr>
      <w:r>
        <w:t>Год рождения:</w:t>
      </w:r>
      <w:r>
        <w:rPr>
          <w:rStyle w:val="Subst"/>
          <w:bCs/>
          <w:iCs/>
        </w:rPr>
        <w:t xml:space="preserve"> 1975</w:t>
      </w:r>
    </w:p>
    <w:p w:rsidR="00EE391C" w:rsidRDefault="00EE391C" w:rsidP="00CD394B">
      <w:pPr>
        <w:pStyle w:val="ThinDelim"/>
        <w:jc w:val="both"/>
      </w:pPr>
    </w:p>
    <w:p w:rsidR="00EE391C" w:rsidRDefault="00EE391C" w:rsidP="00CD394B">
      <w:pPr>
        <w:ind w:left="600"/>
        <w:jc w:val="both"/>
      </w:pPr>
      <w:r>
        <w:t>Образование:</w:t>
      </w:r>
      <w:r>
        <w:br/>
      </w:r>
      <w:r>
        <w:rPr>
          <w:rStyle w:val="Subst"/>
          <w:bCs/>
          <w:iCs/>
        </w:rPr>
        <w:t xml:space="preserve">2003 окончил Волгоградский юридический институт, Юриспруденция,  2022г  ФГБОУ </w:t>
      </w:r>
      <w:proofErr w:type="gramStart"/>
      <w:r>
        <w:rPr>
          <w:rStyle w:val="Subst"/>
          <w:bCs/>
          <w:iCs/>
        </w:rPr>
        <w:t>ВО</w:t>
      </w:r>
      <w:proofErr w:type="gramEnd"/>
      <w:r>
        <w:rPr>
          <w:rStyle w:val="Subst"/>
          <w:bCs/>
          <w:iCs/>
        </w:rPr>
        <w:t xml:space="preserve"> "Российский экономический университет им. Г.В. Плеханова", </w:t>
      </w:r>
      <w:proofErr w:type="spellStart"/>
      <w:r>
        <w:rPr>
          <w:rStyle w:val="Subst"/>
          <w:bCs/>
          <w:iCs/>
        </w:rPr>
        <w:t>Аудиторство</w:t>
      </w:r>
      <w:proofErr w:type="spellEnd"/>
    </w:p>
    <w:p w:rsidR="00EE391C" w:rsidRDefault="00EE391C" w:rsidP="00CD394B">
      <w:pPr>
        <w:ind w:left="600"/>
        <w:jc w:val="both"/>
      </w:pPr>
      <w:r>
        <w:t>Все должности, которые занимает данное лицо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EE391C" w:rsidRDefault="00EE391C" w:rsidP="00CD394B">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E391C">
        <w:tc>
          <w:tcPr>
            <w:tcW w:w="2592" w:type="dxa"/>
            <w:gridSpan w:val="2"/>
            <w:tcBorders>
              <w:top w:val="double" w:sz="6" w:space="0" w:color="auto"/>
              <w:left w:val="double" w:sz="6" w:space="0" w:color="auto"/>
              <w:bottom w:val="single" w:sz="6" w:space="0" w:color="auto"/>
              <w:right w:val="single" w:sz="6" w:space="0" w:color="auto"/>
            </w:tcBorders>
          </w:tcPr>
          <w:p w:rsidR="00EE391C" w:rsidRDefault="00EE391C" w:rsidP="00CD394B">
            <w:pPr>
              <w:jc w:val="both"/>
            </w:pPr>
            <w:r>
              <w:t>Период</w:t>
            </w:r>
          </w:p>
        </w:tc>
        <w:tc>
          <w:tcPr>
            <w:tcW w:w="3980" w:type="dxa"/>
            <w:tcBorders>
              <w:top w:val="double" w:sz="6" w:space="0" w:color="auto"/>
              <w:left w:val="single" w:sz="6" w:space="0" w:color="auto"/>
              <w:bottom w:val="single" w:sz="6" w:space="0" w:color="auto"/>
              <w:right w:val="single" w:sz="6" w:space="0" w:color="auto"/>
            </w:tcBorders>
          </w:tcPr>
          <w:p w:rsidR="00EE391C" w:rsidRDefault="00EE391C" w:rsidP="00CD394B">
            <w:pPr>
              <w:jc w:val="both"/>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E391C" w:rsidRDefault="00EE391C" w:rsidP="00CD394B">
            <w:pPr>
              <w:jc w:val="both"/>
            </w:pPr>
            <w:r>
              <w:t>Должность</w:t>
            </w:r>
          </w:p>
        </w:tc>
      </w:tr>
      <w:tr w:rsidR="00EE391C">
        <w:tc>
          <w:tcPr>
            <w:tcW w:w="1332" w:type="dxa"/>
            <w:tcBorders>
              <w:top w:val="single" w:sz="6" w:space="0" w:color="auto"/>
              <w:left w:val="double" w:sz="6" w:space="0" w:color="auto"/>
              <w:bottom w:val="single" w:sz="6" w:space="0" w:color="auto"/>
              <w:right w:val="single" w:sz="6" w:space="0" w:color="auto"/>
            </w:tcBorders>
          </w:tcPr>
          <w:p w:rsidR="00EE391C" w:rsidRDefault="00EE391C" w:rsidP="00CD394B">
            <w:pPr>
              <w:jc w:val="both"/>
            </w:pPr>
            <w:r>
              <w:t>с</w:t>
            </w:r>
          </w:p>
        </w:tc>
        <w:tc>
          <w:tcPr>
            <w:tcW w:w="1260" w:type="dxa"/>
            <w:tcBorders>
              <w:top w:val="single" w:sz="6" w:space="0" w:color="auto"/>
              <w:left w:val="single" w:sz="6" w:space="0" w:color="auto"/>
              <w:bottom w:val="single" w:sz="6" w:space="0" w:color="auto"/>
              <w:right w:val="single" w:sz="6" w:space="0" w:color="auto"/>
            </w:tcBorders>
          </w:tcPr>
          <w:p w:rsidR="00EE391C" w:rsidRDefault="00EE391C" w:rsidP="00CD394B">
            <w:pPr>
              <w:jc w:val="both"/>
            </w:pPr>
            <w:r>
              <w:t>по</w:t>
            </w:r>
          </w:p>
        </w:tc>
        <w:tc>
          <w:tcPr>
            <w:tcW w:w="3980" w:type="dxa"/>
            <w:tcBorders>
              <w:top w:val="single" w:sz="6" w:space="0" w:color="auto"/>
              <w:left w:val="single" w:sz="6" w:space="0" w:color="auto"/>
              <w:bottom w:val="single" w:sz="6" w:space="0" w:color="auto"/>
              <w:right w:val="single" w:sz="6" w:space="0" w:color="auto"/>
            </w:tcBorders>
          </w:tcPr>
          <w:p w:rsidR="00EE391C" w:rsidRDefault="00EE391C" w:rsidP="00CD394B">
            <w:pPr>
              <w:jc w:val="both"/>
            </w:pPr>
          </w:p>
        </w:tc>
        <w:tc>
          <w:tcPr>
            <w:tcW w:w="2680" w:type="dxa"/>
            <w:tcBorders>
              <w:top w:val="single" w:sz="6" w:space="0" w:color="auto"/>
              <w:left w:val="single" w:sz="6" w:space="0" w:color="auto"/>
              <w:bottom w:val="single" w:sz="6" w:space="0" w:color="auto"/>
              <w:right w:val="double" w:sz="6" w:space="0" w:color="auto"/>
            </w:tcBorders>
          </w:tcPr>
          <w:p w:rsidR="00EE391C" w:rsidRDefault="00EE391C" w:rsidP="00CD394B">
            <w:pPr>
              <w:jc w:val="both"/>
            </w:pPr>
          </w:p>
        </w:tc>
      </w:tr>
      <w:tr w:rsidR="00EE391C">
        <w:tc>
          <w:tcPr>
            <w:tcW w:w="1332" w:type="dxa"/>
            <w:tcBorders>
              <w:top w:val="single" w:sz="6" w:space="0" w:color="auto"/>
              <w:left w:val="double" w:sz="6" w:space="0" w:color="auto"/>
              <w:bottom w:val="single" w:sz="6" w:space="0" w:color="auto"/>
              <w:right w:val="single" w:sz="6" w:space="0" w:color="auto"/>
            </w:tcBorders>
          </w:tcPr>
          <w:p w:rsidR="00EE391C" w:rsidRDefault="00EE391C" w:rsidP="00CD394B">
            <w:pPr>
              <w:jc w:val="both"/>
            </w:pPr>
            <w:r>
              <w:t>26.10.2022</w:t>
            </w:r>
          </w:p>
        </w:tc>
        <w:tc>
          <w:tcPr>
            <w:tcW w:w="1260" w:type="dxa"/>
            <w:tcBorders>
              <w:top w:val="single" w:sz="6" w:space="0" w:color="auto"/>
              <w:left w:val="single" w:sz="6" w:space="0" w:color="auto"/>
              <w:bottom w:val="single" w:sz="6" w:space="0" w:color="auto"/>
              <w:right w:val="single" w:sz="6" w:space="0" w:color="auto"/>
            </w:tcBorders>
          </w:tcPr>
          <w:p w:rsidR="00EE391C" w:rsidRDefault="00EE391C" w:rsidP="00CD394B">
            <w:pPr>
              <w:jc w:val="both"/>
            </w:pPr>
            <w:r>
              <w:t>по настоящее время</w:t>
            </w:r>
          </w:p>
        </w:tc>
        <w:tc>
          <w:tcPr>
            <w:tcW w:w="3980" w:type="dxa"/>
            <w:tcBorders>
              <w:top w:val="single" w:sz="6" w:space="0" w:color="auto"/>
              <w:left w:val="single" w:sz="6" w:space="0" w:color="auto"/>
              <w:bottom w:val="single" w:sz="6" w:space="0" w:color="auto"/>
              <w:right w:val="single" w:sz="6" w:space="0" w:color="auto"/>
            </w:tcBorders>
          </w:tcPr>
          <w:p w:rsidR="00EE391C" w:rsidRDefault="00EE391C" w:rsidP="00CD394B">
            <w:pPr>
              <w:jc w:val="both"/>
            </w:pPr>
            <w:r>
              <w:t>ПАО "</w:t>
            </w:r>
            <w:proofErr w:type="spellStart"/>
            <w:r>
              <w:t>Волгоградэнергосбыт</w:t>
            </w:r>
            <w:proofErr w:type="spellEnd"/>
            <w:r>
              <w:t>"</w:t>
            </w:r>
          </w:p>
        </w:tc>
        <w:tc>
          <w:tcPr>
            <w:tcW w:w="2680" w:type="dxa"/>
            <w:tcBorders>
              <w:top w:val="single" w:sz="6" w:space="0" w:color="auto"/>
              <w:left w:val="single" w:sz="6" w:space="0" w:color="auto"/>
              <w:bottom w:val="single" w:sz="6" w:space="0" w:color="auto"/>
              <w:right w:val="double" w:sz="6" w:space="0" w:color="auto"/>
            </w:tcBorders>
          </w:tcPr>
          <w:p w:rsidR="00EE391C" w:rsidRDefault="00EE391C" w:rsidP="00CD394B">
            <w:pPr>
              <w:jc w:val="both"/>
            </w:pPr>
            <w:r>
              <w:t>Главный специалист по внутреннему аудиту</w:t>
            </w:r>
          </w:p>
        </w:tc>
      </w:tr>
      <w:tr w:rsidR="00EE391C">
        <w:tc>
          <w:tcPr>
            <w:tcW w:w="1332" w:type="dxa"/>
            <w:tcBorders>
              <w:top w:val="single" w:sz="6" w:space="0" w:color="auto"/>
              <w:left w:val="double" w:sz="6" w:space="0" w:color="auto"/>
              <w:bottom w:val="single" w:sz="6" w:space="0" w:color="auto"/>
              <w:right w:val="single" w:sz="6" w:space="0" w:color="auto"/>
            </w:tcBorders>
          </w:tcPr>
          <w:p w:rsidR="00EE391C" w:rsidRDefault="00EE391C" w:rsidP="00CD394B">
            <w:pPr>
              <w:jc w:val="both"/>
            </w:pPr>
            <w:r>
              <w:t>28.05.2021</w:t>
            </w:r>
          </w:p>
        </w:tc>
        <w:tc>
          <w:tcPr>
            <w:tcW w:w="1260" w:type="dxa"/>
            <w:tcBorders>
              <w:top w:val="single" w:sz="6" w:space="0" w:color="auto"/>
              <w:left w:val="single" w:sz="6" w:space="0" w:color="auto"/>
              <w:bottom w:val="single" w:sz="6" w:space="0" w:color="auto"/>
              <w:right w:val="single" w:sz="6" w:space="0" w:color="auto"/>
            </w:tcBorders>
          </w:tcPr>
          <w:p w:rsidR="00EE391C" w:rsidRDefault="00EE391C" w:rsidP="00CD394B">
            <w:pPr>
              <w:jc w:val="both"/>
            </w:pPr>
            <w:r>
              <w:t>25.10.2022</w:t>
            </w:r>
          </w:p>
        </w:tc>
        <w:tc>
          <w:tcPr>
            <w:tcW w:w="3980" w:type="dxa"/>
            <w:tcBorders>
              <w:top w:val="single" w:sz="6" w:space="0" w:color="auto"/>
              <w:left w:val="single" w:sz="6" w:space="0" w:color="auto"/>
              <w:bottom w:val="single" w:sz="6" w:space="0" w:color="auto"/>
              <w:right w:val="single" w:sz="6" w:space="0" w:color="auto"/>
            </w:tcBorders>
          </w:tcPr>
          <w:p w:rsidR="00EE391C" w:rsidRDefault="00EE391C" w:rsidP="00CD394B">
            <w:pPr>
              <w:jc w:val="both"/>
            </w:pPr>
            <w:r>
              <w:t>ПАО "</w:t>
            </w:r>
            <w:proofErr w:type="spellStart"/>
            <w:r>
              <w:t>Волгоградэнергосбыт</w:t>
            </w:r>
            <w:proofErr w:type="spellEnd"/>
            <w:r>
              <w:t>"</w:t>
            </w:r>
          </w:p>
        </w:tc>
        <w:tc>
          <w:tcPr>
            <w:tcW w:w="2680" w:type="dxa"/>
            <w:tcBorders>
              <w:top w:val="single" w:sz="6" w:space="0" w:color="auto"/>
              <w:left w:val="single" w:sz="6" w:space="0" w:color="auto"/>
              <w:bottom w:val="single" w:sz="6" w:space="0" w:color="auto"/>
              <w:right w:val="double" w:sz="6" w:space="0" w:color="auto"/>
            </w:tcBorders>
          </w:tcPr>
          <w:p w:rsidR="00EE391C" w:rsidRDefault="00EE391C" w:rsidP="00CD394B">
            <w:pPr>
              <w:jc w:val="both"/>
            </w:pPr>
            <w:r>
              <w:t>Внутренний аудитор</w:t>
            </w:r>
          </w:p>
        </w:tc>
      </w:tr>
      <w:tr w:rsidR="00EE391C">
        <w:tc>
          <w:tcPr>
            <w:tcW w:w="1332" w:type="dxa"/>
            <w:tcBorders>
              <w:top w:val="single" w:sz="6" w:space="0" w:color="auto"/>
              <w:left w:val="double" w:sz="6" w:space="0" w:color="auto"/>
              <w:bottom w:val="double" w:sz="6" w:space="0" w:color="auto"/>
              <w:right w:val="single" w:sz="6" w:space="0" w:color="auto"/>
            </w:tcBorders>
          </w:tcPr>
          <w:p w:rsidR="00EE391C" w:rsidRDefault="00EE391C" w:rsidP="00CD394B">
            <w:pPr>
              <w:jc w:val="both"/>
            </w:pPr>
            <w:r>
              <w:t>21.05.2014</w:t>
            </w:r>
          </w:p>
        </w:tc>
        <w:tc>
          <w:tcPr>
            <w:tcW w:w="1260" w:type="dxa"/>
            <w:tcBorders>
              <w:top w:val="single" w:sz="6" w:space="0" w:color="auto"/>
              <w:left w:val="single" w:sz="6" w:space="0" w:color="auto"/>
              <w:bottom w:val="double" w:sz="6" w:space="0" w:color="auto"/>
              <w:right w:val="single" w:sz="6" w:space="0" w:color="auto"/>
            </w:tcBorders>
          </w:tcPr>
          <w:p w:rsidR="00EE391C" w:rsidRDefault="00EE391C" w:rsidP="00CD394B">
            <w:pPr>
              <w:jc w:val="both"/>
            </w:pPr>
            <w:r>
              <w:t>27.05.2021</w:t>
            </w:r>
          </w:p>
        </w:tc>
        <w:tc>
          <w:tcPr>
            <w:tcW w:w="3980" w:type="dxa"/>
            <w:tcBorders>
              <w:top w:val="single" w:sz="6" w:space="0" w:color="auto"/>
              <w:left w:val="single" w:sz="6" w:space="0" w:color="auto"/>
              <w:bottom w:val="double" w:sz="6" w:space="0" w:color="auto"/>
              <w:right w:val="single" w:sz="6" w:space="0" w:color="auto"/>
            </w:tcBorders>
          </w:tcPr>
          <w:p w:rsidR="00EE391C" w:rsidRDefault="00EE391C" w:rsidP="00CD394B">
            <w:pPr>
              <w:jc w:val="both"/>
            </w:pPr>
            <w:r>
              <w:t>ПАО "</w:t>
            </w:r>
            <w:proofErr w:type="spellStart"/>
            <w:r>
              <w:t>Волгоградэнергосбыт</w:t>
            </w:r>
            <w:proofErr w:type="spellEnd"/>
            <w:r>
              <w:t>"</w:t>
            </w:r>
          </w:p>
        </w:tc>
        <w:tc>
          <w:tcPr>
            <w:tcW w:w="2680" w:type="dxa"/>
            <w:tcBorders>
              <w:top w:val="single" w:sz="6" w:space="0" w:color="auto"/>
              <w:left w:val="single" w:sz="6" w:space="0" w:color="auto"/>
              <w:bottom w:val="double" w:sz="6" w:space="0" w:color="auto"/>
              <w:right w:val="double" w:sz="6" w:space="0" w:color="auto"/>
            </w:tcBorders>
          </w:tcPr>
          <w:p w:rsidR="00EE391C" w:rsidRDefault="00EE391C" w:rsidP="00CD394B">
            <w:pPr>
              <w:jc w:val="both"/>
            </w:pPr>
            <w:r>
              <w:t>Главный специалист отдела управления рисками и мониторинга рынков</w:t>
            </w:r>
          </w:p>
        </w:tc>
      </w:tr>
    </w:tbl>
    <w:p w:rsidR="00EE391C" w:rsidRDefault="00EE391C" w:rsidP="00CD394B">
      <w:pPr>
        <w:jc w:val="both"/>
      </w:pPr>
    </w:p>
    <w:p w:rsidR="00EE391C" w:rsidRDefault="00EE391C" w:rsidP="00CD394B">
      <w:pPr>
        <w:pStyle w:val="ThinDelim"/>
        <w:jc w:val="both"/>
      </w:pPr>
    </w:p>
    <w:p w:rsidR="00EE391C" w:rsidRDefault="00EE391C" w:rsidP="00CD394B">
      <w:pPr>
        <w:ind w:left="600"/>
        <w:jc w:val="both"/>
      </w:pPr>
      <w:r>
        <w:rPr>
          <w:rStyle w:val="Subst"/>
          <w:bCs/>
          <w:iCs/>
        </w:rPr>
        <w:t>Доли участия в уставном капитале эмитента/обыкновенных акций не имеет</w:t>
      </w:r>
    </w:p>
    <w:p w:rsidR="00EE391C" w:rsidRDefault="00EE391C" w:rsidP="00CD394B">
      <w:pPr>
        <w:pStyle w:val="ThinDelim"/>
        <w:jc w:val="both"/>
      </w:pPr>
    </w:p>
    <w:p w:rsidR="00EE391C" w:rsidRDefault="00EE391C" w:rsidP="00CD394B">
      <w:pPr>
        <w:ind w:left="600"/>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rsidR="00EE391C" w:rsidRDefault="00EE391C" w:rsidP="00CD394B">
      <w:pPr>
        <w:ind w:left="600"/>
        <w:jc w:val="both"/>
        <w:rPr>
          <w:rStyle w:val="Subst"/>
          <w:bCs/>
          <w:iCs/>
        </w:rPr>
      </w:pPr>
      <w:r>
        <w:rPr>
          <w:rStyle w:val="Subst"/>
          <w:bCs/>
          <w:iCs/>
        </w:rPr>
        <w:t>Информация не указывается, в связи с тем, что эмитент не осуществлял выпуск ценных бумаг, конвертируемых в акции</w:t>
      </w:r>
    </w:p>
    <w:p w:rsidR="00EE391C" w:rsidRDefault="00EE391C" w:rsidP="00CD394B">
      <w:pPr>
        <w:pStyle w:val="ThinDelim"/>
        <w:jc w:val="both"/>
      </w:pPr>
    </w:p>
    <w:p w:rsidR="00EE391C" w:rsidRDefault="00EE391C" w:rsidP="00CD394B">
      <w:pPr>
        <w:pStyle w:val="SubHeading"/>
        <w:ind w:left="600"/>
        <w:jc w:val="both"/>
      </w:pPr>
      <w:proofErr w:type="gramStart"/>
      <w:r>
        <w:t>Доли участия лица в уставном (складочном)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доли принадлежащих лицу обыкновенных акций подконтрольных эмитенту акционерных обществ, имеющих для эмитента существенное значение, и количества акций указанных акционерных обществ каждой категории (типа), которые могут быть приобретены лицом</w:t>
      </w:r>
      <w:proofErr w:type="gramEnd"/>
      <w:r>
        <w:t xml:space="preserve"> в результате конвертации принадлежащих ему ценных бумаг, конвертируемых в акции</w:t>
      </w:r>
    </w:p>
    <w:p w:rsidR="00EE391C" w:rsidRDefault="00EE391C" w:rsidP="00CD394B">
      <w:pPr>
        <w:ind w:left="800"/>
        <w:jc w:val="both"/>
      </w:pPr>
      <w:r>
        <w:rPr>
          <w:rStyle w:val="Subst"/>
          <w:bCs/>
          <w:iCs/>
        </w:rPr>
        <w:t>Лицо указанных долей не имеет. Ценных бумаг, конвертируемых в акции дочернего или зависимого общества эмитента, лицо не имеет</w:t>
      </w:r>
    </w:p>
    <w:p w:rsidR="00EE391C" w:rsidRDefault="00EE391C" w:rsidP="00CD394B">
      <w:pPr>
        <w:ind w:left="600"/>
        <w:jc w:val="both"/>
      </w:pPr>
      <w:proofErr w:type="gramStart"/>
      <w:r>
        <w:t>Сведения о характере родственных связей (супруги, родители, дети, усыновители, усыновленные, родные братья и сестры, дедушки, бабушки, внуки) между членом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w:t>
      </w:r>
      <w:r>
        <w:br/>
      </w:r>
      <w:proofErr w:type="gramEnd"/>
    </w:p>
    <w:p w:rsidR="00EE391C" w:rsidRDefault="00EE391C" w:rsidP="00CD394B">
      <w:pPr>
        <w:ind w:left="800"/>
        <w:jc w:val="both"/>
      </w:pPr>
      <w:r>
        <w:rPr>
          <w:rStyle w:val="Subst"/>
          <w:bCs/>
          <w:iCs/>
        </w:rPr>
        <w:t>Указанных родственных связей нет</w:t>
      </w:r>
    </w:p>
    <w:p w:rsidR="00EE391C" w:rsidRDefault="00EE391C" w:rsidP="00CD394B">
      <w:pPr>
        <w:ind w:left="600"/>
        <w:jc w:val="both"/>
      </w:pPr>
      <w:r>
        <w:t>Сведения о привлечении такого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p>
    <w:p w:rsidR="00EE391C" w:rsidRDefault="00EE391C" w:rsidP="00CD394B">
      <w:pPr>
        <w:ind w:left="800"/>
        <w:jc w:val="both"/>
      </w:pPr>
      <w:r>
        <w:rPr>
          <w:rStyle w:val="Subst"/>
          <w:bCs/>
          <w:iCs/>
        </w:rPr>
        <w:t>Лицо к указанным видам ответственности не привлекалось</w:t>
      </w:r>
    </w:p>
    <w:p w:rsidR="00EE391C" w:rsidRDefault="00EE391C" w:rsidP="00CD394B">
      <w:pPr>
        <w:ind w:left="600"/>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p>
    <w:p w:rsidR="00EE391C" w:rsidRDefault="00EE391C" w:rsidP="00CD394B">
      <w:pPr>
        <w:ind w:left="800"/>
        <w:jc w:val="both"/>
      </w:pPr>
      <w:r>
        <w:rPr>
          <w:rStyle w:val="Subst"/>
          <w:bCs/>
          <w:iCs/>
        </w:rPr>
        <w:t>Лицо указанных должностей не занимало</w:t>
      </w:r>
    </w:p>
    <w:p w:rsidR="00EE391C" w:rsidRDefault="00EE391C" w:rsidP="00CD394B">
      <w:pPr>
        <w:ind w:left="400"/>
        <w:jc w:val="both"/>
      </w:pPr>
    </w:p>
    <w:p w:rsidR="00EE391C" w:rsidRDefault="00EE391C" w:rsidP="00CD394B">
      <w:pPr>
        <w:pStyle w:val="2"/>
        <w:jc w:val="both"/>
      </w:pPr>
      <w:bookmarkStart w:id="35" w:name="_Toc135228674"/>
      <w: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35"/>
    </w:p>
    <w:p w:rsidR="00EE391C" w:rsidRDefault="00EE391C" w:rsidP="00CD394B">
      <w:pPr>
        <w:ind w:left="200"/>
        <w:jc w:val="both"/>
      </w:pPr>
      <w:r>
        <w:rPr>
          <w:rStyle w:val="Subst"/>
          <w:bCs/>
          <w:iCs/>
        </w:rPr>
        <w:t xml:space="preserve">Соглашения или обязательства эмитента или подконтрольных эмитенту организаций, предусматривающие право участия работников эмитента и </w:t>
      </w:r>
      <w:proofErr w:type="gramStart"/>
      <w:r>
        <w:rPr>
          <w:rStyle w:val="Subst"/>
          <w:bCs/>
          <w:iCs/>
        </w:rPr>
        <w:t>работников</w:t>
      </w:r>
      <w:proofErr w:type="gramEnd"/>
      <w:r>
        <w:rPr>
          <w:rStyle w:val="Subst"/>
          <w:bCs/>
          <w:iCs/>
        </w:rPr>
        <w:t xml:space="preserve"> подконтрольных эмитенту организаций в уставном капитале, отсутствуют</w:t>
      </w:r>
    </w:p>
    <w:p w:rsidR="00EE391C" w:rsidRDefault="00EE391C" w:rsidP="00CD394B">
      <w:pPr>
        <w:ind w:left="200"/>
        <w:jc w:val="both"/>
      </w:pPr>
    </w:p>
    <w:p w:rsidR="00EE391C" w:rsidRDefault="00EE391C" w:rsidP="00CD394B">
      <w:pPr>
        <w:ind w:left="200"/>
        <w:jc w:val="both"/>
      </w:pPr>
      <w:r>
        <w:t xml:space="preserve">В случае если имеют место любые соглашения или обязательства эмитента или подконтрольных эмитенту организаций, предусматривающие право участия работников эмитента и </w:t>
      </w:r>
      <w:proofErr w:type="gramStart"/>
      <w:r>
        <w:t>работников</w:t>
      </w:r>
      <w:proofErr w:type="gramEnd"/>
      <w:r>
        <w:t xml:space="preserve"> подконтрольных эмитенту организаций в его уставном капитале, указываются сведения о заключении таких соглашений или обязательств, их общий объем, а также совокупная доля участия в уставном капитале эмитента (совокупное количество обыкновенных акций эмитента - акционерного общества), которая может быть приобретена (которое может быть приобретено) по таким соглашениям или обязательствам работниками эмитента и работниками подконтрольных эмитенту организаций, или указывается на отсутствие таких соглашений или обязательств. Для эмитентов, являющихся акционерными обществами, дополнительно раскрываются сведения о предоставлении или возможности предоставления работникам эмитента и работникам подконтрольных эмитенту организаций ценных бумаг, конвертируемых в акции эмитента.</w:t>
      </w:r>
    </w:p>
    <w:p w:rsidR="00EE391C" w:rsidRDefault="00EE391C" w:rsidP="00CD394B">
      <w:pPr>
        <w:pStyle w:val="1"/>
        <w:jc w:val="both"/>
      </w:pPr>
      <w:bookmarkStart w:id="36" w:name="_Toc135228675"/>
      <w: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36"/>
    </w:p>
    <w:p w:rsidR="00EE391C" w:rsidRDefault="00EE391C" w:rsidP="00CD394B">
      <w:pPr>
        <w:pStyle w:val="2"/>
        <w:jc w:val="both"/>
      </w:pPr>
      <w:bookmarkStart w:id="37" w:name="_Toc135228676"/>
      <w:r>
        <w:t>3.1. Сведения об общем количестве акционеров (участников, членов) эмитента</w:t>
      </w:r>
      <w:bookmarkEnd w:id="37"/>
    </w:p>
    <w:p w:rsidR="00EE391C" w:rsidRDefault="00EE391C" w:rsidP="00CD394B">
      <w:pPr>
        <w:ind w:left="200"/>
        <w:jc w:val="both"/>
      </w:pPr>
    </w:p>
    <w:p w:rsidR="00EE391C" w:rsidRDefault="00EE391C" w:rsidP="00CD394B">
      <w:pPr>
        <w:ind w:left="200"/>
        <w:jc w:val="both"/>
      </w:pPr>
      <w:r>
        <w:t>Общее количество лиц с ненулевыми остатками на лицевых счетах, зарегистрированных в реестре акционеров эмитента на дату окончания последнего отчетного периода:</w:t>
      </w:r>
      <w:r>
        <w:rPr>
          <w:rStyle w:val="Subst"/>
          <w:bCs/>
          <w:iCs/>
        </w:rPr>
        <w:t xml:space="preserve"> 3 935</w:t>
      </w:r>
    </w:p>
    <w:p w:rsidR="00EE391C" w:rsidRDefault="00EE391C" w:rsidP="00CD394B">
      <w:pPr>
        <w:ind w:left="200"/>
        <w:jc w:val="both"/>
      </w:pPr>
      <w:r>
        <w:t>Общее количество номинальных держателей акций эмитента:</w:t>
      </w:r>
      <w:r>
        <w:rPr>
          <w:rStyle w:val="Subst"/>
          <w:bCs/>
          <w:iCs/>
        </w:rPr>
        <w:t xml:space="preserve"> 2</w:t>
      </w:r>
    </w:p>
    <w:p w:rsidR="00EE391C" w:rsidRDefault="00EE391C" w:rsidP="00CD394B">
      <w:pPr>
        <w:pStyle w:val="ThinDelim"/>
        <w:jc w:val="both"/>
      </w:pPr>
    </w:p>
    <w:p w:rsidR="00EE391C" w:rsidRDefault="00EE391C" w:rsidP="00CD394B">
      <w:pPr>
        <w:ind w:left="200"/>
        <w:jc w:val="both"/>
      </w:pPr>
      <w:proofErr w:type="gramStart"/>
      <w: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w:t>
      </w:r>
      <w:proofErr w:type="gramEnd"/>
      <w:r>
        <w:t xml:space="preserve"> номинальные держатели акций эмитента представляли данные о лицах, в интересах которых они владели (владеют) акциями эмитента:</w:t>
      </w:r>
      <w:r>
        <w:rPr>
          <w:rStyle w:val="Subst"/>
          <w:bCs/>
          <w:iCs/>
        </w:rPr>
        <w:t xml:space="preserve"> 4 652</w:t>
      </w:r>
    </w:p>
    <w:p w:rsidR="00EE391C" w:rsidRDefault="00EE391C" w:rsidP="00CD394B">
      <w:pPr>
        <w:ind w:left="200"/>
        <w:jc w:val="both"/>
      </w:pPr>
      <w:r>
        <w:t>Дата, на которую в данном списке указывались лица, имеющие право осуществлять права по акциям эмитента:</w:t>
      </w:r>
      <w:r>
        <w:rPr>
          <w:rStyle w:val="Subst"/>
          <w:bCs/>
          <w:iCs/>
        </w:rPr>
        <w:t xml:space="preserve"> 25.08.2022</w:t>
      </w:r>
    </w:p>
    <w:p w:rsidR="00EE391C" w:rsidRPr="00331066" w:rsidRDefault="00EE391C" w:rsidP="00CD394B">
      <w:pPr>
        <w:ind w:left="200"/>
        <w:jc w:val="both"/>
      </w:pPr>
      <w:r>
        <w:t>Владельцы обыкновенных акций эмитента, которые подлежали включению в такой список:</w:t>
      </w:r>
      <w:r>
        <w:rPr>
          <w:rStyle w:val="Subst"/>
          <w:bCs/>
          <w:iCs/>
        </w:rPr>
        <w:t xml:space="preserve"> </w:t>
      </w:r>
      <w:r w:rsidR="00331066" w:rsidRPr="00331066">
        <w:rPr>
          <w:rStyle w:val="Subst"/>
          <w:bCs/>
          <w:iCs/>
        </w:rPr>
        <w:t>3 500</w:t>
      </w:r>
    </w:p>
    <w:p w:rsidR="00EE391C" w:rsidRPr="00331066" w:rsidRDefault="00EE391C" w:rsidP="00CD394B">
      <w:pPr>
        <w:ind w:left="200"/>
        <w:jc w:val="both"/>
      </w:pPr>
      <w:r>
        <w:t>Владельцы привилегированных акций эмитента, которые подлежали включению в такой список:</w:t>
      </w:r>
      <w:r>
        <w:rPr>
          <w:rStyle w:val="Subst"/>
          <w:bCs/>
          <w:iCs/>
        </w:rPr>
        <w:t xml:space="preserve"> 3 </w:t>
      </w:r>
      <w:r w:rsidR="00331066" w:rsidRPr="00331066">
        <w:rPr>
          <w:rStyle w:val="Subst"/>
          <w:bCs/>
          <w:iCs/>
        </w:rPr>
        <w:t>610</w:t>
      </w:r>
      <w:bookmarkStart w:id="38" w:name="_GoBack"/>
      <w:bookmarkEnd w:id="38"/>
    </w:p>
    <w:p w:rsidR="00EE391C" w:rsidRDefault="00EE391C" w:rsidP="00CD394B">
      <w:pPr>
        <w:pStyle w:val="SubHeading"/>
        <w:ind w:left="200"/>
        <w:jc w:val="both"/>
      </w:pPr>
      <w:proofErr w:type="gramStart"/>
      <w:r>
        <w:t>Информация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по каждой категории (типу) акций</w:t>
      </w:r>
      <w:proofErr w:type="gramEnd"/>
    </w:p>
    <w:p w:rsidR="00EE391C" w:rsidRDefault="00EE391C" w:rsidP="00CD394B">
      <w:pPr>
        <w:ind w:left="400"/>
        <w:jc w:val="both"/>
      </w:pPr>
      <w:r>
        <w:rPr>
          <w:rStyle w:val="Subst"/>
          <w:bCs/>
          <w:iCs/>
        </w:rPr>
        <w:t>Собственных акций, находящихся на балансе эмитента нет</w:t>
      </w:r>
    </w:p>
    <w:p w:rsidR="00EE391C" w:rsidRDefault="00EE391C" w:rsidP="00CD394B">
      <w:pPr>
        <w:pStyle w:val="SubHeading"/>
        <w:ind w:left="200"/>
        <w:jc w:val="both"/>
      </w:pPr>
      <w:r>
        <w:t>Информация о количестве акций эмитента, принадлежащих подконтрольным ему организациям</w:t>
      </w:r>
    </w:p>
    <w:p w:rsidR="00EE391C" w:rsidRDefault="00EE391C" w:rsidP="00CD394B">
      <w:pPr>
        <w:ind w:left="400"/>
        <w:jc w:val="both"/>
      </w:pPr>
      <w:r>
        <w:rPr>
          <w:rStyle w:val="Subst"/>
          <w:bCs/>
          <w:iCs/>
        </w:rPr>
        <w:t>Акций эмитента, принадлежащих подконтрольным ему организациям нет</w:t>
      </w:r>
    </w:p>
    <w:p w:rsidR="00EE391C" w:rsidRDefault="00EE391C" w:rsidP="00CD394B">
      <w:pPr>
        <w:pStyle w:val="2"/>
        <w:jc w:val="both"/>
      </w:pPr>
      <w:bookmarkStart w:id="39" w:name="_Toc135228677"/>
      <w:r>
        <w:t xml:space="preserve">3.2. </w:t>
      </w:r>
      <w:proofErr w:type="gramStart"/>
      <w:r>
        <w:t>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39"/>
      <w:proofErr w:type="gramEnd"/>
    </w:p>
    <w:p w:rsidR="00EE391C" w:rsidRDefault="00EE391C" w:rsidP="00CD394B">
      <w:pPr>
        <w:ind w:left="200"/>
        <w:jc w:val="both"/>
      </w:pPr>
    </w:p>
    <w:p w:rsidR="00EE391C" w:rsidRDefault="00EE391C" w:rsidP="00CD394B">
      <w:pPr>
        <w:ind w:left="200"/>
        <w:jc w:val="both"/>
      </w:pPr>
      <w:r>
        <w:rPr>
          <w:rStyle w:val="Subst"/>
          <w:bCs/>
          <w:iCs/>
        </w:rPr>
        <w:t>1.</w:t>
      </w:r>
    </w:p>
    <w:p w:rsidR="00EE391C" w:rsidRDefault="00EE391C" w:rsidP="00CD394B">
      <w:pPr>
        <w:ind w:left="200"/>
        <w:jc w:val="both"/>
      </w:pPr>
      <w:r>
        <w:t>Полное фирменное наименование:</w:t>
      </w:r>
      <w:r>
        <w:rPr>
          <w:rStyle w:val="Subst"/>
          <w:bCs/>
          <w:iCs/>
        </w:rPr>
        <w:t xml:space="preserve"> Общество с ограниченной ответственностью "</w:t>
      </w:r>
      <w:proofErr w:type="spellStart"/>
      <w:r>
        <w:rPr>
          <w:rStyle w:val="Subst"/>
          <w:bCs/>
          <w:iCs/>
        </w:rPr>
        <w:t>Грайс</w:t>
      </w:r>
      <w:proofErr w:type="spellEnd"/>
      <w:r>
        <w:rPr>
          <w:rStyle w:val="Subst"/>
          <w:bCs/>
          <w:iCs/>
        </w:rPr>
        <w:t>"</w:t>
      </w:r>
    </w:p>
    <w:p w:rsidR="00EE391C" w:rsidRDefault="00EE391C" w:rsidP="00CD394B">
      <w:pPr>
        <w:ind w:left="200"/>
        <w:jc w:val="both"/>
      </w:pPr>
      <w:r>
        <w:t>Сокращенное фирменное наименование:</w:t>
      </w:r>
      <w:r>
        <w:rPr>
          <w:rStyle w:val="Subst"/>
          <w:bCs/>
          <w:iCs/>
        </w:rPr>
        <w:t xml:space="preserve"> ООО "</w:t>
      </w:r>
      <w:proofErr w:type="spellStart"/>
      <w:r>
        <w:rPr>
          <w:rStyle w:val="Subst"/>
          <w:bCs/>
          <w:iCs/>
        </w:rPr>
        <w:t>Грайс</w:t>
      </w:r>
      <w:proofErr w:type="spellEnd"/>
      <w:r>
        <w:rPr>
          <w:rStyle w:val="Subst"/>
          <w:bCs/>
          <w:iCs/>
        </w:rPr>
        <w:t>"</w:t>
      </w:r>
    </w:p>
    <w:p w:rsidR="00EE391C" w:rsidRDefault="00EE391C" w:rsidP="00CD394B">
      <w:pPr>
        <w:pStyle w:val="SubHeading"/>
        <w:ind w:left="200"/>
        <w:jc w:val="both"/>
      </w:pPr>
      <w:r>
        <w:t>Место нахождения</w:t>
      </w:r>
    </w:p>
    <w:p w:rsidR="00EE391C" w:rsidRDefault="00EE391C" w:rsidP="00CD394B">
      <w:pPr>
        <w:ind w:left="400"/>
        <w:jc w:val="both"/>
      </w:pPr>
      <w:r>
        <w:rPr>
          <w:rStyle w:val="Subst"/>
          <w:bCs/>
          <w:iCs/>
        </w:rPr>
        <w:t>414006 Россия, г. Астрахань, Магистральная 5 оф. 117</w:t>
      </w:r>
    </w:p>
    <w:p w:rsidR="00EE391C" w:rsidRDefault="00EE391C" w:rsidP="00CD394B">
      <w:pPr>
        <w:ind w:left="200"/>
        <w:jc w:val="both"/>
      </w:pPr>
      <w:r>
        <w:t>ИНН:</w:t>
      </w:r>
      <w:r>
        <w:rPr>
          <w:rStyle w:val="Subst"/>
          <w:bCs/>
          <w:iCs/>
        </w:rPr>
        <w:t xml:space="preserve"> 7736619339</w:t>
      </w:r>
    </w:p>
    <w:p w:rsidR="00EE391C" w:rsidRDefault="00EE391C" w:rsidP="00CD394B">
      <w:pPr>
        <w:ind w:left="200"/>
        <w:jc w:val="both"/>
      </w:pPr>
    </w:p>
    <w:p w:rsidR="00EE391C" w:rsidRDefault="00EE391C" w:rsidP="00CD394B">
      <w:pPr>
        <w:ind w:left="200"/>
        <w:jc w:val="both"/>
      </w:pPr>
      <w:r>
        <w:t>ОГРН:</w:t>
      </w:r>
      <w:r>
        <w:rPr>
          <w:rStyle w:val="Subst"/>
          <w:bCs/>
          <w:iCs/>
        </w:rPr>
        <w:t xml:space="preserve"> 1107746485637</w:t>
      </w:r>
    </w:p>
    <w:p w:rsidR="00EE391C" w:rsidRDefault="00EE391C" w:rsidP="00CD394B">
      <w:pPr>
        <w:ind w:left="200"/>
        <w:jc w:val="both"/>
      </w:pPr>
    </w:p>
    <w:p w:rsidR="00EE391C" w:rsidRDefault="00EE391C" w:rsidP="00CD394B">
      <w:pPr>
        <w:ind w:left="200"/>
        <w:jc w:val="both"/>
      </w:pPr>
      <w:r>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Pr>
          <w:rStyle w:val="Subst"/>
          <w:bCs/>
          <w:iCs/>
        </w:rPr>
        <w:t xml:space="preserve"> 23.4</w:t>
      </w:r>
    </w:p>
    <w:p w:rsidR="00EE391C" w:rsidRDefault="00EE391C" w:rsidP="00CD394B">
      <w:pPr>
        <w:ind w:left="200"/>
        <w:jc w:val="both"/>
      </w:pPr>
      <w:proofErr w:type="gramStart"/>
      <w: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Pr>
          <w:rStyle w:val="Subst"/>
          <w:bCs/>
          <w:iCs/>
        </w:rPr>
        <w:t xml:space="preserve"> прямое распоряжение</w:t>
      </w:r>
      <w:proofErr w:type="gramEnd"/>
    </w:p>
    <w:p w:rsidR="00EE391C" w:rsidRDefault="00EE391C" w:rsidP="00CD394B">
      <w:pPr>
        <w:ind w:left="200"/>
        <w:jc w:val="both"/>
      </w:pPr>
      <w:proofErr w:type="gramStart"/>
      <w: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proofErr w:type="gramEnd"/>
      <w:r>
        <w:rPr>
          <w:rStyle w:val="Subst"/>
          <w:bCs/>
          <w:iCs/>
        </w:rPr>
        <w:t xml:space="preserve"> Самостоятельное распоряжение</w:t>
      </w:r>
    </w:p>
    <w:p w:rsidR="00EE391C" w:rsidRDefault="00EE391C" w:rsidP="00CD394B">
      <w:pPr>
        <w:ind w:left="200"/>
        <w:jc w:val="both"/>
      </w:pPr>
      <w:proofErr w:type="gramStart"/>
      <w: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proofErr w:type="gramEnd"/>
      <w:r>
        <w:rPr>
          <w:rStyle w:val="Subst"/>
          <w:bCs/>
          <w:iCs/>
        </w:rPr>
        <w:t xml:space="preserve"> Участие (доля участия в уставном (складочном) капитале) в эмитенте</w:t>
      </w:r>
    </w:p>
    <w:p w:rsidR="00EE391C" w:rsidRDefault="00EE391C" w:rsidP="00CD394B">
      <w:pPr>
        <w:ind w:left="200"/>
        <w:jc w:val="both"/>
      </w:pPr>
      <w:r>
        <w:t>Иные сведения, указываемые эмитентом по собственному усмотрению:</w:t>
      </w:r>
      <w:r>
        <w:br/>
      </w:r>
    </w:p>
    <w:p w:rsidR="00EE391C" w:rsidRDefault="00EE391C" w:rsidP="00CD394B">
      <w:pPr>
        <w:ind w:left="200"/>
        <w:jc w:val="both"/>
      </w:pPr>
    </w:p>
    <w:p w:rsidR="00EE391C" w:rsidRDefault="00EE391C" w:rsidP="00CD394B">
      <w:pPr>
        <w:ind w:left="200"/>
        <w:jc w:val="both"/>
      </w:pPr>
      <w:r>
        <w:rPr>
          <w:rStyle w:val="Subst"/>
          <w:bCs/>
          <w:iCs/>
        </w:rPr>
        <w:t>2.</w:t>
      </w:r>
    </w:p>
    <w:p w:rsidR="00EE391C" w:rsidRDefault="00EE391C" w:rsidP="00CD394B">
      <w:pPr>
        <w:ind w:left="200"/>
        <w:jc w:val="both"/>
      </w:pPr>
      <w:r>
        <w:t>Полное фирменное наименование:</w:t>
      </w:r>
      <w:r>
        <w:rPr>
          <w:rStyle w:val="Subst"/>
          <w:bCs/>
          <w:iCs/>
        </w:rPr>
        <w:t xml:space="preserve"> Компания с ограниченной ответственностью SUAREZ LIMITED (СУАРЕЗ ЛИМИТЕД)</w:t>
      </w:r>
    </w:p>
    <w:p w:rsidR="00EE391C" w:rsidRDefault="00EE391C" w:rsidP="00CD394B">
      <w:pPr>
        <w:ind w:left="200"/>
        <w:jc w:val="both"/>
      </w:pPr>
      <w:r>
        <w:t>Сокращенное фирменное наименование:</w:t>
      </w:r>
      <w:r>
        <w:rPr>
          <w:rStyle w:val="Subst"/>
          <w:bCs/>
          <w:iCs/>
        </w:rPr>
        <w:t xml:space="preserve"> СУАРЕЗ ЛИМИТЕД</w:t>
      </w:r>
    </w:p>
    <w:p w:rsidR="00EE391C" w:rsidRDefault="00EE391C" w:rsidP="00CD394B">
      <w:pPr>
        <w:pStyle w:val="SubHeading"/>
        <w:ind w:left="200"/>
        <w:jc w:val="both"/>
      </w:pPr>
      <w:r>
        <w:t>Место нахождения</w:t>
      </w:r>
    </w:p>
    <w:p w:rsidR="00EE391C" w:rsidRDefault="00EE391C" w:rsidP="00CD394B">
      <w:pPr>
        <w:ind w:left="400"/>
        <w:jc w:val="both"/>
      </w:pPr>
      <w:r>
        <w:rPr>
          <w:rStyle w:val="Subst"/>
          <w:bCs/>
          <w:iCs/>
        </w:rPr>
        <w:t xml:space="preserve">Кипр, Никосия, 1082, </w:t>
      </w:r>
      <w:proofErr w:type="spellStart"/>
      <w:r>
        <w:rPr>
          <w:rStyle w:val="Subst"/>
          <w:bCs/>
          <w:iCs/>
        </w:rPr>
        <w:t>Агии</w:t>
      </w:r>
      <w:proofErr w:type="spellEnd"/>
      <w:r>
        <w:rPr>
          <w:rStyle w:val="Subst"/>
          <w:bCs/>
          <w:iCs/>
        </w:rPr>
        <w:t xml:space="preserve"> </w:t>
      </w:r>
      <w:proofErr w:type="spellStart"/>
      <w:r>
        <w:rPr>
          <w:rStyle w:val="Subst"/>
          <w:bCs/>
          <w:iCs/>
        </w:rPr>
        <w:t>Омологитес</w:t>
      </w:r>
      <w:proofErr w:type="spellEnd"/>
      <w:r>
        <w:rPr>
          <w:rStyle w:val="Subst"/>
          <w:bCs/>
          <w:iCs/>
        </w:rPr>
        <w:t xml:space="preserve">, </w:t>
      </w:r>
      <w:proofErr w:type="spellStart"/>
      <w:r>
        <w:rPr>
          <w:rStyle w:val="Subst"/>
          <w:bCs/>
          <w:iCs/>
        </w:rPr>
        <w:t>Преспас</w:t>
      </w:r>
      <w:proofErr w:type="spellEnd"/>
      <w:r>
        <w:rPr>
          <w:rStyle w:val="Subst"/>
          <w:bCs/>
          <w:iCs/>
        </w:rPr>
        <w:t>, 2, 6-й этаж, квартира/офис 601</w:t>
      </w:r>
    </w:p>
    <w:p w:rsidR="00EE391C" w:rsidRDefault="00EE391C" w:rsidP="00CD394B">
      <w:pPr>
        <w:ind w:left="200"/>
        <w:jc w:val="both"/>
      </w:pPr>
      <w:r>
        <w:rPr>
          <w:rStyle w:val="Subst"/>
          <w:bCs/>
          <w:iCs/>
        </w:rPr>
        <w:t xml:space="preserve">ИНН не </w:t>
      </w:r>
      <w:proofErr w:type="gramStart"/>
      <w:r>
        <w:rPr>
          <w:rStyle w:val="Subst"/>
          <w:bCs/>
          <w:iCs/>
        </w:rPr>
        <w:t>присвоен</w:t>
      </w:r>
      <w:proofErr w:type="gramEnd"/>
    </w:p>
    <w:p w:rsidR="00EE391C" w:rsidRDefault="00EE391C" w:rsidP="00CD394B">
      <w:pPr>
        <w:ind w:left="200"/>
        <w:jc w:val="both"/>
      </w:pPr>
      <w:r>
        <w:rPr>
          <w:rStyle w:val="Subst"/>
          <w:bCs/>
          <w:iCs/>
        </w:rPr>
        <w:t>ОГРН не присвоен</w:t>
      </w:r>
    </w:p>
    <w:p w:rsidR="00EE391C" w:rsidRDefault="00EE391C" w:rsidP="00CD394B">
      <w:pPr>
        <w:ind w:left="200"/>
        <w:jc w:val="both"/>
      </w:pPr>
      <w:r>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Pr>
          <w:rStyle w:val="Subst"/>
          <w:bCs/>
          <w:iCs/>
        </w:rPr>
        <w:t xml:space="preserve"> 22.1</w:t>
      </w:r>
    </w:p>
    <w:p w:rsidR="00EE391C" w:rsidRDefault="00EE391C" w:rsidP="00CD394B">
      <w:pPr>
        <w:ind w:left="200"/>
        <w:jc w:val="both"/>
      </w:pPr>
      <w:proofErr w:type="gramStart"/>
      <w: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Pr>
          <w:rStyle w:val="Subst"/>
          <w:bCs/>
          <w:iCs/>
        </w:rPr>
        <w:t xml:space="preserve"> прямое распоряжение</w:t>
      </w:r>
      <w:proofErr w:type="gramEnd"/>
    </w:p>
    <w:p w:rsidR="00EE391C" w:rsidRDefault="00EE391C" w:rsidP="00CD394B">
      <w:pPr>
        <w:ind w:left="200"/>
        <w:jc w:val="both"/>
      </w:pPr>
      <w:proofErr w:type="gramStart"/>
      <w: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proofErr w:type="gramEnd"/>
      <w:r>
        <w:rPr>
          <w:rStyle w:val="Subst"/>
          <w:bCs/>
          <w:iCs/>
        </w:rPr>
        <w:t xml:space="preserve"> Самостоятельное распоряжение</w:t>
      </w:r>
    </w:p>
    <w:p w:rsidR="00EE391C" w:rsidRDefault="00EE391C" w:rsidP="00CD394B">
      <w:pPr>
        <w:ind w:left="200"/>
        <w:jc w:val="both"/>
      </w:pPr>
      <w:proofErr w:type="gramStart"/>
      <w: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proofErr w:type="gramEnd"/>
    </w:p>
    <w:p w:rsidR="00EE391C" w:rsidRDefault="00EE391C" w:rsidP="00CD394B">
      <w:pPr>
        <w:ind w:left="200"/>
        <w:jc w:val="both"/>
      </w:pPr>
      <w:r>
        <w:t>Иные сведения, указываемые эмитентом по собственному усмотрению:</w:t>
      </w:r>
      <w:r>
        <w:br/>
      </w:r>
    </w:p>
    <w:p w:rsidR="00EE391C" w:rsidRDefault="00EE391C" w:rsidP="00CD394B">
      <w:pPr>
        <w:ind w:left="200"/>
        <w:jc w:val="both"/>
      </w:pPr>
    </w:p>
    <w:p w:rsidR="00EE391C" w:rsidRDefault="00EE391C" w:rsidP="00CD394B">
      <w:pPr>
        <w:ind w:left="200"/>
        <w:jc w:val="both"/>
      </w:pPr>
      <w:r>
        <w:rPr>
          <w:rStyle w:val="Subst"/>
          <w:bCs/>
          <w:iCs/>
        </w:rPr>
        <w:t>3.</w:t>
      </w:r>
    </w:p>
    <w:p w:rsidR="00EE391C" w:rsidRDefault="00EE391C" w:rsidP="00CD394B">
      <w:pPr>
        <w:ind w:left="200"/>
        <w:jc w:val="both"/>
      </w:pPr>
      <w:r>
        <w:t>Полное фирменное наименование:</w:t>
      </w:r>
      <w:r>
        <w:rPr>
          <w:rStyle w:val="Subst"/>
          <w:bCs/>
          <w:iCs/>
        </w:rPr>
        <w:t xml:space="preserve"> Общество с ограниченной </w:t>
      </w:r>
      <w:proofErr w:type="spellStart"/>
      <w:r>
        <w:rPr>
          <w:rStyle w:val="Subst"/>
          <w:bCs/>
          <w:iCs/>
        </w:rPr>
        <w:t>ответственность</w:t>
      </w:r>
      <w:proofErr w:type="gramStart"/>
      <w:r>
        <w:rPr>
          <w:rStyle w:val="Subst"/>
          <w:bCs/>
          <w:iCs/>
        </w:rPr>
        <w:t>ю"</w:t>
      </w:r>
      <w:proofErr w:type="gramEnd"/>
      <w:r>
        <w:rPr>
          <w:rStyle w:val="Subst"/>
          <w:bCs/>
          <w:iCs/>
        </w:rPr>
        <w:t>ЭлФинанс</w:t>
      </w:r>
      <w:proofErr w:type="spellEnd"/>
      <w:r>
        <w:rPr>
          <w:rStyle w:val="Subst"/>
          <w:bCs/>
          <w:iCs/>
        </w:rPr>
        <w:t>"</w:t>
      </w:r>
    </w:p>
    <w:p w:rsidR="00EE391C" w:rsidRDefault="00EE391C" w:rsidP="00CD394B">
      <w:pPr>
        <w:ind w:left="200"/>
        <w:jc w:val="both"/>
      </w:pPr>
      <w:r>
        <w:t>Сокращенное фирменное наименование:</w:t>
      </w:r>
      <w:r>
        <w:rPr>
          <w:rStyle w:val="Subst"/>
          <w:bCs/>
          <w:iCs/>
        </w:rPr>
        <w:t xml:space="preserve"> ООО "</w:t>
      </w:r>
      <w:proofErr w:type="spellStart"/>
      <w:r>
        <w:rPr>
          <w:rStyle w:val="Subst"/>
          <w:bCs/>
          <w:iCs/>
        </w:rPr>
        <w:t>ЭлФинанс</w:t>
      </w:r>
      <w:proofErr w:type="spellEnd"/>
      <w:r>
        <w:rPr>
          <w:rStyle w:val="Subst"/>
          <w:bCs/>
          <w:iCs/>
        </w:rPr>
        <w:t>"</w:t>
      </w:r>
    </w:p>
    <w:p w:rsidR="00EE391C" w:rsidRDefault="00EE391C" w:rsidP="00CD394B">
      <w:pPr>
        <w:pStyle w:val="SubHeading"/>
        <w:ind w:left="200"/>
        <w:jc w:val="both"/>
      </w:pPr>
      <w:r>
        <w:t>Место нахождения</w:t>
      </w:r>
    </w:p>
    <w:p w:rsidR="00EE391C" w:rsidRDefault="00EE391C" w:rsidP="00CD394B">
      <w:pPr>
        <w:ind w:left="400"/>
        <w:jc w:val="both"/>
      </w:pPr>
      <w:r>
        <w:rPr>
          <w:rStyle w:val="Subst"/>
          <w:bCs/>
          <w:iCs/>
        </w:rPr>
        <w:t>109029, г. Москва, ул. Талалихина, д. 1, корп. 3, пом.8, офис 4</w:t>
      </w:r>
    </w:p>
    <w:p w:rsidR="00EE391C" w:rsidRDefault="00EE391C" w:rsidP="00CD394B">
      <w:pPr>
        <w:ind w:left="200"/>
        <w:jc w:val="both"/>
      </w:pPr>
      <w:r>
        <w:t>ИНН:</w:t>
      </w:r>
      <w:r>
        <w:rPr>
          <w:rStyle w:val="Subst"/>
          <w:bCs/>
          <w:iCs/>
        </w:rPr>
        <w:t xml:space="preserve"> 7709968490</w:t>
      </w:r>
    </w:p>
    <w:p w:rsidR="00EE391C" w:rsidRDefault="00EE391C" w:rsidP="00CD394B">
      <w:pPr>
        <w:ind w:left="200"/>
        <w:jc w:val="both"/>
      </w:pPr>
    </w:p>
    <w:p w:rsidR="00EE391C" w:rsidRDefault="00EE391C" w:rsidP="00CD394B">
      <w:pPr>
        <w:ind w:left="200"/>
        <w:jc w:val="both"/>
      </w:pPr>
      <w:r>
        <w:t>ОГРН:</w:t>
      </w:r>
      <w:r>
        <w:rPr>
          <w:rStyle w:val="Subst"/>
          <w:bCs/>
          <w:iCs/>
        </w:rPr>
        <w:t xml:space="preserve"> 5147746405241</w:t>
      </w:r>
    </w:p>
    <w:p w:rsidR="00EE391C" w:rsidRDefault="00EE391C" w:rsidP="00CD394B">
      <w:pPr>
        <w:ind w:left="200"/>
        <w:jc w:val="both"/>
      </w:pPr>
    </w:p>
    <w:p w:rsidR="00EE391C" w:rsidRDefault="00EE391C" w:rsidP="00CD394B">
      <w:pPr>
        <w:ind w:left="200"/>
        <w:jc w:val="both"/>
      </w:pPr>
      <w:r>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Pr>
          <w:rStyle w:val="Subst"/>
          <w:bCs/>
          <w:iCs/>
        </w:rPr>
        <w:t xml:space="preserve"> 15.0005</w:t>
      </w:r>
    </w:p>
    <w:p w:rsidR="00EE391C" w:rsidRDefault="00EE391C" w:rsidP="00CD394B">
      <w:pPr>
        <w:ind w:left="200"/>
        <w:jc w:val="both"/>
      </w:pPr>
      <w:proofErr w:type="gramStart"/>
      <w: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Pr>
          <w:rStyle w:val="Subst"/>
          <w:bCs/>
          <w:iCs/>
        </w:rPr>
        <w:t xml:space="preserve"> прямое распоряжение</w:t>
      </w:r>
      <w:proofErr w:type="gramEnd"/>
    </w:p>
    <w:p w:rsidR="00EE391C" w:rsidRDefault="00EE391C" w:rsidP="00CD394B">
      <w:pPr>
        <w:ind w:left="200"/>
        <w:jc w:val="both"/>
      </w:pPr>
      <w:proofErr w:type="gramStart"/>
      <w: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proofErr w:type="gramEnd"/>
      <w:r>
        <w:rPr>
          <w:rStyle w:val="Subst"/>
          <w:bCs/>
          <w:iCs/>
        </w:rPr>
        <w:t xml:space="preserve"> Самостоятельное распоряжение</w:t>
      </w:r>
    </w:p>
    <w:p w:rsidR="00EE391C" w:rsidRDefault="00EE391C" w:rsidP="00CD394B">
      <w:pPr>
        <w:ind w:left="200"/>
        <w:jc w:val="both"/>
      </w:pPr>
      <w:proofErr w:type="gramStart"/>
      <w: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proofErr w:type="gramEnd"/>
    </w:p>
    <w:p w:rsidR="00EE391C" w:rsidRDefault="00EE391C" w:rsidP="00CD394B">
      <w:pPr>
        <w:ind w:left="200"/>
        <w:jc w:val="both"/>
      </w:pPr>
      <w:r>
        <w:t>Иные сведения, указываемые эмитентом по собственному усмотрению:</w:t>
      </w:r>
      <w:r>
        <w:br/>
      </w:r>
    </w:p>
    <w:p w:rsidR="00EE391C" w:rsidRDefault="00EE391C" w:rsidP="00CD394B">
      <w:pPr>
        <w:ind w:left="200"/>
        <w:jc w:val="both"/>
      </w:pPr>
    </w:p>
    <w:p w:rsidR="00EE391C" w:rsidRDefault="00EE391C" w:rsidP="00CD394B">
      <w:pPr>
        <w:ind w:left="200"/>
        <w:jc w:val="both"/>
      </w:pPr>
      <w:r>
        <w:rPr>
          <w:rStyle w:val="Subst"/>
          <w:bCs/>
          <w:iCs/>
        </w:rPr>
        <w:t>4.</w:t>
      </w:r>
    </w:p>
    <w:p w:rsidR="00EE391C" w:rsidRDefault="00EE391C" w:rsidP="00CD394B">
      <w:pPr>
        <w:ind w:left="200"/>
        <w:jc w:val="both"/>
      </w:pPr>
      <w:r>
        <w:t>Полное фирменное наименование:</w:t>
      </w:r>
      <w:r>
        <w:rPr>
          <w:rStyle w:val="Subst"/>
          <w:bCs/>
          <w:iCs/>
        </w:rPr>
        <w:t xml:space="preserve"> Общество с ограниченной ответственностью "Волга-М"</w:t>
      </w:r>
    </w:p>
    <w:p w:rsidR="00EE391C" w:rsidRDefault="00EE391C" w:rsidP="00CD394B">
      <w:pPr>
        <w:ind w:left="200"/>
        <w:jc w:val="both"/>
      </w:pPr>
      <w:r>
        <w:t>Сокращенное фирменное наименование:</w:t>
      </w:r>
      <w:r>
        <w:rPr>
          <w:rStyle w:val="Subst"/>
          <w:bCs/>
          <w:iCs/>
        </w:rPr>
        <w:t xml:space="preserve"> ООО "Волга-М"</w:t>
      </w:r>
    </w:p>
    <w:p w:rsidR="00EE391C" w:rsidRDefault="00EE391C" w:rsidP="00CD394B">
      <w:pPr>
        <w:pStyle w:val="SubHeading"/>
        <w:ind w:left="200"/>
        <w:jc w:val="both"/>
      </w:pPr>
      <w:r>
        <w:t>Место нахождения</w:t>
      </w:r>
    </w:p>
    <w:p w:rsidR="00EE391C" w:rsidRDefault="00EE391C" w:rsidP="00CD394B">
      <w:pPr>
        <w:ind w:left="400"/>
        <w:jc w:val="both"/>
      </w:pPr>
      <w:r>
        <w:rPr>
          <w:rStyle w:val="Subst"/>
          <w:bCs/>
          <w:iCs/>
        </w:rPr>
        <w:t>400075, ВОЛГОГРАДСКАЯ ОБЛАСТЬ, ВОЛГОГРАД Г., ДОМОСТРОИТЕЛЕЙ УЛ., Д. 13, КОМ. 20</w:t>
      </w:r>
    </w:p>
    <w:p w:rsidR="00EE391C" w:rsidRDefault="00EE391C" w:rsidP="00CD394B">
      <w:pPr>
        <w:ind w:left="200"/>
        <w:jc w:val="both"/>
      </w:pPr>
      <w:r>
        <w:t>ИНН:</w:t>
      </w:r>
      <w:r>
        <w:rPr>
          <w:rStyle w:val="Subst"/>
          <w:bCs/>
          <w:iCs/>
        </w:rPr>
        <w:t xml:space="preserve"> 3447026212</w:t>
      </w:r>
    </w:p>
    <w:p w:rsidR="00EE391C" w:rsidRDefault="00EE391C" w:rsidP="00CD394B">
      <w:pPr>
        <w:ind w:left="200"/>
        <w:jc w:val="both"/>
      </w:pPr>
    </w:p>
    <w:p w:rsidR="00EE391C" w:rsidRDefault="00EE391C" w:rsidP="00CD394B">
      <w:pPr>
        <w:ind w:left="200"/>
        <w:jc w:val="both"/>
      </w:pPr>
      <w:r>
        <w:t>ОГРН:</w:t>
      </w:r>
      <w:r>
        <w:rPr>
          <w:rStyle w:val="Subst"/>
          <w:bCs/>
          <w:iCs/>
        </w:rPr>
        <w:t xml:space="preserve"> 1083461000193</w:t>
      </w:r>
    </w:p>
    <w:p w:rsidR="00EE391C" w:rsidRDefault="00EE391C" w:rsidP="00CD394B">
      <w:pPr>
        <w:ind w:left="200"/>
        <w:jc w:val="both"/>
      </w:pPr>
    </w:p>
    <w:p w:rsidR="00EE391C" w:rsidRDefault="00EE391C" w:rsidP="00CD394B">
      <w:pPr>
        <w:ind w:left="200"/>
        <w:jc w:val="both"/>
      </w:pPr>
      <w:r>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Pr>
          <w:rStyle w:val="Subst"/>
          <w:bCs/>
          <w:iCs/>
        </w:rPr>
        <w:t xml:space="preserve"> 22.6706</w:t>
      </w:r>
    </w:p>
    <w:p w:rsidR="00EE391C" w:rsidRDefault="00EE391C" w:rsidP="00CD394B">
      <w:pPr>
        <w:ind w:left="200"/>
        <w:jc w:val="both"/>
      </w:pPr>
      <w:proofErr w:type="gramStart"/>
      <w: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Pr>
          <w:rStyle w:val="Subst"/>
          <w:bCs/>
          <w:iCs/>
        </w:rPr>
        <w:t xml:space="preserve"> прямое распоряжение</w:t>
      </w:r>
      <w:proofErr w:type="gramEnd"/>
    </w:p>
    <w:p w:rsidR="00EE391C" w:rsidRDefault="00EE391C" w:rsidP="00CD394B">
      <w:pPr>
        <w:ind w:left="200"/>
        <w:jc w:val="both"/>
      </w:pPr>
      <w:proofErr w:type="gramStart"/>
      <w: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proofErr w:type="gramEnd"/>
      <w:r>
        <w:rPr>
          <w:rStyle w:val="Subst"/>
          <w:bCs/>
          <w:iCs/>
        </w:rPr>
        <w:t xml:space="preserve"> Самостоятельное распоряжение</w:t>
      </w:r>
    </w:p>
    <w:p w:rsidR="00EE391C" w:rsidRDefault="00EE391C" w:rsidP="00CD394B">
      <w:pPr>
        <w:ind w:left="200"/>
        <w:jc w:val="both"/>
      </w:pPr>
      <w:proofErr w:type="gramStart"/>
      <w: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proofErr w:type="gramEnd"/>
    </w:p>
    <w:p w:rsidR="00EE391C" w:rsidRDefault="00EE391C" w:rsidP="00CD394B">
      <w:pPr>
        <w:ind w:left="200"/>
        <w:jc w:val="both"/>
      </w:pPr>
      <w:r>
        <w:t>Иные сведения, указываемые эмитентом по собственному усмотрению:</w:t>
      </w:r>
      <w:r>
        <w:br/>
      </w:r>
    </w:p>
    <w:p w:rsidR="00EE391C" w:rsidRDefault="00EE391C" w:rsidP="00CD394B">
      <w:pPr>
        <w:ind w:left="200"/>
        <w:jc w:val="both"/>
      </w:pPr>
    </w:p>
    <w:p w:rsidR="00EE391C" w:rsidRDefault="00EE391C" w:rsidP="00CD394B">
      <w:pPr>
        <w:ind w:left="200"/>
        <w:jc w:val="both"/>
      </w:pPr>
      <w:r>
        <w:rPr>
          <w:rStyle w:val="Subst"/>
          <w:bCs/>
          <w:iCs/>
        </w:rPr>
        <w:t>5.</w:t>
      </w:r>
    </w:p>
    <w:p w:rsidR="00EE391C" w:rsidRDefault="00EE391C" w:rsidP="00CD394B">
      <w:pPr>
        <w:ind w:left="200"/>
        <w:jc w:val="both"/>
      </w:pPr>
      <w:r>
        <w:t>Полное фирменное наименование:</w:t>
      </w:r>
      <w:r>
        <w:rPr>
          <w:rStyle w:val="Subst"/>
          <w:bCs/>
          <w:iCs/>
        </w:rPr>
        <w:t xml:space="preserve"> ANERTICO INVESTMENTS LIMITED (АНЕРТИКО ИНВЕСТМЕНТС ЛИМИТЕД)</w:t>
      </w:r>
    </w:p>
    <w:p w:rsidR="00EE391C" w:rsidRDefault="00EE391C" w:rsidP="00CD394B">
      <w:pPr>
        <w:ind w:left="200"/>
        <w:jc w:val="both"/>
      </w:pPr>
      <w:r>
        <w:t>Сокращенное фирменное наименование:</w:t>
      </w:r>
    </w:p>
    <w:p w:rsidR="00EE391C" w:rsidRDefault="00EE391C" w:rsidP="00CD394B">
      <w:pPr>
        <w:pStyle w:val="SubHeading"/>
        <w:ind w:left="200"/>
        <w:jc w:val="both"/>
      </w:pPr>
      <w:r>
        <w:t>Место нахождения</w:t>
      </w:r>
    </w:p>
    <w:p w:rsidR="00EE391C" w:rsidRDefault="00EE391C" w:rsidP="00CD394B">
      <w:pPr>
        <w:ind w:left="400"/>
        <w:jc w:val="both"/>
      </w:pPr>
      <w:r>
        <w:rPr>
          <w:rStyle w:val="Subst"/>
          <w:bCs/>
          <w:iCs/>
        </w:rPr>
        <w:t xml:space="preserve">Кипр, </w:t>
      </w:r>
      <w:proofErr w:type="spellStart"/>
      <w:r>
        <w:rPr>
          <w:rStyle w:val="Subst"/>
          <w:bCs/>
          <w:iCs/>
        </w:rPr>
        <w:t>Themistokli</w:t>
      </w:r>
      <w:proofErr w:type="spellEnd"/>
      <w:r>
        <w:rPr>
          <w:rStyle w:val="Subst"/>
          <w:bCs/>
          <w:iCs/>
        </w:rPr>
        <w:t xml:space="preserve"> </w:t>
      </w:r>
      <w:proofErr w:type="spellStart"/>
      <w:r>
        <w:rPr>
          <w:rStyle w:val="Subst"/>
          <w:bCs/>
          <w:iCs/>
        </w:rPr>
        <w:t>Dervi</w:t>
      </w:r>
      <w:proofErr w:type="spellEnd"/>
      <w:r>
        <w:rPr>
          <w:rStyle w:val="Subst"/>
          <w:bCs/>
          <w:iCs/>
        </w:rPr>
        <w:t xml:space="preserve"> 48, </w:t>
      </w:r>
      <w:proofErr w:type="spellStart"/>
      <w:r>
        <w:rPr>
          <w:rStyle w:val="Subst"/>
          <w:bCs/>
          <w:iCs/>
        </w:rPr>
        <w:t>Centennial</w:t>
      </w:r>
      <w:proofErr w:type="spellEnd"/>
      <w:r>
        <w:rPr>
          <w:rStyle w:val="Subst"/>
          <w:bCs/>
          <w:iCs/>
        </w:rPr>
        <w:t xml:space="preserve"> </w:t>
      </w:r>
      <w:proofErr w:type="spellStart"/>
      <w:r>
        <w:rPr>
          <w:rStyle w:val="Subst"/>
          <w:bCs/>
          <w:iCs/>
        </w:rPr>
        <w:t>Building</w:t>
      </w:r>
      <w:proofErr w:type="spellEnd"/>
      <w:r>
        <w:rPr>
          <w:rStyle w:val="Subst"/>
          <w:bCs/>
          <w:iCs/>
        </w:rPr>
        <w:t xml:space="preserve"> 7th </w:t>
      </w:r>
      <w:proofErr w:type="spellStart"/>
      <w:r>
        <w:rPr>
          <w:rStyle w:val="Subst"/>
          <w:bCs/>
          <w:iCs/>
        </w:rPr>
        <w:t>floor</w:t>
      </w:r>
      <w:proofErr w:type="spellEnd"/>
      <w:r>
        <w:rPr>
          <w:rStyle w:val="Subst"/>
          <w:bCs/>
          <w:iCs/>
        </w:rPr>
        <w:t xml:space="preserve">, </w:t>
      </w:r>
      <w:proofErr w:type="spellStart"/>
      <w:r>
        <w:rPr>
          <w:rStyle w:val="Subst"/>
          <w:bCs/>
          <w:iCs/>
        </w:rPr>
        <w:t>Office</w:t>
      </w:r>
      <w:proofErr w:type="spellEnd"/>
      <w:r>
        <w:rPr>
          <w:rStyle w:val="Subst"/>
          <w:bCs/>
          <w:iCs/>
        </w:rPr>
        <w:t xml:space="preserve"> 703, P.C. 1066, </w:t>
      </w:r>
      <w:proofErr w:type="spellStart"/>
      <w:r>
        <w:rPr>
          <w:rStyle w:val="Subst"/>
          <w:bCs/>
          <w:iCs/>
        </w:rPr>
        <w:t>Nicosia</w:t>
      </w:r>
      <w:proofErr w:type="spellEnd"/>
      <w:r>
        <w:rPr>
          <w:rStyle w:val="Subst"/>
          <w:bCs/>
          <w:iCs/>
        </w:rPr>
        <w:t xml:space="preserve">, </w:t>
      </w:r>
      <w:proofErr w:type="spellStart"/>
      <w:r>
        <w:rPr>
          <w:rStyle w:val="Subst"/>
          <w:bCs/>
          <w:iCs/>
        </w:rPr>
        <w:t>Cyprus</w:t>
      </w:r>
      <w:proofErr w:type="spellEnd"/>
      <w:r>
        <w:rPr>
          <w:rStyle w:val="Subst"/>
          <w:bCs/>
          <w:iCs/>
        </w:rPr>
        <w:t xml:space="preserve"> (</w:t>
      </w:r>
      <w:proofErr w:type="spellStart"/>
      <w:r>
        <w:rPr>
          <w:rStyle w:val="Subst"/>
          <w:bCs/>
          <w:iCs/>
        </w:rPr>
        <w:t>Темистокли</w:t>
      </w:r>
      <w:proofErr w:type="spellEnd"/>
      <w:r>
        <w:rPr>
          <w:rStyle w:val="Subst"/>
          <w:bCs/>
          <w:iCs/>
        </w:rPr>
        <w:t xml:space="preserve"> </w:t>
      </w:r>
      <w:proofErr w:type="spellStart"/>
      <w:r>
        <w:rPr>
          <w:rStyle w:val="Subst"/>
          <w:bCs/>
          <w:iCs/>
        </w:rPr>
        <w:t>Дерви</w:t>
      </w:r>
      <w:proofErr w:type="spellEnd"/>
      <w:r>
        <w:rPr>
          <w:rStyle w:val="Subst"/>
          <w:bCs/>
          <w:iCs/>
        </w:rPr>
        <w:t>, 48 ЦЕНТЕННИАЛ БИЛДИНГ, 7 этаж, Офис 703, 1066, Никосия, Кипр)</w:t>
      </w:r>
    </w:p>
    <w:p w:rsidR="00EE391C" w:rsidRDefault="00EE391C" w:rsidP="00CD394B">
      <w:pPr>
        <w:ind w:left="200"/>
        <w:jc w:val="both"/>
      </w:pPr>
      <w:r>
        <w:rPr>
          <w:rStyle w:val="Subst"/>
          <w:bCs/>
          <w:iCs/>
        </w:rPr>
        <w:t xml:space="preserve">ИНН не </w:t>
      </w:r>
      <w:proofErr w:type="gramStart"/>
      <w:r>
        <w:rPr>
          <w:rStyle w:val="Subst"/>
          <w:bCs/>
          <w:iCs/>
        </w:rPr>
        <w:t>присвоен</w:t>
      </w:r>
      <w:proofErr w:type="gramEnd"/>
    </w:p>
    <w:p w:rsidR="00EE391C" w:rsidRDefault="00EE391C" w:rsidP="00CD394B">
      <w:pPr>
        <w:ind w:left="200"/>
        <w:jc w:val="both"/>
      </w:pPr>
      <w:r>
        <w:rPr>
          <w:rStyle w:val="Subst"/>
          <w:bCs/>
          <w:iCs/>
        </w:rPr>
        <w:t>ОГРН не присвоен</w:t>
      </w:r>
    </w:p>
    <w:p w:rsidR="00EE391C" w:rsidRDefault="00EE391C" w:rsidP="00CD394B">
      <w:pPr>
        <w:ind w:left="200"/>
        <w:jc w:val="both"/>
      </w:pPr>
      <w:r>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Pr>
          <w:rStyle w:val="Subst"/>
          <w:bCs/>
          <w:iCs/>
        </w:rPr>
        <w:t xml:space="preserve"> 8.0215</w:t>
      </w:r>
    </w:p>
    <w:p w:rsidR="00EE391C" w:rsidRDefault="00EE391C" w:rsidP="00CD394B">
      <w:pPr>
        <w:ind w:left="200"/>
        <w:jc w:val="both"/>
      </w:pPr>
      <w:proofErr w:type="gramStart"/>
      <w: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Pr>
          <w:rStyle w:val="Subst"/>
          <w:bCs/>
          <w:iCs/>
        </w:rPr>
        <w:t xml:space="preserve"> прямое распоряжение</w:t>
      </w:r>
      <w:proofErr w:type="gramEnd"/>
    </w:p>
    <w:p w:rsidR="00EE391C" w:rsidRDefault="00EE391C" w:rsidP="00CD394B">
      <w:pPr>
        <w:ind w:left="200"/>
        <w:jc w:val="both"/>
      </w:pPr>
      <w:proofErr w:type="gramStart"/>
      <w: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proofErr w:type="gramEnd"/>
      <w:r>
        <w:rPr>
          <w:rStyle w:val="Subst"/>
          <w:bCs/>
          <w:iCs/>
        </w:rPr>
        <w:t xml:space="preserve"> Самостоятельное распоряжение</w:t>
      </w:r>
    </w:p>
    <w:p w:rsidR="00EE391C" w:rsidRDefault="00EE391C" w:rsidP="00CD394B">
      <w:pPr>
        <w:ind w:left="200"/>
        <w:jc w:val="both"/>
      </w:pPr>
      <w:proofErr w:type="gramStart"/>
      <w: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proofErr w:type="gramEnd"/>
    </w:p>
    <w:p w:rsidR="00EE391C" w:rsidRDefault="00EE391C" w:rsidP="00CD394B">
      <w:pPr>
        <w:ind w:left="200"/>
        <w:jc w:val="both"/>
      </w:pPr>
      <w:r>
        <w:t>Иные сведения, указываемые эмитентом по собственному усмотрению:</w:t>
      </w:r>
      <w:r>
        <w:br/>
      </w:r>
    </w:p>
    <w:p w:rsidR="00EE391C" w:rsidRDefault="00EE391C" w:rsidP="00CD394B">
      <w:pPr>
        <w:ind w:left="200"/>
        <w:jc w:val="both"/>
      </w:pPr>
    </w:p>
    <w:p w:rsidR="00EE391C" w:rsidRDefault="00EE391C" w:rsidP="00CD394B">
      <w:pPr>
        <w:ind w:left="200"/>
        <w:jc w:val="both"/>
      </w:pPr>
      <w:r>
        <w:rPr>
          <w:rStyle w:val="Subst"/>
          <w:bCs/>
          <w:iCs/>
        </w:rPr>
        <w:t>6.</w:t>
      </w:r>
    </w:p>
    <w:p w:rsidR="00EE391C" w:rsidRDefault="00EE391C" w:rsidP="00CD394B">
      <w:pPr>
        <w:ind w:left="200"/>
        <w:jc w:val="both"/>
      </w:pPr>
      <w:r>
        <w:t>Полное фирменное наименование:</w:t>
      </w:r>
      <w:r>
        <w:rPr>
          <w:rStyle w:val="Subst"/>
          <w:bCs/>
          <w:iCs/>
        </w:rPr>
        <w:t xml:space="preserve"> ИНВЕРЛАИР ХОЛДИНГС ЛИМИТЕД</w:t>
      </w:r>
    </w:p>
    <w:p w:rsidR="00EE391C" w:rsidRDefault="00EE391C" w:rsidP="00CD394B">
      <w:pPr>
        <w:ind w:left="200"/>
        <w:jc w:val="both"/>
      </w:pPr>
      <w:r>
        <w:t>Сокращенное фирменное наименование:</w:t>
      </w:r>
    </w:p>
    <w:p w:rsidR="00EE391C" w:rsidRDefault="00EE391C" w:rsidP="00CD394B">
      <w:pPr>
        <w:pStyle w:val="SubHeading"/>
        <w:ind w:left="200"/>
        <w:jc w:val="both"/>
      </w:pPr>
      <w:r>
        <w:t>Место нахождения</w:t>
      </w:r>
    </w:p>
    <w:p w:rsidR="00EE391C" w:rsidRDefault="00EE391C" w:rsidP="00CD394B">
      <w:pPr>
        <w:ind w:left="400"/>
        <w:jc w:val="both"/>
      </w:pPr>
      <w:r>
        <w:rPr>
          <w:rStyle w:val="Subst"/>
          <w:bCs/>
          <w:iCs/>
        </w:rPr>
        <w:t>Кипр</w:t>
      </w:r>
    </w:p>
    <w:p w:rsidR="00EE391C" w:rsidRDefault="00EE391C" w:rsidP="00CD394B">
      <w:pPr>
        <w:ind w:left="200"/>
        <w:jc w:val="both"/>
      </w:pPr>
      <w:r>
        <w:rPr>
          <w:rStyle w:val="Subst"/>
          <w:bCs/>
          <w:iCs/>
        </w:rPr>
        <w:t xml:space="preserve">ИНН не </w:t>
      </w:r>
      <w:proofErr w:type="gramStart"/>
      <w:r>
        <w:rPr>
          <w:rStyle w:val="Subst"/>
          <w:bCs/>
          <w:iCs/>
        </w:rPr>
        <w:t>присвоен</w:t>
      </w:r>
      <w:proofErr w:type="gramEnd"/>
    </w:p>
    <w:p w:rsidR="00EE391C" w:rsidRDefault="00EE391C" w:rsidP="00CD394B">
      <w:pPr>
        <w:ind w:left="200"/>
        <w:jc w:val="both"/>
      </w:pPr>
      <w:r>
        <w:rPr>
          <w:rStyle w:val="Subst"/>
          <w:bCs/>
          <w:iCs/>
        </w:rPr>
        <w:t>ОГРН не присвоен</w:t>
      </w:r>
    </w:p>
    <w:p w:rsidR="00EE391C" w:rsidRDefault="00EE391C" w:rsidP="00CD394B">
      <w:pPr>
        <w:ind w:left="200"/>
        <w:jc w:val="both"/>
      </w:pPr>
      <w:r>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Pr>
          <w:rStyle w:val="Subst"/>
          <w:bCs/>
          <w:iCs/>
        </w:rPr>
        <w:t xml:space="preserve"> 23.4</w:t>
      </w:r>
    </w:p>
    <w:p w:rsidR="00EE391C" w:rsidRDefault="00EE391C" w:rsidP="00CD394B">
      <w:pPr>
        <w:ind w:left="200"/>
        <w:jc w:val="both"/>
      </w:pPr>
      <w:proofErr w:type="gramStart"/>
      <w: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Pr>
          <w:rStyle w:val="Subst"/>
          <w:bCs/>
          <w:iCs/>
        </w:rPr>
        <w:t xml:space="preserve"> косвенное распоряжение</w:t>
      </w:r>
      <w:proofErr w:type="gramEnd"/>
    </w:p>
    <w:p w:rsidR="00EE391C" w:rsidRDefault="00EE391C" w:rsidP="00CD394B">
      <w:pPr>
        <w:ind w:left="200"/>
        <w:jc w:val="both"/>
      </w:pPr>
      <w:r>
        <w:t>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При этом по каждой организации указываются полное и сокращенное (при наличии) фирменные наименования (для коммерческих организаций),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w:t>
      </w:r>
      <w:r>
        <w:br/>
      </w:r>
      <w:r>
        <w:rPr>
          <w:rStyle w:val="Subst"/>
          <w:bCs/>
          <w:iCs/>
        </w:rPr>
        <w:t>ОБЩЕСТВО С ОГРАНИЧЕННОЙ ОТВЕТСТВЕННОСТЬЮ "ГРАЙС" (ООО ГРАЙС"), ИНН 7736619339, ОГРН 1107746485637</w:t>
      </w:r>
    </w:p>
    <w:p w:rsidR="00EE391C" w:rsidRDefault="00EE391C" w:rsidP="00CD394B">
      <w:pPr>
        <w:ind w:left="200"/>
        <w:jc w:val="both"/>
      </w:pPr>
      <w:proofErr w:type="gramStart"/>
      <w: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proofErr w:type="gramEnd"/>
      <w:r>
        <w:rPr>
          <w:rStyle w:val="Subst"/>
          <w:bCs/>
          <w:iCs/>
        </w:rPr>
        <w:t xml:space="preserve"> Самостоятельное распоряжение</w:t>
      </w:r>
    </w:p>
    <w:p w:rsidR="00EE391C" w:rsidRDefault="00EE391C" w:rsidP="00CD394B">
      <w:pPr>
        <w:ind w:left="200"/>
        <w:jc w:val="both"/>
      </w:pPr>
      <w:proofErr w:type="gramStart"/>
      <w: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proofErr w:type="gramEnd"/>
    </w:p>
    <w:p w:rsidR="00EE391C" w:rsidRDefault="00EE391C" w:rsidP="00CD394B">
      <w:pPr>
        <w:ind w:left="200"/>
        <w:jc w:val="both"/>
      </w:pPr>
      <w:r>
        <w:t>Иные сведения, указываемые эмитентом по собственному усмотрению:</w:t>
      </w:r>
      <w:r>
        <w:br/>
      </w:r>
    </w:p>
    <w:p w:rsidR="00EE391C" w:rsidRDefault="00EE391C" w:rsidP="00CD394B">
      <w:pPr>
        <w:ind w:left="200"/>
        <w:jc w:val="both"/>
      </w:pPr>
      <w:r>
        <w:rPr>
          <w:rStyle w:val="Subst"/>
          <w:bCs/>
          <w:iCs/>
        </w:rPr>
        <w:t>7.</w:t>
      </w:r>
    </w:p>
    <w:p w:rsidR="00EE391C" w:rsidRDefault="00EE391C" w:rsidP="00CD394B">
      <w:pPr>
        <w:ind w:left="200"/>
        <w:jc w:val="both"/>
      </w:pPr>
      <w:r>
        <w:t>Полное фирменное наименование:</w:t>
      </w:r>
      <w:r>
        <w:rPr>
          <w:rStyle w:val="Subst"/>
          <w:bCs/>
          <w:iCs/>
        </w:rPr>
        <w:t xml:space="preserve"> АКЦИОНЕРНАЯ КОМПАНИЯ СОГРАНИЧЕННОЙ ОТВЕТСТВЕННОСТЬЮ ЦАМОВОЛИК ЛИМИТЕД</w:t>
      </w:r>
    </w:p>
    <w:p w:rsidR="00EE391C" w:rsidRDefault="00EE391C" w:rsidP="00CD394B">
      <w:pPr>
        <w:ind w:left="200"/>
        <w:jc w:val="both"/>
      </w:pPr>
      <w:r>
        <w:t>Сокращенное фирменное наименование:</w:t>
      </w:r>
    </w:p>
    <w:p w:rsidR="00EE391C" w:rsidRDefault="00EE391C" w:rsidP="00CD394B">
      <w:pPr>
        <w:pStyle w:val="SubHeading"/>
        <w:ind w:left="200"/>
        <w:jc w:val="both"/>
      </w:pPr>
      <w:r>
        <w:t>Место нахождения</w:t>
      </w:r>
      <w:r w:rsidR="00CD394B">
        <w:t xml:space="preserve"> </w:t>
      </w:r>
      <w:r>
        <w:rPr>
          <w:rStyle w:val="Subst"/>
          <w:bCs/>
          <w:iCs/>
        </w:rPr>
        <w:t>КИПР</w:t>
      </w:r>
    </w:p>
    <w:p w:rsidR="00EE391C" w:rsidRDefault="00EE391C" w:rsidP="00CD394B">
      <w:pPr>
        <w:ind w:left="200"/>
        <w:jc w:val="both"/>
      </w:pPr>
      <w:r>
        <w:rPr>
          <w:rStyle w:val="Subst"/>
          <w:bCs/>
          <w:iCs/>
        </w:rPr>
        <w:t xml:space="preserve">ИНН не </w:t>
      </w:r>
      <w:proofErr w:type="gramStart"/>
      <w:r>
        <w:rPr>
          <w:rStyle w:val="Subst"/>
          <w:bCs/>
          <w:iCs/>
        </w:rPr>
        <w:t>присвоен</w:t>
      </w:r>
      <w:proofErr w:type="gramEnd"/>
    </w:p>
    <w:p w:rsidR="00EE391C" w:rsidRDefault="00EE391C" w:rsidP="00CD394B">
      <w:pPr>
        <w:ind w:left="200"/>
        <w:jc w:val="both"/>
      </w:pPr>
      <w:r>
        <w:rPr>
          <w:rStyle w:val="Subst"/>
          <w:bCs/>
          <w:iCs/>
        </w:rPr>
        <w:t>ОГРН не присвоен</w:t>
      </w:r>
    </w:p>
    <w:p w:rsidR="00EE391C" w:rsidRDefault="00EE391C" w:rsidP="00CD394B">
      <w:pPr>
        <w:ind w:left="200"/>
        <w:jc w:val="both"/>
      </w:pPr>
      <w:r>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Pr>
          <w:rStyle w:val="Subst"/>
          <w:bCs/>
          <w:iCs/>
        </w:rPr>
        <w:t xml:space="preserve"> 14.92</w:t>
      </w:r>
    </w:p>
    <w:p w:rsidR="00EE391C" w:rsidRDefault="00EE391C" w:rsidP="00CD394B">
      <w:pPr>
        <w:ind w:left="200"/>
        <w:jc w:val="both"/>
      </w:pPr>
      <w:proofErr w:type="gramStart"/>
      <w: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Pr>
          <w:rStyle w:val="Subst"/>
          <w:bCs/>
          <w:iCs/>
        </w:rPr>
        <w:t xml:space="preserve"> косвенное распоряжение</w:t>
      </w:r>
      <w:proofErr w:type="gramEnd"/>
    </w:p>
    <w:p w:rsidR="00EE391C" w:rsidRDefault="00EE391C" w:rsidP="00CD394B">
      <w:pPr>
        <w:ind w:left="200"/>
        <w:jc w:val="both"/>
      </w:pPr>
      <w:r>
        <w:t>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При этом по каждой организации указываются полное и сокращенное (при наличии) фирменные наименования (для коммерческих организаций),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w:t>
      </w:r>
      <w:r>
        <w:br/>
      </w:r>
      <w:r>
        <w:rPr>
          <w:rStyle w:val="Subst"/>
          <w:bCs/>
          <w:iCs/>
        </w:rPr>
        <w:t>ОБЩЕСТВО С ОГРАНИЧЕННОЙ ОТВЕТСТВЕННОСТЬЮ "ЭЛФИНАНС", ИНН 7709968490, ОГРН 5147746405241</w:t>
      </w:r>
    </w:p>
    <w:p w:rsidR="00EE391C" w:rsidRDefault="00EE391C" w:rsidP="00CD394B">
      <w:pPr>
        <w:ind w:left="200"/>
        <w:jc w:val="both"/>
      </w:pPr>
      <w:proofErr w:type="gramStart"/>
      <w: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proofErr w:type="gramEnd"/>
      <w:r>
        <w:rPr>
          <w:rStyle w:val="Subst"/>
          <w:bCs/>
          <w:iCs/>
        </w:rPr>
        <w:t xml:space="preserve"> Самостоятельное распоряжение</w:t>
      </w:r>
    </w:p>
    <w:p w:rsidR="00EE391C" w:rsidRDefault="00EE391C" w:rsidP="00CD394B">
      <w:pPr>
        <w:ind w:left="200"/>
        <w:jc w:val="both"/>
      </w:pPr>
      <w:proofErr w:type="gramStart"/>
      <w: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proofErr w:type="gramEnd"/>
      <w:r>
        <w:rPr>
          <w:rStyle w:val="Subst"/>
          <w:bCs/>
          <w:iCs/>
        </w:rPr>
        <w:t xml:space="preserve"> Участие (доля участия в уставном (складочном) капитале) в эмитенте</w:t>
      </w:r>
    </w:p>
    <w:p w:rsidR="00EE391C" w:rsidRDefault="00EE391C" w:rsidP="00CD394B">
      <w:pPr>
        <w:ind w:left="200"/>
        <w:jc w:val="both"/>
      </w:pPr>
      <w:r>
        <w:t>Иные сведения, указываемые эмитентом по собственному усмотрению:</w:t>
      </w:r>
      <w:r>
        <w:br/>
      </w:r>
    </w:p>
    <w:p w:rsidR="00EE391C" w:rsidRDefault="00EE391C" w:rsidP="00CD394B">
      <w:pPr>
        <w:ind w:left="200"/>
        <w:jc w:val="both"/>
      </w:pPr>
    </w:p>
    <w:p w:rsidR="00EE391C" w:rsidRDefault="00EE391C" w:rsidP="00CD394B">
      <w:pPr>
        <w:ind w:left="200"/>
        <w:jc w:val="both"/>
      </w:pPr>
      <w:r>
        <w:rPr>
          <w:rStyle w:val="Subst"/>
          <w:bCs/>
          <w:iCs/>
        </w:rPr>
        <w:t>8.</w:t>
      </w:r>
    </w:p>
    <w:p w:rsidR="00EE391C" w:rsidRDefault="00EE391C" w:rsidP="00CD394B">
      <w:pPr>
        <w:ind w:left="200"/>
        <w:jc w:val="both"/>
      </w:pPr>
      <w:r>
        <w:t>Фамилия, Имя, Отчество (последнее при наличии):</w:t>
      </w:r>
      <w:r>
        <w:rPr>
          <w:rStyle w:val="Subst"/>
          <w:bCs/>
          <w:iCs/>
        </w:rPr>
        <w:t xml:space="preserve"> Сидорова Татьяна Геннадьевна</w:t>
      </w:r>
    </w:p>
    <w:p w:rsidR="00EE391C" w:rsidRDefault="00EE391C" w:rsidP="00CD394B">
      <w:pPr>
        <w:ind w:left="200"/>
        <w:jc w:val="both"/>
      </w:pPr>
      <w:r>
        <w:t>Лицо не имеет ОГРНИП:</w:t>
      </w:r>
      <w:r>
        <w:rPr>
          <w:rStyle w:val="Subst"/>
          <w:bCs/>
          <w:iCs/>
        </w:rPr>
        <w:t xml:space="preserve"> Да</w:t>
      </w:r>
    </w:p>
    <w:p w:rsidR="00EE391C" w:rsidRDefault="00EE391C" w:rsidP="00CD394B">
      <w:pPr>
        <w:ind w:left="200"/>
        <w:jc w:val="both"/>
      </w:pPr>
      <w:r>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Pr>
          <w:rStyle w:val="Subst"/>
          <w:bCs/>
          <w:iCs/>
        </w:rPr>
        <w:t xml:space="preserve"> 100</w:t>
      </w:r>
    </w:p>
    <w:p w:rsidR="00EE391C" w:rsidRDefault="00EE391C" w:rsidP="00CD394B">
      <w:pPr>
        <w:ind w:left="200"/>
        <w:jc w:val="both"/>
      </w:pPr>
      <w:proofErr w:type="gramStart"/>
      <w: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Pr>
          <w:rStyle w:val="Subst"/>
          <w:bCs/>
          <w:iCs/>
        </w:rPr>
        <w:t xml:space="preserve"> косвенное распоряжение</w:t>
      </w:r>
      <w:proofErr w:type="gramEnd"/>
    </w:p>
    <w:p w:rsidR="00EE391C" w:rsidRDefault="00EE391C" w:rsidP="00CD394B">
      <w:pPr>
        <w:ind w:left="200"/>
        <w:jc w:val="both"/>
      </w:pPr>
      <w:r>
        <w:t>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При этом по каждой организации указываются полное и сокращенное (при наличии) фирменные наименования (для коммерческих организаций),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w:t>
      </w:r>
      <w:r>
        <w:br/>
      </w:r>
      <w:r>
        <w:rPr>
          <w:rStyle w:val="Subst"/>
          <w:bCs/>
          <w:iCs/>
        </w:rPr>
        <w:t>ОБЩЕСТВО С ОГРАНИЧЕННОЙ ОТВЕТСТВЕННОСТЬЮ "</w:t>
      </w:r>
      <w:proofErr w:type="gramStart"/>
      <w:r>
        <w:rPr>
          <w:rStyle w:val="Subst"/>
          <w:bCs/>
          <w:iCs/>
        </w:rPr>
        <w:t>ВОЛГА-М</w:t>
      </w:r>
      <w:proofErr w:type="gramEnd"/>
      <w:r>
        <w:rPr>
          <w:rStyle w:val="Subst"/>
          <w:bCs/>
          <w:iCs/>
        </w:rPr>
        <w:t>", ИНН 3447026212, ОГРН 1083461000193</w:t>
      </w:r>
    </w:p>
    <w:p w:rsidR="00EE391C" w:rsidRDefault="00EE391C" w:rsidP="00CD394B">
      <w:pPr>
        <w:ind w:left="200"/>
        <w:jc w:val="both"/>
      </w:pPr>
      <w:proofErr w:type="gramStart"/>
      <w: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proofErr w:type="gramEnd"/>
      <w:r>
        <w:rPr>
          <w:rStyle w:val="Subst"/>
          <w:bCs/>
          <w:iCs/>
        </w:rPr>
        <w:t xml:space="preserve"> Самостоятельное распоряжение</w:t>
      </w:r>
    </w:p>
    <w:p w:rsidR="00EE391C" w:rsidRDefault="00EE391C" w:rsidP="00CD394B">
      <w:pPr>
        <w:ind w:left="200"/>
        <w:jc w:val="both"/>
      </w:pPr>
      <w:proofErr w:type="gramStart"/>
      <w: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proofErr w:type="gramEnd"/>
      <w:r>
        <w:rPr>
          <w:rStyle w:val="Subst"/>
          <w:bCs/>
          <w:iCs/>
        </w:rPr>
        <w:t xml:space="preserve"> Участие (доля участия в уставном (складочном) капитале) в эмитенте</w:t>
      </w:r>
    </w:p>
    <w:p w:rsidR="00EE391C" w:rsidRDefault="00EE391C" w:rsidP="00CD394B">
      <w:pPr>
        <w:ind w:left="200"/>
        <w:jc w:val="both"/>
      </w:pPr>
      <w:r>
        <w:t>Иные сведения, указываемые эмитентом по собственному усмотрению:</w:t>
      </w:r>
      <w:r>
        <w:br/>
      </w:r>
    </w:p>
    <w:p w:rsidR="00EE391C" w:rsidRDefault="00EE391C" w:rsidP="00CD394B">
      <w:pPr>
        <w:ind w:left="200"/>
        <w:jc w:val="both"/>
      </w:pPr>
      <w:r>
        <w:rPr>
          <w:rStyle w:val="Subst"/>
          <w:bCs/>
          <w:iCs/>
        </w:rPr>
        <w:t>9.</w:t>
      </w:r>
    </w:p>
    <w:p w:rsidR="00EE391C" w:rsidRDefault="00EE391C" w:rsidP="00CD394B">
      <w:pPr>
        <w:ind w:left="200"/>
        <w:jc w:val="both"/>
      </w:pPr>
      <w:r>
        <w:t>Фамилия, Имя, Отчество (последнее при наличии):</w:t>
      </w:r>
      <w:r>
        <w:rPr>
          <w:rStyle w:val="Subst"/>
          <w:bCs/>
          <w:iCs/>
        </w:rPr>
        <w:t xml:space="preserve"> Ростов Алексей Николаевич</w:t>
      </w:r>
    </w:p>
    <w:p w:rsidR="00EE391C" w:rsidRDefault="00EE391C" w:rsidP="00CD394B">
      <w:pPr>
        <w:ind w:left="200"/>
        <w:jc w:val="both"/>
      </w:pPr>
      <w:r>
        <w:t>Лицо не имеет ОГРНИП:</w:t>
      </w:r>
      <w:r>
        <w:rPr>
          <w:rStyle w:val="Subst"/>
          <w:bCs/>
          <w:iCs/>
        </w:rPr>
        <w:t xml:space="preserve"> Да</w:t>
      </w:r>
    </w:p>
    <w:p w:rsidR="00EE391C" w:rsidRDefault="00EE391C" w:rsidP="00CD394B">
      <w:pPr>
        <w:ind w:left="200"/>
        <w:jc w:val="both"/>
      </w:pPr>
      <w:r>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Pr>
          <w:rStyle w:val="Subst"/>
          <w:bCs/>
          <w:iCs/>
        </w:rPr>
        <w:t xml:space="preserve"> 100</w:t>
      </w:r>
    </w:p>
    <w:p w:rsidR="00EE391C" w:rsidRDefault="00EE391C" w:rsidP="00CD394B">
      <w:pPr>
        <w:ind w:left="200"/>
        <w:jc w:val="both"/>
      </w:pPr>
      <w:proofErr w:type="gramStart"/>
      <w: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Pr>
          <w:rStyle w:val="Subst"/>
          <w:bCs/>
          <w:iCs/>
        </w:rPr>
        <w:t xml:space="preserve"> косвенное распоряжение</w:t>
      </w:r>
      <w:proofErr w:type="gramEnd"/>
    </w:p>
    <w:p w:rsidR="00EE391C" w:rsidRDefault="00EE391C" w:rsidP="00CD394B">
      <w:pPr>
        <w:ind w:left="200"/>
        <w:jc w:val="both"/>
      </w:pPr>
      <w:r>
        <w:t>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При этом по каждой организации указываются полное и сокращенное (при наличии) фирменные наименования (для коммерческих организаций),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w:t>
      </w:r>
      <w:r>
        <w:br/>
      </w:r>
      <w:r>
        <w:rPr>
          <w:rStyle w:val="Subst"/>
          <w:bCs/>
          <w:iCs/>
        </w:rPr>
        <w:t>ОБЩЕСТВО С ОГРАНИЧЕННОЙ ОТВЕТСТВЕННОСТЬЮ "</w:t>
      </w:r>
      <w:proofErr w:type="spellStart"/>
      <w:r>
        <w:rPr>
          <w:rStyle w:val="Subst"/>
          <w:bCs/>
          <w:iCs/>
        </w:rPr>
        <w:t>Элфинанс</w:t>
      </w:r>
      <w:proofErr w:type="spellEnd"/>
      <w:r>
        <w:rPr>
          <w:rStyle w:val="Subst"/>
          <w:bCs/>
          <w:iCs/>
        </w:rPr>
        <w:t>", ИНН 7709968490, ОГРН 5147746405241</w:t>
      </w:r>
    </w:p>
    <w:p w:rsidR="00EE391C" w:rsidRDefault="00EE391C" w:rsidP="00CD394B">
      <w:pPr>
        <w:ind w:left="200"/>
        <w:jc w:val="both"/>
      </w:pPr>
      <w:proofErr w:type="gramStart"/>
      <w: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proofErr w:type="gramEnd"/>
      <w:r>
        <w:rPr>
          <w:rStyle w:val="Subst"/>
          <w:bCs/>
          <w:iCs/>
        </w:rPr>
        <w:t xml:space="preserve"> Самостоятельное распоряжение</w:t>
      </w:r>
    </w:p>
    <w:p w:rsidR="00EE391C" w:rsidRDefault="00EE391C" w:rsidP="00CD394B">
      <w:pPr>
        <w:ind w:left="200"/>
        <w:jc w:val="both"/>
      </w:pPr>
      <w:proofErr w:type="gramStart"/>
      <w: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proofErr w:type="gramEnd"/>
      <w:r>
        <w:rPr>
          <w:rStyle w:val="Subst"/>
          <w:bCs/>
          <w:iCs/>
        </w:rPr>
        <w:t xml:space="preserve"> Участие (доля участия в уставном (складочном) капитале) в эмитенте</w:t>
      </w:r>
    </w:p>
    <w:p w:rsidR="00EE391C" w:rsidRDefault="00EE391C" w:rsidP="00CD394B">
      <w:pPr>
        <w:ind w:left="200"/>
        <w:jc w:val="both"/>
      </w:pPr>
      <w:r>
        <w:t>Иные сведения, указываемые эмитентом по собственному усмотрению:</w:t>
      </w:r>
      <w:r>
        <w:br/>
      </w:r>
    </w:p>
    <w:p w:rsidR="00EE391C" w:rsidRDefault="00EE391C" w:rsidP="00CD394B">
      <w:pPr>
        <w:pStyle w:val="2"/>
        <w:jc w:val="both"/>
      </w:pPr>
      <w:bookmarkStart w:id="40" w:name="_Toc135228678"/>
      <w: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40"/>
    </w:p>
    <w:p w:rsidR="00EE391C" w:rsidRDefault="00EE391C" w:rsidP="00CD394B">
      <w:pPr>
        <w:ind w:left="200"/>
        <w:jc w:val="both"/>
      </w:pPr>
    </w:p>
    <w:p w:rsidR="00EE391C" w:rsidRDefault="00EE391C" w:rsidP="00CD394B">
      <w:pPr>
        <w:ind w:left="200"/>
        <w:jc w:val="both"/>
      </w:pPr>
      <w:proofErr w:type="gramStart"/>
      <w:r>
        <w:t>Информация об изменениях в составе сведений настоящего пункта отчёта эмитента, которые произошли между отчетной датой и датой раскрытия отчётности, на основе которой в отчёте эмитента раскрывается информация о финансово-хозяйственной деятельности эмитента, которая известна или должна быть известна эмитенту на дату раскрытия соответствующей отчетности:</w:t>
      </w:r>
      <w:r>
        <w:br/>
      </w:r>
      <w:proofErr w:type="gramEnd"/>
    </w:p>
    <w:p w:rsidR="00EE391C" w:rsidRDefault="00EE391C" w:rsidP="00CD394B">
      <w:pPr>
        <w:ind w:left="200"/>
        <w:jc w:val="both"/>
      </w:pPr>
      <w:r>
        <w:rPr>
          <w:rStyle w:val="Subst"/>
          <w:bCs/>
          <w:iCs/>
        </w:rPr>
        <w:t>В уставном капитале эмитента нет долей, находящихся в государственной (федеральной) собственности</w:t>
      </w:r>
    </w:p>
    <w:p w:rsidR="00EE391C" w:rsidRDefault="00EE391C" w:rsidP="00CD394B">
      <w:pPr>
        <w:ind w:left="200"/>
        <w:jc w:val="both"/>
      </w:pPr>
      <w:r>
        <w:rPr>
          <w:rStyle w:val="Subst"/>
          <w:bCs/>
          <w:iCs/>
        </w:rPr>
        <w:t>В уставном капитале эмитента нет долей, находящихся в собственности субъектов Российской Федерации</w:t>
      </w:r>
    </w:p>
    <w:p w:rsidR="00EE391C" w:rsidRDefault="00EE391C" w:rsidP="00CD394B">
      <w:pPr>
        <w:ind w:left="200"/>
        <w:jc w:val="both"/>
      </w:pPr>
      <w:r>
        <w:rPr>
          <w:rStyle w:val="Subst"/>
          <w:bCs/>
          <w:iCs/>
        </w:rPr>
        <w:t>В уставном капитале эмитента нет долей, находящихся в муниципальной собственности</w:t>
      </w:r>
    </w:p>
    <w:p w:rsidR="00EE391C" w:rsidRDefault="00EE391C" w:rsidP="00CD394B">
      <w:pPr>
        <w:pStyle w:val="SubHeading"/>
        <w:ind w:left="200"/>
        <w:jc w:val="both"/>
      </w:pPr>
      <w:r>
        <w:t>Сведения об управляющих государственными, муниципальными пакетами акций</w:t>
      </w:r>
    </w:p>
    <w:p w:rsidR="00EE391C" w:rsidRDefault="00EE391C" w:rsidP="00CD394B">
      <w:pPr>
        <w:ind w:left="400"/>
        <w:jc w:val="both"/>
      </w:pPr>
      <w:r>
        <w:rPr>
          <w:rStyle w:val="Subst"/>
          <w:bCs/>
          <w:iCs/>
        </w:rPr>
        <w:t>Указанных лиц нет</w:t>
      </w:r>
    </w:p>
    <w:p w:rsidR="00EE391C" w:rsidRDefault="00EE391C" w:rsidP="00CD394B">
      <w:pPr>
        <w:pStyle w:val="SubHeading"/>
        <w:ind w:left="200"/>
        <w:jc w:val="both"/>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rsidR="00EE391C" w:rsidRDefault="00EE391C" w:rsidP="00CD394B">
      <w:pPr>
        <w:ind w:left="400"/>
        <w:jc w:val="both"/>
      </w:pPr>
      <w:r>
        <w:rPr>
          <w:rStyle w:val="Subst"/>
          <w:bCs/>
          <w:iCs/>
        </w:rPr>
        <w:t>Указанных лиц нет</w:t>
      </w:r>
    </w:p>
    <w:p w:rsidR="00EE391C" w:rsidRDefault="00EE391C" w:rsidP="00CD394B">
      <w:pPr>
        <w:pStyle w:val="SubHeading"/>
        <w:ind w:left="200"/>
        <w:jc w:val="both"/>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rsidR="00EE391C" w:rsidRDefault="00EE391C" w:rsidP="00CD394B">
      <w:pPr>
        <w:ind w:left="400"/>
        <w:jc w:val="both"/>
      </w:pPr>
    </w:p>
    <w:p w:rsidR="00EE391C" w:rsidRDefault="00EE391C" w:rsidP="00CD394B">
      <w:pPr>
        <w:pStyle w:val="2"/>
        <w:jc w:val="both"/>
      </w:pPr>
      <w:bookmarkStart w:id="41" w:name="_Toc135228679"/>
      <w:r>
        <w:t>3.4. Сделки эмитента, в совершении которых имелась заинтересованность</w:t>
      </w:r>
      <w:bookmarkEnd w:id="41"/>
    </w:p>
    <w:p w:rsidR="00EE391C" w:rsidRDefault="00EE391C" w:rsidP="00CD394B">
      <w:pPr>
        <w:ind w:left="200"/>
        <w:jc w:val="both"/>
      </w:pPr>
    </w:p>
    <w:p w:rsidR="00EE391C" w:rsidRDefault="00EE391C" w:rsidP="00CD394B">
      <w:pPr>
        <w:pStyle w:val="SubHeading"/>
        <w:ind w:left="200"/>
        <w:jc w:val="both"/>
      </w:pPr>
      <w:r>
        <w:t>Перечень совершенных эмитентом в отчетном году сделок, признаваемых в соответствии с Федеральным законом "Об акционерных обществах" сделками, в совершении которых имелась заинтересованность</w:t>
      </w:r>
    </w:p>
    <w:p w:rsidR="00EE391C" w:rsidRDefault="00EE391C" w:rsidP="00CD394B">
      <w:pPr>
        <w:ind w:left="400"/>
        <w:jc w:val="both"/>
      </w:pPr>
      <w:r>
        <w:t xml:space="preserve">Дата совершения сделки, либо дата совершения первой сделки из последовательности </w:t>
      </w:r>
      <w:proofErr w:type="gramStart"/>
      <w:r>
        <w:t>взаимосвязанных</w:t>
      </w:r>
      <w:proofErr w:type="gramEnd"/>
      <w:r>
        <w:t>:</w:t>
      </w:r>
      <w:r>
        <w:rPr>
          <w:rStyle w:val="Subst"/>
          <w:bCs/>
          <w:iCs/>
        </w:rPr>
        <w:t xml:space="preserve"> 07.07.2022</w:t>
      </w:r>
    </w:p>
    <w:p w:rsidR="00EE391C" w:rsidRDefault="00EE391C" w:rsidP="00CD394B">
      <w:pPr>
        <w:ind w:left="400"/>
        <w:jc w:val="both"/>
      </w:pPr>
      <w:proofErr w:type="gramStart"/>
      <w:r>
        <w:t>Лицо (лица), признанное (признанные) в соответствии с законодательством Российской Федерации лицом (лицами), заинтересованным (заинтересованными) в совершении сделки:</w:t>
      </w:r>
      <w:proofErr w:type="gramEnd"/>
      <w:r>
        <w:rPr>
          <w:rStyle w:val="Subst"/>
          <w:bCs/>
          <w:iCs/>
        </w:rPr>
        <w:t xml:space="preserve"> Григорьев Сергей Викторович</w:t>
      </w:r>
    </w:p>
    <w:p w:rsidR="00EE391C" w:rsidRDefault="00EE391C" w:rsidP="00CD394B">
      <w:pPr>
        <w:ind w:left="400"/>
        <w:jc w:val="both"/>
      </w:pPr>
      <w:r>
        <w:t>Существенные условия сделки:</w:t>
      </w:r>
      <w:r>
        <w:br/>
      </w:r>
      <w:r>
        <w:rPr>
          <w:rStyle w:val="Subst"/>
          <w:bCs/>
          <w:iCs/>
        </w:rPr>
        <w:t>Займодавец (Общество) предоставляет в собственность Заемщику, являющемуся его работником,  денежные средства  в размере 4 000 000 (четыре миллиона) рублей, а Заемщик обязуется возвратить указанную сумму займа. Сумма займа выдается Заемщику на срок 10 лет с целью приобретения жилья</w:t>
      </w:r>
    </w:p>
    <w:p w:rsidR="00EE391C" w:rsidRDefault="00EE391C" w:rsidP="00CD394B">
      <w:pPr>
        <w:ind w:left="400"/>
        <w:jc w:val="both"/>
      </w:pPr>
      <w:r>
        <w:t>Решение о согласии на совершение сделки или ее последующем одобрении не принималось:</w:t>
      </w:r>
      <w:r>
        <w:rPr>
          <w:rStyle w:val="Subst"/>
          <w:bCs/>
          <w:iCs/>
        </w:rPr>
        <w:t xml:space="preserve"> Нет</w:t>
      </w:r>
    </w:p>
    <w:p w:rsidR="00EE391C" w:rsidRDefault="00EE391C" w:rsidP="00CD394B">
      <w:pPr>
        <w:ind w:left="400"/>
        <w:jc w:val="both"/>
      </w:pPr>
      <w:r>
        <w:t>Орган управления эмитента, принявший решение о согласии на ее совершение или ее последующем одобрении:</w:t>
      </w:r>
      <w:r>
        <w:rPr>
          <w:rStyle w:val="Subst"/>
          <w:bCs/>
          <w:iCs/>
        </w:rPr>
        <w:t xml:space="preserve"> Совет директоров (наблюдательный совет)</w:t>
      </w:r>
    </w:p>
    <w:p w:rsidR="00EE391C" w:rsidRDefault="00EE391C" w:rsidP="00CD394B">
      <w:pPr>
        <w:ind w:left="400"/>
        <w:jc w:val="both"/>
      </w:pPr>
      <w:r>
        <w:t>Размер сделки (группы взаимосвязанных сделок) составлял 2 и более процента балансовой стоимости активов эмитента:</w:t>
      </w:r>
      <w:r>
        <w:rPr>
          <w:rStyle w:val="Subst"/>
          <w:bCs/>
          <w:iCs/>
        </w:rPr>
        <w:t xml:space="preserve"> Нет</w:t>
      </w:r>
    </w:p>
    <w:p w:rsidR="00EE391C" w:rsidRDefault="00EE391C" w:rsidP="00CD394B">
      <w:pPr>
        <w:ind w:left="400"/>
        <w:jc w:val="both"/>
      </w:pPr>
    </w:p>
    <w:p w:rsidR="00EE391C" w:rsidRDefault="00EE391C" w:rsidP="00CD394B">
      <w:pPr>
        <w:pStyle w:val="2"/>
        <w:jc w:val="both"/>
      </w:pPr>
      <w:bookmarkStart w:id="42" w:name="_Toc135228680"/>
      <w:r>
        <w:t>3.5. Крупные сделки эмитента</w:t>
      </w:r>
      <w:bookmarkEnd w:id="42"/>
    </w:p>
    <w:p w:rsidR="00EE391C" w:rsidRDefault="00EE391C" w:rsidP="00CD394B">
      <w:pPr>
        <w:ind w:left="200"/>
        <w:jc w:val="both"/>
      </w:pPr>
    </w:p>
    <w:p w:rsidR="00EE391C" w:rsidRDefault="00EE391C" w:rsidP="00CD394B">
      <w:pPr>
        <w:pStyle w:val="SubHeading"/>
        <w:ind w:left="200"/>
        <w:jc w:val="both"/>
      </w:pPr>
      <w:r>
        <w:t>Перечень совершенных эмитентом в отчетном году сделок, признаваемых в соответствии с Федеральным законом "Об акционерных обществах" крупными сделками</w:t>
      </w:r>
    </w:p>
    <w:p w:rsidR="00EE391C" w:rsidRDefault="00EE391C" w:rsidP="00CD394B">
      <w:pPr>
        <w:pStyle w:val="1"/>
        <w:jc w:val="both"/>
      </w:pPr>
      <w:bookmarkStart w:id="43" w:name="_Toc135228681"/>
      <w:r>
        <w:t>Раздел 4. Дополнительные сведения об эмитенте и о размещенных им ценных бумагах</w:t>
      </w:r>
      <w:bookmarkEnd w:id="43"/>
    </w:p>
    <w:p w:rsidR="00EE391C" w:rsidRDefault="00EE391C" w:rsidP="00CD394B">
      <w:pPr>
        <w:pStyle w:val="2"/>
        <w:jc w:val="both"/>
      </w:pPr>
      <w:bookmarkStart w:id="44" w:name="_Toc135228682"/>
      <w:r>
        <w:t>4.1. Подконтрольные эмитенту организации, имеющие для него существенное значение</w:t>
      </w:r>
      <w:bookmarkEnd w:id="44"/>
    </w:p>
    <w:p w:rsidR="00EE391C" w:rsidRDefault="00EE391C" w:rsidP="00CD394B">
      <w:pPr>
        <w:ind w:left="200"/>
        <w:jc w:val="both"/>
      </w:pPr>
      <w:r>
        <w:rPr>
          <w:rStyle w:val="Subst"/>
          <w:bCs/>
          <w:iCs/>
        </w:rPr>
        <w:t>Эмитент не имеет подконтрольных организаций, имеющих для него существенное значение</w:t>
      </w:r>
    </w:p>
    <w:p w:rsidR="00EE391C" w:rsidRDefault="00EE391C" w:rsidP="00CD394B">
      <w:pPr>
        <w:ind w:left="200"/>
        <w:jc w:val="both"/>
      </w:pPr>
    </w:p>
    <w:p w:rsidR="00EE391C" w:rsidRDefault="00EE391C" w:rsidP="00CD394B">
      <w:pPr>
        <w:ind w:left="200"/>
        <w:jc w:val="both"/>
      </w:pPr>
      <w: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EE391C" w:rsidRDefault="00EE391C" w:rsidP="00CD394B">
      <w:pPr>
        <w:pStyle w:val="2"/>
        <w:jc w:val="both"/>
      </w:pPr>
      <w:bookmarkStart w:id="45" w:name="_Toc135228683"/>
      <w:r>
        <w:t>4.2. Дополнительные сведения, раскрываемые эмитентами облигаций с целевым использованием денежных средств, полученных от их размещения</w:t>
      </w:r>
      <w:bookmarkEnd w:id="45"/>
    </w:p>
    <w:p w:rsidR="00EE391C" w:rsidRDefault="00EE391C">
      <w:pPr>
        <w:ind w:left="200"/>
      </w:pPr>
    </w:p>
    <w:p w:rsidR="00EE391C" w:rsidRDefault="00EE391C">
      <w:pPr>
        <w:ind w:left="200"/>
      </w:pPr>
      <w:r>
        <w:t>Эмитент не идентифицирует какой-либо выпуск облигаций или облигации, размещаемые в рамках программы облигаций, с использованием слов "зеленые облигации" и (или) "социальные облигации", и (или) "инфраструктурные облигации"</w:t>
      </w:r>
    </w:p>
    <w:p w:rsidR="00EE391C" w:rsidRDefault="00EE391C">
      <w:pPr>
        <w:ind w:left="200"/>
      </w:pPr>
    </w:p>
    <w:p w:rsidR="00EE391C" w:rsidRDefault="00EE391C">
      <w:pPr>
        <w:ind w:left="200"/>
      </w:pPr>
      <w: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EE391C" w:rsidRDefault="00EE391C">
      <w:pPr>
        <w:pStyle w:val="2"/>
      </w:pPr>
      <w:bookmarkStart w:id="46" w:name="_Toc135228684"/>
      <w:r>
        <w:t xml:space="preserve">4.3. </w:t>
      </w:r>
      <w:proofErr w:type="gramStart"/>
      <w: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46"/>
      <w:proofErr w:type="gramEnd"/>
    </w:p>
    <w:p w:rsidR="00EE391C" w:rsidRDefault="00EE391C">
      <w:pPr>
        <w:ind w:left="200"/>
      </w:pPr>
    </w:p>
    <w:p w:rsidR="00EE391C" w:rsidRDefault="00EE391C">
      <w:pPr>
        <w:ind w:left="200"/>
      </w:pPr>
      <w:proofErr w:type="gramStart"/>
      <w:r>
        <w:t>В обращении нет облигаций эмитента, в отношении которых зарегистрирован проспект или размещенные путем открытой подписки, в отношении которых предоставлено обеспечение</w:t>
      </w:r>
      <w:proofErr w:type="gramEnd"/>
    </w:p>
    <w:p w:rsidR="00EE391C" w:rsidRDefault="00EE391C">
      <w:pPr>
        <w:pStyle w:val="2"/>
      </w:pPr>
      <w:bookmarkStart w:id="47" w:name="_Toc135228685"/>
      <w:r>
        <w:t>4.3.1. Дополнительные сведения об ипотечном покрытии по облигациям эмитента с ипотечным покрытием</w:t>
      </w:r>
      <w:bookmarkEnd w:id="47"/>
    </w:p>
    <w:p w:rsidR="00EE391C" w:rsidRDefault="00EE391C" w:rsidP="00CD394B">
      <w:pPr>
        <w:ind w:left="200"/>
        <w:jc w:val="both"/>
      </w:pPr>
      <w:r>
        <w:rPr>
          <w:rStyle w:val="Subst"/>
          <w:bCs/>
          <w:iCs/>
        </w:rPr>
        <w:t>Информация в настоящем пункте не приводится в связи с тем, что эмитент не размещал облигации с ипотечным покрытием</w:t>
      </w:r>
    </w:p>
    <w:p w:rsidR="00EE391C" w:rsidRDefault="00EE391C" w:rsidP="00CD394B">
      <w:pPr>
        <w:pStyle w:val="2"/>
        <w:jc w:val="both"/>
      </w:pPr>
      <w:bookmarkStart w:id="48" w:name="_Toc135228686"/>
      <w: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48"/>
    </w:p>
    <w:p w:rsidR="00EE391C" w:rsidRDefault="00EE391C" w:rsidP="00CD394B">
      <w:pPr>
        <w:ind w:left="200"/>
        <w:jc w:val="both"/>
      </w:pPr>
      <w:r>
        <w:rPr>
          <w:rStyle w:val="Subst"/>
          <w:bCs/>
          <w:iCs/>
        </w:rPr>
        <w:t>Информация в настоящем пункте не приводится в связи с тем, что эмитент не выпускал облигации с залоговым обеспечением денежными требованиями</w:t>
      </w:r>
    </w:p>
    <w:p w:rsidR="00EE391C" w:rsidRDefault="00EE391C" w:rsidP="00CD394B">
      <w:pPr>
        <w:ind w:left="200"/>
        <w:jc w:val="both"/>
      </w:pPr>
    </w:p>
    <w:p w:rsidR="00EE391C" w:rsidRDefault="00EE391C" w:rsidP="00CD394B">
      <w:pPr>
        <w:ind w:left="200"/>
        <w:jc w:val="both"/>
      </w:pPr>
      <w: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EE391C" w:rsidRDefault="00EE391C" w:rsidP="00CD394B">
      <w:pPr>
        <w:pStyle w:val="2"/>
        <w:jc w:val="both"/>
      </w:pPr>
      <w:bookmarkStart w:id="49" w:name="_Toc135228687"/>
      <w:r>
        <w:t>4.4. Сведения об объявленных и выплаченных дивидендах по акциям эмитента</w:t>
      </w:r>
      <w:bookmarkEnd w:id="49"/>
    </w:p>
    <w:p w:rsidR="00EE391C" w:rsidRDefault="00EE391C" w:rsidP="00CD394B">
      <w:pPr>
        <w:ind w:left="200"/>
        <w:jc w:val="both"/>
      </w:pPr>
      <w:r>
        <w:t>Информация указывается в отношении дивидендов, решение о выплате (объявлении) которых принято в течение трех последних завершенных отчетных лет либо в течение всего срока с даты государственной регистрации эмитента, если эмитент осуществляет свою деятельность менее трех лет.</w:t>
      </w:r>
    </w:p>
    <w:p w:rsidR="00EE391C" w:rsidRDefault="00EE391C" w:rsidP="00CD394B">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692"/>
        <w:gridCol w:w="5120"/>
        <w:gridCol w:w="3440"/>
      </w:tblGrid>
      <w:tr w:rsidR="00EE391C">
        <w:tc>
          <w:tcPr>
            <w:tcW w:w="692" w:type="dxa"/>
            <w:tcBorders>
              <w:top w:val="double" w:sz="6" w:space="0" w:color="auto"/>
              <w:left w:val="double" w:sz="6" w:space="0" w:color="auto"/>
              <w:bottom w:val="single" w:sz="6" w:space="0" w:color="auto"/>
              <w:right w:val="single" w:sz="6" w:space="0" w:color="auto"/>
            </w:tcBorders>
          </w:tcPr>
          <w:p w:rsidR="00EE391C" w:rsidRDefault="00EE391C" w:rsidP="00CD394B">
            <w:pPr>
              <w:jc w:val="both"/>
            </w:pPr>
            <w:r>
              <w:t xml:space="preserve">N </w:t>
            </w:r>
            <w:proofErr w:type="gramStart"/>
            <w:r>
              <w:t>п</w:t>
            </w:r>
            <w:proofErr w:type="gramEnd"/>
            <w:r>
              <w:t>/п</w:t>
            </w:r>
          </w:p>
        </w:tc>
        <w:tc>
          <w:tcPr>
            <w:tcW w:w="5120" w:type="dxa"/>
            <w:tcBorders>
              <w:top w:val="double" w:sz="6" w:space="0" w:color="auto"/>
              <w:left w:val="single" w:sz="6" w:space="0" w:color="auto"/>
              <w:bottom w:val="single" w:sz="6" w:space="0" w:color="auto"/>
              <w:right w:val="single" w:sz="6" w:space="0" w:color="auto"/>
            </w:tcBorders>
          </w:tcPr>
          <w:p w:rsidR="00EE391C" w:rsidRDefault="00EE391C" w:rsidP="00CD394B">
            <w:pPr>
              <w:jc w:val="both"/>
            </w:pPr>
            <w:r>
              <w:t>Наименование показателя</w:t>
            </w:r>
          </w:p>
        </w:tc>
        <w:tc>
          <w:tcPr>
            <w:tcW w:w="3440" w:type="dxa"/>
            <w:tcBorders>
              <w:top w:val="double" w:sz="6" w:space="0" w:color="auto"/>
              <w:left w:val="single" w:sz="6" w:space="0" w:color="auto"/>
              <w:bottom w:val="single" w:sz="6" w:space="0" w:color="auto"/>
              <w:right w:val="double" w:sz="6" w:space="0" w:color="auto"/>
            </w:tcBorders>
          </w:tcPr>
          <w:p w:rsidR="00EE391C" w:rsidRDefault="00EE391C" w:rsidP="00CD394B">
            <w:pPr>
              <w:jc w:val="both"/>
            </w:pPr>
            <w:r>
              <w:t xml:space="preserve">Отчетный период, за который (по результатам которого) выплачиваются (выплачивались) объявленные дивиденды - </w:t>
            </w:r>
            <w:proofErr w:type="gramStart"/>
            <w:r>
              <w:t>г</w:t>
            </w:r>
            <w:proofErr w:type="gramEnd"/>
            <w:r>
              <w:t>.,</w:t>
            </w:r>
          </w:p>
        </w:tc>
      </w:tr>
      <w:tr w:rsidR="00EE391C">
        <w:tc>
          <w:tcPr>
            <w:tcW w:w="692" w:type="dxa"/>
            <w:tcBorders>
              <w:top w:val="single" w:sz="6" w:space="0" w:color="auto"/>
              <w:left w:val="double" w:sz="6" w:space="0" w:color="auto"/>
              <w:bottom w:val="single" w:sz="6" w:space="0" w:color="auto"/>
              <w:right w:val="single" w:sz="6" w:space="0" w:color="auto"/>
            </w:tcBorders>
          </w:tcPr>
          <w:p w:rsidR="00EE391C" w:rsidRDefault="00EE391C" w:rsidP="00CD394B">
            <w:pPr>
              <w:jc w:val="both"/>
            </w:pPr>
            <w:r>
              <w:t>1</w:t>
            </w:r>
          </w:p>
        </w:tc>
        <w:tc>
          <w:tcPr>
            <w:tcW w:w="5120" w:type="dxa"/>
            <w:tcBorders>
              <w:top w:val="single" w:sz="6" w:space="0" w:color="auto"/>
              <w:left w:val="single" w:sz="6" w:space="0" w:color="auto"/>
              <w:bottom w:val="single" w:sz="6" w:space="0" w:color="auto"/>
              <w:right w:val="single" w:sz="6" w:space="0" w:color="auto"/>
            </w:tcBorders>
          </w:tcPr>
          <w:p w:rsidR="00EE391C" w:rsidRDefault="00EE391C" w:rsidP="00CD394B">
            <w:pPr>
              <w:jc w:val="both"/>
            </w:pPr>
            <w:r>
              <w:t>2</w:t>
            </w:r>
          </w:p>
        </w:tc>
        <w:tc>
          <w:tcPr>
            <w:tcW w:w="3440" w:type="dxa"/>
            <w:tcBorders>
              <w:top w:val="single" w:sz="6" w:space="0" w:color="auto"/>
              <w:left w:val="single" w:sz="6" w:space="0" w:color="auto"/>
              <w:bottom w:val="single" w:sz="6" w:space="0" w:color="auto"/>
              <w:right w:val="double" w:sz="6" w:space="0" w:color="auto"/>
            </w:tcBorders>
          </w:tcPr>
          <w:p w:rsidR="00EE391C" w:rsidRDefault="00EE391C" w:rsidP="00CD394B">
            <w:pPr>
              <w:jc w:val="both"/>
            </w:pPr>
            <w:r>
              <w:t>3</w:t>
            </w:r>
          </w:p>
        </w:tc>
      </w:tr>
      <w:tr w:rsidR="00EE391C">
        <w:tc>
          <w:tcPr>
            <w:tcW w:w="692" w:type="dxa"/>
            <w:tcBorders>
              <w:top w:val="single" w:sz="6" w:space="0" w:color="auto"/>
              <w:left w:val="double" w:sz="6" w:space="0" w:color="auto"/>
              <w:bottom w:val="single" w:sz="6" w:space="0" w:color="auto"/>
              <w:right w:val="single" w:sz="6" w:space="0" w:color="auto"/>
            </w:tcBorders>
          </w:tcPr>
          <w:p w:rsidR="00EE391C" w:rsidRDefault="00EE391C" w:rsidP="00CD394B">
            <w:pPr>
              <w:jc w:val="both"/>
            </w:pPr>
            <w:r>
              <w:t>1</w:t>
            </w:r>
          </w:p>
        </w:tc>
        <w:tc>
          <w:tcPr>
            <w:tcW w:w="8560" w:type="dxa"/>
            <w:gridSpan w:val="2"/>
            <w:tcBorders>
              <w:top w:val="single" w:sz="6" w:space="0" w:color="auto"/>
              <w:left w:val="single" w:sz="6" w:space="0" w:color="auto"/>
              <w:bottom w:val="single" w:sz="6" w:space="0" w:color="auto"/>
              <w:right w:val="double" w:sz="6" w:space="0" w:color="auto"/>
            </w:tcBorders>
          </w:tcPr>
          <w:p w:rsidR="00EE391C" w:rsidRDefault="00EE391C" w:rsidP="00CD394B">
            <w:pPr>
              <w:jc w:val="both"/>
            </w:pPr>
            <w:r>
              <w:t xml:space="preserve">Категория (тип) акций: </w:t>
            </w:r>
            <w:proofErr w:type="gramStart"/>
            <w:r>
              <w:t>обыкновенные</w:t>
            </w:r>
            <w:proofErr w:type="gramEnd"/>
          </w:p>
        </w:tc>
      </w:tr>
      <w:tr w:rsidR="00EE391C">
        <w:tc>
          <w:tcPr>
            <w:tcW w:w="9252" w:type="dxa"/>
            <w:gridSpan w:val="3"/>
            <w:tcBorders>
              <w:top w:val="single" w:sz="6" w:space="0" w:color="auto"/>
              <w:left w:val="double" w:sz="6" w:space="0" w:color="auto"/>
              <w:bottom w:val="double" w:sz="6" w:space="0" w:color="auto"/>
              <w:right w:val="double" w:sz="6" w:space="0" w:color="auto"/>
            </w:tcBorders>
          </w:tcPr>
          <w:p w:rsidR="00EE391C" w:rsidRDefault="00EE391C" w:rsidP="00CD394B">
            <w:pPr>
              <w:jc w:val="both"/>
            </w:pPr>
            <w:r>
              <w:t>В течение указанного периода решений о выплате дивидендов эмитентом не принималось</w:t>
            </w:r>
          </w:p>
        </w:tc>
      </w:tr>
    </w:tbl>
    <w:p w:rsidR="00EE391C" w:rsidRDefault="00EE391C" w:rsidP="00CD394B">
      <w:pPr>
        <w:jc w:val="both"/>
      </w:pPr>
    </w:p>
    <w:p w:rsidR="00EE391C" w:rsidRDefault="00EE391C" w:rsidP="00CD394B">
      <w:pPr>
        <w:ind w:left="200"/>
        <w:jc w:val="both"/>
      </w:pPr>
    </w:p>
    <w:p w:rsidR="00EE391C" w:rsidRDefault="00EE391C" w:rsidP="00CD394B">
      <w:pPr>
        <w:ind w:left="200"/>
        <w:jc w:val="both"/>
      </w:pPr>
    </w:p>
    <w:p w:rsidR="00EE391C" w:rsidRDefault="00EE391C" w:rsidP="00CD394B">
      <w:pPr>
        <w:ind w:left="200"/>
        <w:jc w:val="both"/>
      </w:pPr>
      <w: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EE391C" w:rsidRDefault="00EE391C" w:rsidP="00CD394B">
      <w:pPr>
        <w:pStyle w:val="2"/>
        <w:jc w:val="both"/>
      </w:pPr>
      <w:bookmarkStart w:id="50" w:name="_Toc135228688"/>
      <w:r>
        <w:t>4.5. Сведения об организациях, осуществляющих учет прав на эмиссионные ценные бумаги эмитента</w:t>
      </w:r>
      <w:bookmarkEnd w:id="50"/>
    </w:p>
    <w:p w:rsidR="00EE391C" w:rsidRDefault="00EE391C" w:rsidP="00CD394B">
      <w:pPr>
        <w:pStyle w:val="2"/>
        <w:jc w:val="both"/>
      </w:pPr>
      <w:bookmarkStart w:id="51" w:name="_Toc135228689"/>
      <w:r>
        <w:t>4.5.1. Сведения о регистраторе, осуществляющем ведение реестра владельцев ценных бумаг эмитента</w:t>
      </w:r>
      <w:bookmarkEnd w:id="51"/>
    </w:p>
    <w:p w:rsidR="00EE391C" w:rsidRDefault="00EE391C" w:rsidP="00CD394B">
      <w:pPr>
        <w:ind w:left="200"/>
        <w:jc w:val="both"/>
      </w:pPr>
      <w:r>
        <w:t>Держателем реестра акционеров общества, осуществляющим учет прав на акции общества, является регистратор</w:t>
      </w:r>
    </w:p>
    <w:p w:rsidR="00EE391C" w:rsidRDefault="00EE391C" w:rsidP="00CD394B">
      <w:pPr>
        <w:ind w:left="200"/>
        <w:jc w:val="both"/>
      </w:pPr>
      <w:r>
        <w:t>Полное фирменное наименование:</w:t>
      </w:r>
      <w:r>
        <w:rPr>
          <w:rStyle w:val="Subst"/>
          <w:bCs/>
          <w:iCs/>
        </w:rPr>
        <w:t xml:space="preserve"> Акционерное общество "Индустрия - Реестр"</w:t>
      </w:r>
    </w:p>
    <w:p w:rsidR="00EE391C" w:rsidRDefault="00EE391C" w:rsidP="00CD394B">
      <w:pPr>
        <w:ind w:left="200"/>
        <w:jc w:val="both"/>
      </w:pPr>
      <w:r>
        <w:t>Сокращенное фирменное наименование:</w:t>
      </w:r>
      <w:r>
        <w:rPr>
          <w:rStyle w:val="Subst"/>
          <w:bCs/>
          <w:iCs/>
        </w:rPr>
        <w:t xml:space="preserve"> АО "Индустрия-Реестр"</w:t>
      </w:r>
    </w:p>
    <w:p w:rsidR="00EE391C" w:rsidRDefault="00EE391C" w:rsidP="00CD394B">
      <w:pPr>
        <w:ind w:left="200"/>
        <w:jc w:val="both"/>
      </w:pPr>
      <w:r>
        <w:t>Место нахождения:</w:t>
      </w:r>
      <w:r>
        <w:rPr>
          <w:rStyle w:val="Subst"/>
          <w:bCs/>
          <w:iCs/>
        </w:rPr>
        <w:t xml:space="preserve"> 107061, МОСКВА ГОРОД, ХРОМОВА УЛ., Д. 1</w:t>
      </w:r>
    </w:p>
    <w:p w:rsidR="00EE391C" w:rsidRDefault="00EE391C" w:rsidP="00CD394B">
      <w:pPr>
        <w:ind w:left="200"/>
        <w:jc w:val="both"/>
      </w:pPr>
      <w:r>
        <w:t>ИНН:</w:t>
      </w:r>
      <w:r>
        <w:rPr>
          <w:rStyle w:val="Subst"/>
          <w:bCs/>
          <w:iCs/>
        </w:rPr>
        <w:t xml:space="preserve"> 3302021034</w:t>
      </w:r>
    </w:p>
    <w:p w:rsidR="00EE391C" w:rsidRDefault="00EE391C" w:rsidP="00CD394B">
      <w:pPr>
        <w:ind w:left="200"/>
        <w:jc w:val="both"/>
      </w:pPr>
      <w:r>
        <w:t>ОГРН:</w:t>
      </w:r>
      <w:r>
        <w:rPr>
          <w:rStyle w:val="Subst"/>
          <w:bCs/>
          <w:iCs/>
        </w:rPr>
        <w:t xml:space="preserve"> 1023301289153</w:t>
      </w:r>
    </w:p>
    <w:p w:rsidR="00EE391C" w:rsidRDefault="00EE391C" w:rsidP="00CD394B">
      <w:pPr>
        <w:pStyle w:val="SubHeading"/>
        <w:ind w:left="200"/>
        <w:jc w:val="both"/>
      </w:pPr>
      <w:r>
        <w:t>Данные о лицензии на осуществление деятельности по ведению реестра владельцев ценных бумаг</w:t>
      </w:r>
    </w:p>
    <w:p w:rsidR="00EE391C" w:rsidRDefault="00EE391C" w:rsidP="00CD394B">
      <w:pPr>
        <w:ind w:left="400"/>
        <w:jc w:val="both"/>
      </w:pPr>
      <w:r>
        <w:t>Номер:</w:t>
      </w:r>
      <w:r>
        <w:rPr>
          <w:rStyle w:val="Subst"/>
          <w:bCs/>
          <w:iCs/>
        </w:rPr>
        <w:t xml:space="preserve"> 045-13958-000001</w:t>
      </w:r>
    </w:p>
    <w:p w:rsidR="00EE391C" w:rsidRDefault="00EE391C" w:rsidP="00CD394B">
      <w:pPr>
        <w:ind w:left="400"/>
        <w:jc w:val="both"/>
      </w:pPr>
      <w:r>
        <w:t>Дата выдачи:</w:t>
      </w:r>
      <w:r>
        <w:rPr>
          <w:rStyle w:val="Subst"/>
          <w:bCs/>
          <w:iCs/>
        </w:rPr>
        <w:t xml:space="preserve"> 11.02.2004</w:t>
      </w:r>
    </w:p>
    <w:p w:rsidR="00EE391C" w:rsidRDefault="00EE391C" w:rsidP="00CD394B">
      <w:pPr>
        <w:ind w:left="400"/>
        <w:jc w:val="both"/>
      </w:pPr>
      <w:r>
        <w:t>Срок действия:</w:t>
      </w:r>
    </w:p>
    <w:p w:rsidR="00EE391C" w:rsidRDefault="00EE391C" w:rsidP="00CD394B">
      <w:pPr>
        <w:ind w:left="600"/>
        <w:jc w:val="both"/>
      </w:pPr>
      <w:r>
        <w:rPr>
          <w:rStyle w:val="Subst"/>
          <w:bCs/>
          <w:iCs/>
        </w:rPr>
        <w:t>Бессрочная</w:t>
      </w:r>
    </w:p>
    <w:p w:rsidR="00EE391C" w:rsidRDefault="00EE391C" w:rsidP="00CD394B">
      <w:pPr>
        <w:ind w:left="400"/>
        <w:jc w:val="both"/>
      </w:pPr>
      <w:r>
        <w:t>Наименование органа, выдавшего лицензию:</w:t>
      </w:r>
      <w:r>
        <w:rPr>
          <w:rStyle w:val="Subst"/>
          <w:bCs/>
          <w:iCs/>
        </w:rPr>
        <w:t xml:space="preserve"> Банк России</w:t>
      </w:r>
    </w:p>
    <w:p w:rsidR="00EE391C" w:rsidRDefault="00EE391C" w:rsidP="00CD394B">
      <w:pPr>
        <w:ind w:left="200"/>
        <w:jc w:val="both"/>
      </w:pPr>
      <w:r>
        <w:t>Дата, с которой регистратор осуществляет ведение реестра владельцев ценных бумаг эмитента:</w:t>
      </w:r>
      <w:r>
        <w:rPr>
          <w:rStyle w:val="Subst"/>
          <w:bCs/>
          <w:iCs/>
        </w:rPr>
        <w:t xml:space="preserve"> 24.11.2010</w:t>
      </w:r>
    </w:p>
    <w:p w:rsidR="00EE391C" w:rsidRDefault="00EE391C" w:rsidP="00CD394B">
      <w:pPr>
        <w:ind w:left="200"/>
        <w:jc w:val="both"/>
      </w:pPr>
      <w:r>
        <w:t>Иные сведения о ведении реестра владельцев ценных бумаг эмитента, указываемые эмитентом по собственному усмотрению:</w:t>
      </w:r>
    </w:p>
    <w:p w:rsidR="00EE391C" w:rsidRDefault="00EE391C" w:rsidP="00CD394B">
      <w:pPr>
        <w:pStyle w:val="2"/>
        <w:jc w:val="both"/>
      </w:pPr>
      <w:bookmarkStart w:id="52" w:name="_Toc135228690"/>
      <w:r>
        <w:t>4.5.2. Сведения о депозитарии, осуществляющем централизованный учет прав на ценные бумаги эмитента</w:t>
      </w:r>
      <w:bookmarkEnd w:id="52"/>
    </w:p>
    <w:p w:rsidR="00EE391C" w:rsidRDefault="00EE391C" w:rsidP="00CD394B">
      <w:pPr>
        <w:ind w:left="200"/>
        <w:jc w:val="both"/>
      </w:pPr>
      <w:r>
        <w:rPr>
          <w:rStyle w:val="Subst"/>
          <w:bCs/>
          <w:iCs/>
        </w:rPr>
        <w:t>В обращении нет ценных бумаг эмитента с централизованным учетом прав</w:t>
      </w:r>
    </w:p>
    <w:p w:rsidR="00EE391C" w:rsidRDefault="00EE391C" w:rsidP="00CD394B">
      <w:pPr>
        <w:ind w:left="200"/>
        <w:jc w:val="both"/>
      </w:pPr>
    </w:p>
    <w:p w:rsidR="00EE391C" w:rsidRDefault="00EE391C" w:rsidP="00CD394B">
      <w:pPr>
        <w:ind w:left="200"/>
        <w:jc w:val="both"/>
      </w:pPr>
      <w: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EE391C" w:rsidRDefault="00EE391C" w:rsidP="00CD394B">
      <w:pPr>
        <w:pStyle w:val="2"/>
        <w:jc w:val="both"/>
      </w:pPr>
      <w:bookmarkStart w:id="53" w:name="_Toc135228691"/>
      <w:r>
        <w:t>4.6. Информация об аудиторе эмитента</w:t>
      </w:r>
      <w:bookmarkEnd w:id="53"/>
    </w:p>
    <w:p w:rsidR="00EE391C" w:rsidRDefault="00EE391C" w:rsidP="00CD394B">
      <w:pPr>
        <w:ind w:left="200"/>
        <w:jc w:val="both"/>
      </w:pPr>
      <w:r>
        <w:t>Указывается информация в отношен</w:t>
      </w:r>
      <w:proofErr w:type="gramStart"/>
      <w:r>
        <w:t>ии ау</w:t>
      </w:r>
      <w:proofErr w:type="gramEnd"/>
      <w:r>
        <w:t>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p>
    <w:p w:rsidR="00EE391C" w:rsidRDefault="00EE391C" w:rsidP="00CD394B">
      <w:pPr>
        <w:ind w:left="200"/>
        <w:jc w:val="both"/>
      </w:pPr>
      <w:r>
        <w:t>Полное фирменное наименование:</w:t>
      </w:r>
      <w:r>
        <w:rPr>
          <w:rStyle w:val="Subst"/>
          <w:bCs/>
          <w:iCs/>
        </w:rPr>
        <w:t xml:space="preserve"> Общество с ограниченной ответственностью "Кредо"</w:t>
      </w:r>
    </w:p>
    <w:p w:rsidR="00EE391C" w:rsidRDefault="00EE391C" w:rsidP="00CD394B">
      <w:pPr>
        <w:ind w:left="200"/>
        <w:jc w:val="both"/>
      </w:pPr>
      <w:r>
        <w:t>Сокращенное фирменное наименование:</w:t>
      </w:r>
      <w:r>
        <w:rPr>
          <w:rStyle w:val="Subst"/>
          <w:bCs/>
          <w:iCs/>
        </w:rPr>
        <w:t xml:space="preserve"> ООО "Кредо"</w:t>
      </w:r>
    </w:p>
    <w:p w:rsidR="00EE391C" w:rsidRDefault="00EE391C">
      <w:pPr>
        <w:ind w:left="200"/>
      </w:pPr>
      <w:r>
        <w:t>Место нахождения:</w:t>
      </w:r>
      <w:r>
        <w:rPr>
          <w:rStyle w:val="Subst"/>
          <w:bCs/>
          <w:iCs/>
        </w:rPr>
        <w:t xml:space="preserve"> 403011, Волгоградская обл., р-он </w:t>
      </w:r>
      <w:proofErr w:type="spellStart"/>
      <w:r>
        <w:rPr>
          <w:rStyle w:val="Subst"/>
          <w:bCs/>
          <w:iCs/>
        </w:rPr>
        <w:t>Городищенский</w:t>
      </w:r>
      <w:proofErr w:type="spellEnd"/>
      <w:r>
        <w:rPr>
          <w:rStyle w:val="Subst"/>
          <w:bCs/>
          <w:iCs/>
        </w:rPr>
        <w:t>, пос. Новая Надежда, ул. Строителей, д. 22</w:t>
      </w:r>
    </w:p>
    <w:p w:rsidR="00EE391C" w:rsidRDefault="00EE391C">
      <w:pPr>
        <w:ind w:left="200"/>
      </w:pPr>
      <w:r>
        <w:t>ИНН:</w:t>
      </w:r>
      <w:r>
        <w:rPr>
          <w:rStyle w:val="Subst"/>
          <w:bCs/>
          <w:iCs/>
        </w:rPr>
        <w:t xml:space="preserve"> 3455054365</w:t>
      </w:r>
    </w:p>
    <w:p w:rsidR="00EE391C" w:rsidRDefault="00EE391C">
      <w:pPr>
        <w:ind w:left="200"/>
      </w:pPr>
      <w:r>
        <w:t>ОГРН:</w:t>
      </w:r>
      <w:r>
        <w:rPr>
          <w:rStyle w:val="Subst"/>
          <w:bCs/>
          <w:iCs/>
        </w:rPr>
        <w:t xml:space="preserve"> 1193443006888</w:t>
      </w:r>
    </w:p>
    <w:p w:rsidR="00EE391C" w:rsidRDefault="00EE391C">
      <w:pPr>
        <w:pStyle w:val="SubHeading"/>
        <w:ind w:left="200"/>
      </w:pPr>
      <w: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p w:rsidR="00EE391C" w:rsidRDefault="00EE391C">
      <w:pPr>
        <w:pStyle w:val="ThinDelim"/>
      </w:pPr>
    </w:p>
    <w:tbl>
      <w:tblPr>
        <w:tblW w:w="9853" w:type="dxa"/>
        <w:tblLayout w:type="fixed"/>
        <w:tblCellMar>
          <w:left w:w="72" w:type="dxa"/>
          <w:right w:w="72" w:type="dxa"/>
        </w:tblCellMar>
        <w:tblLook w:val="0000" w:firstRow="0" w:lastRow="0" w:firstColumn="0" w:lastColumn="0" w:noHBand="0" w:noVBand="0"/>
      </w:tblPr>
      <w:tblGrid>
        <w:gridCol w:w="4652"/>
        <w:gridCol w:w="5201"/>
      </w:tblGrid>
      <w:tr w:rsidR="00EE391C" w:rsidTr="00CD394B">
        <w:tc>
          <w:tcPr>
            <w:tcW w:w="4652" w:type="dxa"/>
            <w:tcBorders>
              <w:top w:val="double" w:sz="6" w:space="0" w:color="auto"/>
              <w:left w:val="double" w:sz="6" w:space="0" w:color="auto"/>
              <w:bottom w:val="single" w:sz="6" w:space="0" w:color="auto"/>
              <w:right w:val="single" w:sz="6" w:space="0" w:color="auto"/>
            </w:tcBorders>
          </w:tcPr>
          <w:p w:rsidR="00EE391C" w:rsidRDefault="00EE391C" w:rsidP="00CD394B">
            <w:pPr>
              <w:jc w:val="both"/>
            </w:pPr>
            <w: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c>
        <w:tc>
          <w:tcPr>
            <w:tcW w:w="5201" w:type="dxa"/>
            <w:tcBorders>
              <w:top w:val="double" w:sz="6" w:space="0" w:color="auto"/>
              <w:left w:val="single" w:sz="6" w:space="0" w:color="auto"/>
              <w:bottom w:val="single" w:sz="6" w:space="0" w:color="auto"/>
              <w:right w:val="double" w:sz="6" w:space="0" w:color="auto"/>
            </w:tcBorders>
          </w:tcPr>
          <w:p w:rsidR="00EE391C" w:rsidRDefault="00EE391C" w:rsidP="00CD394B">
            <w:pPr>
              <w:jc w:val="both"/>
            </w:pPr>
            <w:r>
              <w:t>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w:t>
            </w:r>
          </w:p>
        </w:tc>
      </w:tr>
      <w:tr w:rsidR="00EE391C" w:rsidTr="00CD394B">
        <w:tc>
          <w:tcPr>
            <w:tcW w:w="4652" w:type="dxa"/>
            <w:tcBorders>
              <w:top w:val="single" w:sz="6" w:space="0" w:color="auto"/>
              <w:left w:val="double" w:sz="6" w:space="0" w:color="auto"/>
              <w:bottom w:val="single" w:sz="6" w:space="0" w:color="auto"/>
              <w:right w:val="single" w:sz="6" w:space="0" w:color="auto"/>
            </w:tcBorders>
          </w:tcPr>
          <w:p w:rsidR="00EE391C" w:rsidRDefault="00EE391C" w:rsidP="00CD394B">
            <w:pPr>
              <w:jc w:val="both"/>
            </w:pPr>
            <w:r>
              <w:t>2020</w:t>
            </w:r>
          </w:p>
        </w:tc>
        <w:tc>
          <w:tcPr>
            <w:tcW w:w="5201" w:type="dxa"/>
            <w:tcBorders>
              <w:top w:val="single" w:sz="6" w:space="0" w:color="auto"/>
              <w:left w:val="single" w:sz="6" w:space="0" w:color="auto"/>
              <w:bottom w:val="single" w:sz="6" w:space="0" w:color="auto"/>
              <w:right w:val="double" w:sz="6" w:space="0" w:color="auto"/>
            </w:tcBorders>
          </w:tcPr>
          <w:p w:rsidR="00EE391C" w:rsidRDefault="00EE391C" w:rsidP="00CD394B">
            <w:pPr>
              <w:jc w:val="both"/>
            </w:pPr>
            <w:r>
              <w:t>бухгалтерская (финансовая) отчетность</w:t>
            </w:r>
          </w:p>
        </w:tc>
      </w:tr>
      <w:tr w:rsidR="00EE391C" w:rsidTr="00CD394B">
        <w:tc>
          <w:tcPr>
            <w:tcW w:w="4652" w:type="dxa"/>
            <w:tcBorders>
              <w:top w:val="single" w:sz="6" w:space="0" w:color="auto"/>
              <w:left w:val="double" w:sz="6" w:space="0" w:color="auto"/>
              <w:bottom w:val="double" w:sz="6" w:space="0" w:color="auto"/>
              <w:right w:val="single" w:sz="6" w:space="0" w:color="auto"/>
            </w:tcBorders>
          </w:tcPr>
          <w:p w:rsidR="00EE391C" w:rsidRDefault="00EE391C" w:rsidP="00CD394B">
            <w:pPr>
              <w:jc w:val="both"/>
            </w:pPr>
            <w:r>
              <w:t>2021</w:t>
            </w:r>
          </w:p>
        </w:tc>
        <w:tc>
          <w:tcPr>
            <w:tcW w:w="5201" w:type="dxa"/>
            <w:tcBorders>
              <w:top w:val="single" w:sz="6" w:space="0" w:color="auto"/>
              <w:left w:val="single" w:sz="6" w:space="0" w:color="auto"/>
              <w:bottom w:val="double" w:sz="6" w:space="0" w:color="auto"/>
              <w:right w:val="double" w:sz="6" w:space="0" w:color="auto"/>
            </w:tcBorders>
          </w:tcPr>
          <w:p w:rsidR="00EE391C" w:rsidRDefault="00EE391C" w:rsidP="00CD394B">
            <w:pPr>
              <w:jc w:val="both"/>
            </w:pPr>
            <w:r>
              <w:t>бухгалтерская (финансовая) отчетность</w:t>
            </w:r>
          </w:p>
        </w:tc>
      </w:tr>
    </w:tbl>
    <w:p w:rsidR="00EE391C" w:rsidRDefault="00EE391C" w:rsidP="00CD394B">
      <w:pPr>
        <w:jc w:val="both"/>
      </w:pPr>
    </w:p>
    <w:p w:rsidR="00EE391C" w:rsidRDefault="00EE391C" w:rsidP="00CD394B">
      <w:pPr>
        <w:ind w:left="200"/>
        <w:jc w:val="both"/>
      </w:pPr>
      <w:r>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br/>
      </w:r>
    </w:p>
    <w:p w:rsidR="00EE391C" w:rsidRDefault="00EE391C" w:rsidP="00CD394B">
      <w:pPr>
        <w:pStyle w:val="SubHeading"/>
        <w:ind w:left="200"/>
        <w:jc w:val="both"/>
      </w:pPr>
      <w:r>
        <w:t xml:space="preserve">Описываются 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w:t>
      </w:r>
      <w:proofErr w:type="gramStart"/>
      <w:r>
        <w:t>контроля за</w:t>
      </w:r>
      <w:proofErr w:type="gramEnd"/>
      <w:r>
        <w:t xml:space="preserve">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rsidR="00EE391C" w:rsidRDefault="00EE391C" w:rsidP="00CD394B">
      <w:pPr>
        <w:ind w:left="400"/>
        <w:jc w:val="both"/>
      </w:pPr>
      <w:r>
        <w:rPr>
          <w:rStyle w:val="Subst"/>
          <w:bCs/>
          <w:iCs/>
        </w:rPr>
        <w:t xml:space="preserve">Факторов,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w:t>
      </w:r>
      <w:proofErr w:type="gramStart"/>
      <w:r>
        <w:rPr>
          <w:rStyle w:val="Subst"/>
          <w:bCs/>
          <w:iCs/>
        </w:rPr>
        <w:t>контроля за</w:t>
      </w:r>
      <w:proofErr w:type="gramEnd"/>
      <w:r>
        <w:rPr>
          <w:rStyle w:val="Subst"/>
          <w:bCs/>
          <w:iCs/>
        </w:rPr>
        <w:t xml:space="preserve">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нет</w:t>
      </w:r>
    </w:p>
    <w:p w:rsidR="00EE391C" w:rsidRDefault="00EE391C" w:rsidP="00CD394B">
      <w:pPr>
        <w:ind w:left="400"/>
        <w:jc w:val="both"/>
      </w:pPr>
      <w:r>
        <w:t xml:space="preserve">Наличие долей участия аудитора (лиц, занимающих должности в органах управления и органах </w:t>
      </w:r>
      <w:proofErr w:type="gramStart"/>
      <w:r>
        <w:t>контроля за</w:t>
      </w:r>
      <w:proofErr w:type="gramEnd"/>
      <w:r>
        <w:t xml:space="preserve"> финансово-хозяйственной деятельностью аудиторской организации) в уставном капитале эмитента:</w:t>
      </w:r>
      <w:r>
        <w:br/>
      </w:r>
      <w:r>
        <w:rPr>
          <w:rStyle w:val="Subst"/>
          <w:bCs/>
          <w:iCs/>
        </w:rPr>
        <w:t xml:space="preserve">Аудитор (лица, занимающие должности в органах управления и органах </w:t>
      </w:r>
      <w:proofErr w:type="gramStart"/>
      <w:r>
        <w:rPr>
          <w:rStyle w:val="Subst"/>
          <w:bCs/>
          <w:iCs/>
        </w:rPr>
        <w:t>контроля за</w:t>
      </w:r>
      <w:proofErr w:type="gramEnd"/>
      <w:r>
        <w:rPr>
          <w:rStyle w:val="Subst"/>
          <w:bCs/>
          <w:iCs/>
        </w:rPr>
        <w:t xml:space="preserve"> финансово-хозяйственной деятельностью аудиторской организации) долей в уставном капитале эмитента не имеют</w:t>
      </w:r>
    </w:p>
    <w:p w:rsidR="00EE391C" w:rsidRDefault="00EE391C" w:rsidP="00CD394B">
      <w:pPr>
        <w:ind w:left="400"/>
        <w:jc w:val="both"/>
      </w:pPr>
      <w:r>
        <w:t xml:space="preserve">Предоставление эмитентом заемных средств аудитору (лицам, занимающим должности в органах управления и органах </w:t>
      </w:r>
      <w:proofErr w:type="gramStart"/>
      <w:r>
        <w:t>контроля за</w:t>
      </w:r>
      <w:proofErr w:type="gramEnd"/>
      <w:r>
        <w:t xml:space="preserve"> финансово-хозяйственной деятельностью аудиторской организации):</w:t>
      </w:r>
      <w:r>
        <w:br/>
      </w:r>
      <w:r>
        <w:rPr>
          <w:rStyle w:val="Subst"/>
          <w:bCs/>
          <w:iCs/>
        </w:rPr>
        <w:t xml:space="preserve">Предоставление эмитентом заемных средств аудитору (лицам, занимающим должности в органах управления и органах </w:t>
      </w:r>
      <w:proofErr w:type="gramStart"/>
      <w:r>
        <w:rPr>
          <w:rStyle w:val="Subst"/>
          <w:bCs/>
          <w:iCs/>
        </w:rPr>
        <w:t>контроля за</w:t>
      </w:r>
      <w:proofErr w:type="gramEnd"/>
      <w:r>
        <w:rPr>
          <w:rStyle w:val="Subst"/>
          <w:bCs/>
          <w:iCs/>
        </w:rPr>
        <w:t xml:space="preserve"> финансово-хозяйственной деятельностью аудиторской организации) не осуществлялось</w:t>
      </w:r>
    </w:p>
    <w:p w:rsidR="00EE391C" w:rsidRDefault="00EE391C" w:rsidP="00CD394B">
      <w:pPr>
        <w:ind w:left="400"/>
        <w:jc w:val="both"/>
      </w:pPr>
      <w: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br/>
      </w:r>
      <w:r>
        <w:rPr>
          <w:rStyle w:val="Subst"/>
          <w:bCs/>
          <w:iCs/>
        </w:rPr>
        <w:t>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нет</w:t>
      </w:r>
    </w:p>
    <w:p w:rsidR="00EE391C" w:rsidRDefault="00EE391C" w:rsidP="00CD394B">
      <w:pPr>
        <w:ind w:left="400"/>
        <w:jc w:val="both"/>
      </w:pPr>
      <w:r>
        <w:t xml:space="preserve">Сведения о лицах, занимающих должности в органах управления и (или) органах </w:t>
      </w:r>
      <w:proofErr w:type="gramStart"/>
      <w:r>
        <w:t>контроля за</w:t>
      </w:r>
      <w:proofErr w:type="gramEnd"/>
      <w:r>
        <w:t xml:space="preserve">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br/>
      </w:r>
      <w:r>
        <w:rPr>
          <w:rStyle w:val="Subst"/>
          <w:bCs/>
          <w:iCs/>
        </w:rPr>
        <w:t xml:space="preserve">Лиц, занимающих должности в органах управления и (или) органах </w:t>
      </w:r>
      <w:proofErr w:type="gramStart"/>
      <w:r>
        <w:rPr>
          <w:rStyle w:val="Subst"/>
          <w:bCs/>
          <w:iCs/>
        </w:rPr>
        <w:t>контроля за</w:t>
      </w:r>
      <w:proofErr w:type="gramEnd"/>
      <w:r>
        <w:rPr>
          <w:rStyle w:val="Subst"/>
          <w:bCs/>
          <w:iCs/>
        </w:rPr>
        <w:t xml:space="preserve">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нет</w:t>
      </w:r>
    </w:p>
    <w:p w:rsidR="00EE391C" w:rsidRDefault="00EE391C" w:rsidP="00CD394B">
      <w:pPr>
        <w:ind w:left="400"/>
        <w:jc w:val="both"/>
      </w:pPr>
      <w:r>
        <w:t>Иные факторы, которые могут повлиять на независимость аудитора от эмитента:</w:t>
      </w:r>
      <w:r>
        <w:br/>
      </w:r>
      <w:r>
        <w:rPr>
          <w:rStyle w:val="Subst"/>
          <w:bCs/>
          <w:iCs/>
        </w:rPr>
        <w:t>Иных факторов, которые могут повлиять на независимость аудитора от эмитента, нет</w:t>
      </w:r>
    </w:p>
    <w:p w:rsidR="00EE391C" w:rsidRDefault="00EE391C" w:rsidP="00CD394B">
      <w:pPr>
        <w:ind w:left="200"/>
        <w:jc w:val="both"/>
      </w:pPr>
      <w:r>
        <w:t>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br/>
      </w:r>
      <w:r>
        <w:rPr>
          <w:rStyle w:val="Subst"/>
          <w:bCs/>
          <w:iCs/>
        </w:rPr>
        <w:t>Определение размера оплаты услуг аудитора согласно пп.13 п.15.1 Устава ПАО "</w:t>
      </w:r>
      <w:proofErr w:type="spellStart"/>
      <w:r>
        <w:rPr>
          <w:rStyle w:val="Subst"/>
          <w:bCs/>
          <w:iCs/>
        </w:rPr>
        <w:t>Волгоградэнергосбыт</w:t>
      </w:r>
      <w:proofErr w:type="spellEnd"/>
      <w:r>
        <w:rPr>
          <w:rStyle w:val="Subst"/>
          <w:bCs/>
          <w:iCs/>
        </w:rPr>
        <w:t xml:space="preserve">" относится к компетенции Совета директоров. </w:t>
      </w:r>
      <w:r>
        <w:rPr>
          <w:rStyle w:val="Subst"/>
          <w:bCs/>
          <w:iCs/>
        </w:rPr>
        <w:br/>
        <w:t>Вознаграждение аудитора за аудит бухгалтерской годовой отчетности за 2020г. составило – 1 450 000 рублей, фактический размер вознаграждения аудитор</w:t>
      </w:r>
      <w:proofErr w:type="gramStart"/>
      <w:r>
        <w:rPr>
          <w:rStyle w:val="Subst"/>
          <w:bCs/>
          <w:iCs/>
        </w:rPr>
        <w:t>а ООО</w:t>
      </w:r>
      <w:proofErr w:type="gramEnd"/>
      <w:r>
        <w:rPr>
          <w:rStyle w:val="Subst"/>
          <w:bCs/>
          <w:iCs/>
        </w:rPr>
        <w:t xml:space="preserve"> "Кредо" за аудит годовой бухгалтерской (финансовой) отчетности за 2021г. составил 1 450 000 рублей, в 2022г произведен окончательный расчет в сумме 725 000 рублей.</w:t>
      </w:r>
      <w:r>
        <w:rPr>
          <w:rStyle w:val="Subst"/>
          <w:bCs/>
          <w:iCs/>
        </w:rPr>
        <w:br/>
        <w:t>Отсроченных и просроченных платежей за оказанные аудитором услуги нет</w:t>
      </w:r>
    </w:p>
    <w:p w:rsidR="00EE391C" w:rsidRDefault="00EE391C" w:rsidP="00CD394B">
      <w:pPr>
        <w:pStyle w:val="SubHeading"/>
        <w:ind w:left="200"/>
        <w:jc w:val="both"/>
      </w:pPr>
      <w:r>
        <w:t>Порядок выбора аудитора эмитента</w:t>
      </w:r>
    </w:p>
    <w:p w:rsidR="00EE391C" w:rsidRDefault="00EE391C" w:rsidP="00CD394B">
      <w:pPr>
        <w:ind w:left="400"/>
        <w:jc w:val="both"/>
      </w:pPr>
      <w:r>
        <w:rPr>
          <w:rStyle w:val="Subst"/>
          <w:bCs/>
          <w:iCs/>
        </w:rPr>
        <w:t>Наличие процедуры конкурса, связанного с выбором аудитора, не предусмотрено</w:t>
      </w:r>
    </w:p>
    <w:p w:rsidR="00EE391C" w:rsidRDefault="00EE391C" w:rsidP="00CD394B">
      <w:pPr>
        <w:ind w:left="400"/>
        <w:jc w:val="both"/>
      </w:pPr>
      <w:r>
        <w:t>Процедура выдвижения кандидатуры аудитора для утверждения общим собранием акционеров (участников) эмитента, в том числе орган управления эмитента, принимающий решение о выдвижении кандидатуры аудитора эмитента:</w:t>
      </w:r>
      <w:r>
        <w:br/>
      </w:r>
      <w:r>
        <w:rPr>
          <w:rStyle w:val="Subst"/>
          <w:bCs/>
          <w:iCs/>
        </w:rPr>
        <w:t>В соответствии с Уставом Эмитента, утверждение аудитора относится к компетенции Общего собрания акционеров ПАО  "</w:t>
      </w:r>
      <w:proofErr w:type="spellStart"/>
      <w:r>
        <w:rPr>
          <w:rStyle w:val="Subst"/>
          <w:bCs/>
          <w:iCs/>
        </w:rPr>
        <w:t>Волгоградэнергосбыт</w:t>
      </w:r>
      <w:proofErr w:type="spellEnd"/>
      <w:r>
        <w:rPr>
          <w:rStyle w:val="Subst"/>
          <w:bCs/>
          <w:iCs/>
        </w:rPr>
        <w:t>". Кандидатура аудитора для утверждения на Общем собрании акционеров определяется Советом директоров Эмитента в рамках решения вопросов подготовки и проведения Общего собрания акционеров Эмитента. Кандидатуру аудитора на утверждение Общему собранию акционеров Общества предлагает Совет директоров.</w:t>
      </w:r>
    </w:p>
    <w:p w:rsidR="00EE391C" w:rsidRDefault="00EE391C">
      <w:pPr>
        <w:ind w:left="200"/>
      </w:pPr>
    </w:p>
    <w:p w:rsidR="00EE391C" w:rsidRDefault="00EE391C">
      <w:pPr>
        <w:ind w:left="200"/>
      </w:pPr>
      <w:r>
        <w:t>Полное фирменное наименование:</w:t>
      </w:r>
      <w:r>
        <w:rPr>
          <w:rStyle w:val="Subst"/>
          <w:bCs/>
          <w:iCs/>
        </w:rPr>
        <w:t xml:space="preserve"> АКЦИОНЕРНОЕ ОБЩЕСТВО "ЦЕНТР </w:t>
      </w:r>
      <w:proofErr w:type="gramStart"/>
      <w:r>
        <w:rPr>
          <w:rStyle w:val="Subst"/>
          <w:bCs/>
          <w:iCs/>
        </w:rPr>
        <w:t>БИЗНЕС-КОНСАЛТИНГА</w:t>
      </w:r>
      <w:proofErr w:type="gramEnd"/>
      <w:r>
        <w:rPr>
          <w:rStyle w:val="Subst"/>
          <w:bCs/>
          <w:iCs/>
        </w:rPr>
        <w:t xml:space="preserve"> И АУДИТА".</w:t>
      </w:r>
    </w:p>
    <w:p w:rsidR="00EE391C" w:rsidRDefault="00EE391C">
      <w:pPr>
        <w:ind w:left="200"/>
      </w:pPr>
      <w:r>
        <w:t>Сокращенное фирменное наименование:</w:t>
      </w:r>
      <w:r>
        <w:rPr>
          <w:rStyle w:val="Subst"/>
          <w:bCs/>
          <w:iCs/>
        </w:rPr>
        <w:t xml:space="preserve"> АО "ЦБА".</w:t>
      </w:r>
    </w:p>
    <w:p w:rsidR="00EE391C" w:rsidRDefault="00EE391C">
      <w:pPr>
        <w:ind w:left="200"/>
      </w:pPr>
      <w:r>
        <w:t>Место нахождения:</w:t>
      </w:r>
      <w:r>
        <w:rPr>
          <w:rStyle w:val="Subst"/>
          <w:bCs/>
          <w:iCs/>
        </w:rPr>
        <w:t xml:space="preserve"> 115280, </w:t>
      </w:r>
      <w:proofErr w:type="spellStart"/>
      <w:r>
        <w:rPr>
          <w:rStyle w:val="Subst"/>
          <w:bCs/>
          <w:iCs/>
        </w:rPr>
        <w:t>г</w:t>
      </w:r>
      <w:proofErr w:type="gramStart"/>
      <w:r>
        <w:rPr>
          <w:rStyle w:val="Subst"/>
          <w:bCs/>
          <w:iCs/>
        </w:rPr>
        <w:t>.М</w:t>
      </w:r>
      <w:proofErr w:type="gramEnd"/>
      <w:r>
        <w:rPr>
          <w:rStyle w:val="Subst"/>
          <w:bCs/>
          <w:iCs/>
        </w:rPr>
        <w:t>осква</w:t>
      </w:r>
      <w:proofErr w:type="spellEnd"/>
      <w:r>
        <w:rPr>
          <w:rStyle w:val="Subst"/>
          <w:bCs/>
          <w:iCs/>
        </w:rPr>
        <w:t xml:space="preserve">, </w:t>
      </w:r>
      <w:proofErr w:type="spellStart"/>
      <w:r>
        <w:rPr>
          <w:rStyle w:val="Subst"/>
          <w:bCs/>
          <w:iCs/>
        </w:rPr>
        <w:t>ул.Автозаводская</w:t>
      </w:r>
      <w:proofErr w:type="spellEnd"/>
      <w:r>
        <w:rPr>
          <w:rStyle w:val="Subst"/>
          <w:bCs/>
          <w:iCs/>
        </w:rPr>
        <w:t>, д. 23, стр. 931, корп. 2, офис 64.</w:t>
      </w:r>
    </w:p>
    <w:p w:rsidR="00EE391C" w:rsidRDefault="00EE391C">
      <w:pPr>
        <w:ind w:left="200"/>
      </w:pPr>
      <w:r>
        <w:t>ИНН:</w:t>
      </w:r>
      <w:r>
        <w:rPr>
          <w:rStyle w:val="Subst"/>
          <w:bCs/>
          <w:iCs/>
        </w:rPr>
        <w:t xml:space="preserve"> 7710033420</w:t>
      </w:r>
    </w:p>
    <w:p w:rsidR="00EE391C" w:rsidRDefault="00EE391C">
      <w:pPr>
        <w:ind w:left="200"/>
      </w:pPr>
      <w:r>
        <w:t>ОГРН:</w:t>
      </w:r>
      <w:r>
        <w:rPr>
          <w:rStyle w:val="Subst"/>
          <w:bCs/>
          <w:iCs/>
        </w:rPr>
        <w:t xml:space="preserve"> 1027700237696</w:t>
      </w:r>
    </w:p>
    <w:p w:rsidR="00EE391C" w:rsidRDefault="00EE391C">
      <w:pPr>
        <w:pStyle w:val="SubHeading"/>
        <w:ind w:left="200"/>
      </w:pPr>
      <w: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p w:rsidR="00EE391C" w:rsidRDefault="00EE391C">
      <w:pPr>
        <w:pStyle w:val="ThinDelim"/>
      </w:pPr>
    </w:p>
    <w:tbl>
      <w:tblPr>
        <w:tblW w:w="9711" w:type="dxa"/>
        <w:tblLayout w:type="fixed"/>
        <w:tblCellMar>
          <w:left w:w="72" w:type="dxa"/>
          <w:right w:w="72" w:type="dxa"/>
        </w:tblCellMar>
        <w:tblLook w:val="0000" w:firstRow="0" w:lastRow="0" w:firstColumn="0" w:lastColumn="0" w:noHBand="0" w:noVBand="0"/>
      </w:tblPr>
      <w:tblGrid>
        <w:gridCol w:w="4652"/>
        <w:gridCol w:w="5059"/>
      </w:tblGrid>
      <w:tr w:rsidR="00EE391C" w:rsidTr="00CD394B">
        <w:tc>
          <w:tcPr>
            <w:tcW w:w="4652" w:type="dxa"/>
            <w:tcBorders>
              <w:top w:val="double" w:sz="6" w:space="0" w:color="auto"/>
              <w:left w:val="double" w:sz="6" w:space="0" w:color="auto"/>
              <w:bottom w:val="single" w:sz="6" w:space="0" w:color="auto"/>
              <w:right w:val="single" w:sz="6" w:space="0" w:color="auto"/>
            </w:tcBorders>
          </w:tcPr>
          <w:p w:rsidR="00EE391C" w:rsidRDefault="00EE391C">
            <w:pPr>
              <w:jc w:val="center"/>
            </w:pPr>
            <w: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c>
        <w:tc>
          <w:tcPr>
            <w:tcW w:w="5059" w:type="dxa"/>
            <w:tcBorders>
              <w:top w:val="double" w:sz="6" w:space="0" w:color="auto"/>
              <w:left w:val="single" w:sz="6" w:space="0" w:color="auto"/>
              <w:bottom w:val="single" w:sz="6" w:space="0" w:color="auto"/>
              <w:right w:val="double" w:sz="6" w:space="0" w:color="auto"/>
            </w:tcBorders>
          </w:tcPr>
          <w:p w:rsidR="00EE391C" w:rsidRDefault="00EE391C">
            <w:pPr>
              <w:jc w:val="center"/>
            </w:pPr>
            <w:r>
              <w:t>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w:t>
            </w:r>
          </w:p>
        </w:tc>
      </w:tr>
      <w:tr w:rsidR="00EE391C" w:rsidTr="00CD394B">
        <w:tc>
          <w:tcPr>
            <w:tcW w:w="4652" w:type="dxa"/>
            <w:tcBorders>
              <w:top w:val="single" w:sz="6" w:space="0" w:color="auto"/>
              <w:left w:val="double" w:sz="6" w:space="0" w:color="auto"/>
              <w:bottom w:val="single" w:sz="6" w:space="0" w:color="auto"/>
              <w:right w:val="single" w:sz="6" w:space="0" w:color="auto"/>
            </w:tcBorders>
          </w:tcPr>
          <w:p w:rsidR="00EE391C" w:rsidRDefault="00EE391C">
            <w:r>
              <w:t>2021</w:t>
            </w:r>
          </w:p>
        </w:tc>
        <w:tc>
          <w:tcPr>
            <w:tcW w:w="5059" w:type="dxa"/>
            <w:tcBorders>
              <w:top w:val="single" w:sz="6" w:space="0" w:color="auto"/>
              <w:left w:val="single" w:sz="6" w:space="0" w:color="auto"/>
              <w:bottom w:val="single" w:sz="6" w:space="0" w:color="auto"/>
              <w:right w:val="double" w:sz="6" w:space="0" w:color="auto"/>
            </w:tcBorders>
          </w:tcPr>
          <w:p w:rsidR="00EE391C" w:rsidRDefault="00EE391C">
            <w:r>
              <w:t>финансовая отчетность по МСФО</w:t>
            </w:r>
          </w:p>
        </w:tc>
      </w:tr>
      <w:tr w:rsidR="00EE391C" w:rsidTr="00CD394B">
        <w:tc>
          <w:tcPr>
            <w:tcW w:w="4652" w:type="dxa"/>
            <w:tcBorders>
              <w:top w:val="single" w:sz="6" w:space="0" w:color="auto"/>
              <w:left w:val="double" w:sz="6" w:space="0" w:color="auto"/>
              <w:bottom w:val="single" w:sz="6" w:space="0" w:color="auto"/>
              <w:right w:val="single" w:sz="6" w:space="0" w:color="auto"/>
            </w:tcBorders>
          </w:tcPr>
          <w:p w:rsidR="00EE391C" w:rsidRDefault="00EE391C">
            <w:r>
              <w:t>6 месяцев 2022</w:t>
            </w:r>
          </w:p>
        </w:tc>
        <w:tc>
          <w:tcPr>
            <w:tcW w:w="5059" w:type="dxa"/>
            <w:tcBorders>
              <w:top w:val="single" w:sz="6" w:space="0" w:color="auto"/>
              <w:left w:val="single" w:sz="6" w:space="0" w:color="auto"/>
              <w:bottom w:val="single" w:sz="6" w:space="0" w:color="auto"/>
              <w:right w:val="double" w:sz="6" w:space="0" w:color="auto"/>
            </w:tcBorders>
          </w:tcPr>
          <w:p w:rsidR="00EE391C" w:rsidRDefault="00EE391C">
            <w:r>
              <w:t>финансовая отчетность по МСФО</w:t>
            </w:r>
          </w:p>
        </w:tc>
      </w:tr>
      <w:tr w:rsidR="00EE391C" w:rsidTr="00CD394B">
        <w:tc>
          <w:tcPr>
            <w:tcW w:w="4652" w:type="dxa"/>
            <w:tcBorders>
              <w:top w:val="single" w:sz="6" w:space="0" w:color="auto"/>
              <w:left w:val="double" w:sz="6" w:space="0" w:color="auto"/>
              <w:bottom w:val="double" w:sz="6" w:space="0" w:color="auto"/>
              <w:right w:val="single" w:sz="6" w:space="0" w:color="auto"/>
            </w:tcBorders>
          </w:tcPr>
          <w:p w:rsidR="00EE391C" w:rsidRDefault="00EE391C">
            <w:r>
              <w:t>12 месяцев 2022</w:t>
            </w:r>
          </w:p>
        </w:tc>
        <w:tc>
          <w:tcPr>
            <w:tcW w:w="5059" w:type="dxa"/>
            <w:tcBorders>
              <w:top w:val="single" w:sz="6" w:space="0" w:color="auto"/>
              <w:left w:val="single" w:sz="6" w:space="0" w:color="auto"/>
              <w:bottom w:val="double" w:sz="6" w:space="0" w:color="auto"/>
              <w:right w:val="double" w:sz="6" w:space="0" w:color="auto"/>
            </w:tcBorders>
          </w:tcPr>
          <w:p w:rsidR="00EE391C" w:rsidRDefault="00EE391C">
            <w:r>
              <w:t>финансовая отчетность по МСФО, бухгалтерская (финансовая) отчетность</w:t>
            </w:r>
          </w:p>
        </w:tc>
      </w:tr>
    </w:tbl>
    <w:p w:rsidR="00EE391C" w:rsidRDefault="00EE391C" w:rsidP="00CD394B">
      <w:pPr>
        <w:jc w:val="both"/>
      </w:pPr>
    </w:p>
    <w:p w:rsidR="00EE391C" w:rsidRDefault="00EE391C" w:rsidP="00CD394B">
      <w:pPr>
        <w:ind w:left="200"/>
        <w:jc w:val="both"/>
      </w:pPr>
      <w:r>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br/>
      </w:r>
      <w:r>
        <w:rPr>
          <w:rStyle w:val="Subst"/>
          <w:bCs/>
          <w:iCs/>
        </w:rPr>
        <w:t>Сопутствующих аудиту и прочих связанных с аудиторской деятельностью услуг в течение последних трех завершенных отчетных лет и текущего года аудитором не оказывалось</w:t>
      </w:r>
    </w:p>
    <w:p w:rsidR="00EE391C" w:rsidRDefault="00EE391C" w:rsidP="00CD394B">
      <w:pPr>
        <w:pStyle w:val="SubHeading"/>
        <w:ind w:left="200"/>
        <w:jc w:val="both"/>
      </w:pPr>
      <w:r>
        <w:t xml:space="preserve">Описываются 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w:t>
      </w:r>
      <w:proofErr w:type="gramStart"/>
      <w:r>
        <w:t>контроля за</w:t>
      </w:r>
      <w:proofErr w:type="gramEnd"/>
      <w:r>
        <w:t xml:space="preserve">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rsidR="00EE391C" w:rsidRDefault="00EE391C" w:rsidP="00CD394B">
      <w:pPr>
        <w:ind w:left="400"/>
        <w:jc w:val="both"/>
      </w:pPr>
      <w:r>
        <w:rPr>
          <w:rStyle w:val="Subst"/>
          <w:bCs/>
          <w:iCs/>
        </w:rPr>
        <w:t xml:space="preserve">Факторов,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w:t>
      </w:r>
      <w:proofErr w:type="gramStart"/>
      <w:r>
        <w:rPr>
          <w:rStyle w:val="Subst"/>
          <w:bCs/>
          <w:iCs/>
        </w:rPr>
        <w:t>контроля за</w:t>
      </w:r>
      <w:proofErr w:type="gramEnd"/>
      <w:r>
        <w:rPr>
          <w:rStyle w:val="Subst"/>
          <w:bCs/>
          <w:iCs/>
        </w:rPr>
        <w:t xml:space="preserve">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нет</w:t>
      </w:r>
    </w:p>
    <w:p w:rsidR="00EE391C" w:rsidRDefault="00EE391C" w:rsidP="00CD394B">
      <w:pPr>
        <w:ind w:left="400"/>
        <w:jc w:val="both"/>
      </w:pPr>
      <w:r>
        <w:t xml:space="preserve">Наличие долей участия аудитора (лиц, занимающих должности в органах управления и органах </w:t>
      </w:r>
      <w:proofErr w:type="gramStart"/>
      <w:r>
        <w:t>контроля за</w:t>
      </w:r>
      <w:proofErr w:type="gramEnd"/>
      <w:r>
        <w:t xml:space="preserve"> финансово-хозяйственной деятельностью аудиторской организации) в уставном капитале эмитента:</w:t>
      </w:r>
      <w:r>
        <w:br/>
      </w:r>
      <w:r>
        <w:rPr>
          <w:rStyle w:val="Subst"/>
          <w:bCs/>
          <w:iCs/>
        </w:rPr>
        <w:t xml:space="preserve">Аудитор (лица, занимающие должности в органах управления и органах </w:t>
      </w:r>
      <w:proofErr w:type="gramStart"/>
      <w:r>
        <w:rPr>
          <w:rStyle w:val="Subst"/>
          <w:bCs/>
          <w:iCs/>
        </w:rPr>
        <w:t>контроля за</w:t>
      </w:r>
      <w:proofErr w:type="gramEnd"/>
      <w:r>
        <w:rPr>
          <w:rStyle w:val="Subst"/>
          <w:bCs/>
          <w:iCs/>
        </w:rPr>
        <w:t xml:space="preserve"> финансово-хозяйственной деятельностью аудиторской организации) долей в уставном капитале эмитента не имеют</w:t>
      </w:r>
    </w:p>
    <w:p w:rsidR="00EE391C" w:rsidRDefault="00EE391C" w:rsidP="00CD394B">
      <w:pPr>
        <w:ind w:left="400"/>
        <w:jc w:val="both"/>
      </w:pPr>
      <w:r>
        <w:t xml:space="preserve">Предоставление эмитентом заемных средств аудитору (лицам, занимающим должности в органах управления и органах </w:t>
      </w:r>
      <w:proofErr w:type="gramStart"/>
      <w:r>
        <w:t>контроля за</w:t>
      </w:r>
      <w:proofErr w:type="gramEnd"/>
      <w:r>
        <w:t xml:space="preserve"> финансово-хозяйственной деятельностью аудиторской организации):</w:t>
      </w:r>
      <w:r>
        <w:br/>
      </w:r>
      <w:r>
        <w:rPr>
          <w:rStyle w:val="Subst"/>
          <w:bCs/>
          <w:iCs/>
        </w:rPr>
        <w:t xml:space="preserve">Предоставление эмитентом заемных средств аудитору (лицам, занимающим должности в органах управления и органах </w:t>
      </w:r>
      <w:proofErr w:type="gramStart"/>
      <w:r>
        <w:rPr>
          <w:rStyle w:val="Subst"/>
          <w:bCs/>
          <w:iCs/>
        </w:rPr>
        <w:t>контроля за</w:t>
      </w:r>
      <w:proofErr w:type="gramEnd"/>
      <w:r>
        <w:rPr>
          <w:rStyle w:val="Subst"/>
          <w:bCs/>
          <w:iCs/>
        </w:rPr>
        <w:t xml:space="preserve"> финансово-хозяйственной деятельностью аудиторской организации) не осуществлялось</w:t>
      </w:r>
    </w:p>
    <w:p w:rsidR="00EE391C" w:rsidRDefault="00EE391C" w:rsidP="00CD394B">
      <w:pPr>
        <w:ind w:left="400"/>
        <w:jc w:val="both"/>
      </w:pPr>
      <w: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br/>
      </w:r>
      <w:r>
        <w:rPr>
          <w:rStyle w:val="Subst"/>
          <w:bCs/>
          <w:iCs/>
        </w:rPr>
        <w:t>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нет</w:t>
      </w:r>
    </w:p>
    <w:p w:rsidR="00EE391C" w:rsidRDefault="00EE391C" w:rsidP="00CD394B">
      <w:pPr>
        <w:ind w:left="400"/>
        <w:jc w:val="both"/>
      </w:pPr>
      <w:r>
        <w:t xml:space="preserve">Сведения о лицах, занимающих должности в органах управления и (или) органах </w:t>
      </w:r>
      <w:proofErr w:type="gramStart"/>
      <w:r>
        <w:t>контроля за</w:t>
      </w:r>
      <w:proofErr w:type="gramEnd"/>
      <w:r>
        <w:t xml:space="preserve">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br/>
      </w:r>
      <w:r>
        <w:rPr>
          <w:rStyle w:val="Subst"/>
          <w:bCs/>
          <w:iCs/>
        </w:rPr>
        <w:t xml:space="preserve">Лиц, занимающих должности в органах управления и (или) органах </w:t>
      </w:r>
      <w:proofErr w:type="gramStart"/>
      <w:r>
        <w:rPr>
          <w:rStyle w:val="Subst"/>
          <w:bCs/>
          <w:iCs/>
        </w:rPr>
        <w:t>контроля за</w:t>
      </w:r>
      <w:proofErr w:type="gramEnd"/>
      <w:r>
        <w:rPr>
          <w:rStyle w:val="Subst"/>
          <w:bCs/>
          <w:iCs/>
        </w:rPr>
        <w:t xml:space="preserve">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нет</w:t>
      </w:r>
    </w:p>
    <w:p w:rsidR="00EE391C" w:rsidRDefault="00EE391C" w:rsidP="00CD394B">
      <w:pPr>
        <w:ind w:left="400"/>
        <w:jc w:val="both"/>
      </w:pPr>
      <w:r>
        <w:t>Иные факторы, которые могут повлиять на независимость аудитора от эмитента:</w:t>
      </w:r>
      <w:r>
        <w:br/>
      </w:r>
      <w:r>
        <w:rPr>
          <w:rStyle w:val="Subst"/>
          <w:bCs/>
          <w:iCs/>
        </w:rPr>
        <w:t>Иных факторов, которые могут повлиять на независимость аудитора от эмитента, нет</w:t>
      </w:r>
    </w:p>
    <w:p w:rsidR="004D52D8" w:rsidRDefault="00EE391C" w:rsidP="0051645D">
      <w:pPr>
        <w:ind w:left="200"/>
        <w:jc w:val="both"/>
        <w:rPr>
          <w:rStyle w:val="Subst"/>
          <w:bCs/>
          <w:iCs/>
        </w:rPr>
      </w:pPr>
      <w:r>
        <w:t>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br/>
      </w:r>
    </w:p>
    <w:p w:rsidR="0051645D" w:rsidRPr="0051645D" w:rsidRDefault="004D52D8" w:rsidP="0051645D">
      <w:pPr>
        <w:ind w:left="200"/>
        <w:jc w:val="both"/>
        <w:rPr>
          <w:rStyle w:val="Subst"/>
          <w:bCs/>
          <w:iCs/>
        </w:rPr>
      </w:pPr>
      <w:r>
        <w:rPr>
          <w:rStyle w:val="Subst"/>
          <w:bCs/>
          <w:iCs/>
        </w:rPr>
        <w:t>В</w:t>
      </w:r>
      <w:r w:rsidR="0051645D">
        <w:rPr>
          <w:rStyle w:val="Subst"/>
          <w:bCs/>
          <w:iCs/>
        </w:rPr>
        <w:t xml:space="preserve"> 2022г произведен око</w:t>
      </w:r>
      <w:r w:rsidR="0051645D" w:rsidRPr="0051645D">
        <w:rPr>
          <w:rStyle w:val="Subst"/>
          <w:bCs/>
          <w:iCs/>
        </w:rPr>
        <w:t>нчательны</w:t>
      </w:r>
      <w:r>
        <w:rPr>
          <w:rStyle w:val="Subst"/>
          <w:bCs/>
          <w:iCs/>
        </w:rPr>
        <w:t>й расчет в сумме 725 000 рублей за аудит годовой (финансовой отчетности) 2021года с аудитором ООО «Кредо».</w:t>
      </w:r>
    </w:p>
    <w:p w:rsidR="0051645D" w:rsidRPr="0051645D" w:rsidRDefault="0051645D" w:rsidP="0051645D">
      <w:pPr>
        <w:ind w:left="200"/>
        <w:jc w:val="both"/>
        <w:rPr>
          <w:rStyle w:val="Subst"/>
          <w:bCs/>
          <w:iCs/>
        </w:rPr>
      </w:pPr>
      <w:r w:rsidRPr="0051645D">
        <w:rPr>
          <w:rStyle w:val="Subst"/>
          <w:bCs/>
          <w:iCs/>
        </w:rPr>
        <w:t>Вознаграждение аудитора АО "ЦБА", выплаченное в 2022г, составило:</w:t>
      </w:r>
    </w:p>
    <w:p w:rsidR="0051645D" w:rsidRPr="0051645D" w:rsidRDefault="0051645D" w:rsidP="0051645D">
      <w:pPr>
        <w:ind w:left="200"/>
        <w:jc w:val="both"/>
        <w:rPr>
          <w:rStyle w:val="Subst"/>
          <w:bCs/>
          <w:iCs/>
        </w:rPr>
      </w:pPr>
      <w:r w:rsidRPr="0051645D">
        <w:rPr>
          <w:rStyle w:val="Subst"/>
          <w:bCs/>
          <w:iCs/>
        </w:rPr>
        <w:t>-  1 этап аудита годовой бухгалтерской (финансовой) отчетности 2022 года – 594 000 рублей, в том числе НДС 99 000 рублей;</w:t>
      </w:r>
    </w:p>
    <w:p w:rsidR="0051645D" w:rsidRPr="0051645D" w:rsidRDefault="0051645D" w:rsidP="0051645D">
      <w:pPr>
        <w:ind w:left="200"/>
        <w:jc w:val="both"/>
        <w:rPr>
          <w:rStyle w:val="Subst"/>
          <w:bCs/>
          <w:iCs/>
        </w:rPr>
      </w:pPr>
      <w:r w:rsidRPr="0051645D">
        <w:rPr>
          <w:rStyle w:val="Subst"/>
          <w:bCs/>
          <w:iCs/>
        </w:rPr>
        <w:t>- аудит консолидированной (финансовой) отчетности за 2021год -1 020 000 рублей, в том числе НДС- 170 000 рублей;</w:t>
      </w:r>
    </w:p>
    <w:p w:rsidR="0051645D" w:rsidRPr="0051645D" w:rsidRDefault="0051645D" w:rsidP="0051645D">
      <w:pPr>
        <w:ind w:left="200"/>
        <w:jc w:val="both"/>
        <w:rPr>
          <w:rStyle w:val="Subst"/>
          <w:bCs/>
          <w:iCs/>
        </w:rPr>
      </w:pPr>
      <w:r w:rsidRPr="0051645D">
        <w:rPr>
          <w:rStyle w:val="Subst"/>
          <w:bCs/>
          <w:iCs/>
        </w:rPr>
        <w:t>-  проведение обзорной проверки консолидированной (финансовой) отчетности за первое полугодие 2022года- 612 000 рублей, в том числе НДС – 102 000 рублей.</w:t>
      </w:r>
    </w:p>
    <w:p w:rsidR="00EE391C" w:rsidRDefault="00EE391C" w:rsidP="00CD394B">
      <w:pPr>
        <w:ind w:left="200"/>
        <w:jc w:val="both"/>
      </w:pPr>
      <w:r>
        <w:rPr>
          <w:rStyle w:val="Subst"/>
          <w:bCs/>
          <w:iCs/>
        </w:rPr>
        <w:t>Отсроченных и просроченных платежей за оказанные аудитором услуги нет</w:t>
      </w:r>
    </w:p>
    <w:p w:rsidR="00EE391C" w:rsidRDefault="00EE391C" w:rsidP="00CD394B">
      <w:pPr>
        <w:pStyle w:val="SubHeading"/>
        <w:ind w:left="200"/>
        <w:jc w:val="both"/>
      </w:pPr>
      <w:r>
        <w:t>Порядок выбора аудитора эмитента</w:t>
      </w:r>
    </w:p>
    <w:p w:rsidR="00EE391C" w:rsidRDefault="00EE391C" w:rsidP="00CD394B">
      <w:pPr>
        <w:ind w:left="400"/>
        <w:jc w:val="both"/>
      </w:pPr>
      <w:r>
        <w:rPr>
          <w:rStyle w:val="Subst"/>
          <w:bCs/>
          <w:iCs/>
        </w:rPr>
        <w:t>Наличие процедуры конкурса, связанного с выбором аудитора, не предусмотрено</w:t>
      </w:r>
    </w:p>
    <w:p w:rsidR="002D7F77" w:rsidRDefault="00EE391C" w:rsidP="002D7F77">
      <w:pPr>
        <w:ind w:left="400" w:firstLine="320"/>
        <w:jc w:val="both"/>
      </w:pPr>
      <w:r>
        <w:t>Процедура выдвижения кандидатуры аудитора для утверждения общим собранием акционеров (участников) эмитента, в том числе орган управления эмитента, принимающий решение о выдвижении кандидатуры аудитора эмитента:</w:t>
      </w:r>
    </w:p>
    <w:p w:rsidR="00EE391C" w:rsidRDefault="002D7F77" w:rsidP="002D7F77">
      <w:pPr>
        <w:ind w:left="400" w:firstLine="320"/>
        <w:jc w:val="both"/>
      </w:pPr>
      <w:r>
        <w:t xml:space="preserve"> </w:t>
      </w:r>
      <w:r w:rsidR="00EE391C">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EE391C" w:rsidRDefault="00EE391C" w:rsidP="002D7F77">
      <w:pPr>
        <w:pStyle w:val="1"/>
        <w:jc w:val="both"/>
      </w:pPr>
      <w:bookmarkStart w:id="54" w:name="_Toc135228692"/>
      <w:r>
        <w:t>Раздел 5. Консолидированная финансовая отчетность (финансовая отчетность), бухгалтерская (финансовая) отчетность эмитента</w:t>
      </w:r>
      <w:bookmarkEnd w:id="54"/>
    </w:p>
    <w:p w:rsidR="00EE391C" w:rsidRDefault="00EE391C" w:rsidP="002D7F77">
      <w:pPr>
        <w:pStyle w:val="2"/>
        <w:jc w:val="both"/>
      </w:pPr>
      <w:bookmarkStart w:id="55" w:name="_Toc135228693"/>
      <w:r>
        <w:t>5.1. Консолидированная финансовая отчетность (финансовая отчетность) эмитента</w:t>
      </w:r>
      <w:bookmarkEnd w:id="55"/>
    </w:p>
    <w:p w:rsidR="00EE391C" w:rsidRDefault="00EE391C" w:rsidP="002D7F77">
      <w:pPr>
        <w:ind w:left="200"/>
        <w:jc w:val="both"/>
      </w:pPr>
    </w:p>
    <w:p w:rsidR="00EE391C" w:rsidRDefault="00EE391C" w:rsidP="002D7F77">
      <w:pPr>
        <w:ind w:left="200"/>
        <w:jc w:val="both"/>
      </w:pPr>
      <w:proofErr w:type="spellStart"/>
      <w:proofErr w:type="gramStart"/>
      <w:r>
        <w:t>C</w:t>
      </w:r>
      <w:proofErr w:type="gramEnd"/>
      <w:r>
        <w:t>сылка</w:t>
      </w:r>
      <w:proofErr w:type="spellEnd"/>
      <w:r>
        <w:t xml:space="preserve"> на страницу в сети Интернет, на которой опубликована указанная отчетность:</w:t>
      </w:r>
      <w:r>
        <w:rPr>
          <w:rStyle w:val="Subst"/>
          <w:bCs/>
          <w:iCs/>
        </w:rPr>
        <w:t xml:space="preserve"> https://e-disclosure.ru/portal/files.aspx?id=6223&amp;type=3; https://energosale34.ru/raskrytie-informatsii/aktsioneru-i-investoru/finansovaya-otchetnost-po-msfo/index.php</w:t>
      </w:r>
    </w:p>
    <w:p w:rsidR="00EE391C" w:rsidRDefault="00EE391C" w:rsidP="002D7F77">
      <w:pPr>
        <w:pStyle w:val="2"/>
        <w:jc w:val="both"/>
      </w:pPr>
      <w:bookmarkStart w:id="56" w:name="_Toc135228694"/>
      <w:r>
        <w:t>5.2. Бухгалтерская (финансовая) отчетность</w:t>
      </w:r>
      <w:bookmarkEnd w:id="56"/>
    </w:p>
    <w:p w:rsidR="00EE391C" w:rsidRDefault="00EE391C" w:rsidP="002D7F77">
      <w:pPr>
        <w:ind w:left="200"/>
        <w:jc w:val="both"/>
      </w:pPr>
      <w:proofErr w:type="spellStart"/>
      <w:proofErr w:type="gramStart"/>
      <w:r>
        <w:t>C</w:t>
      </w:r>
      <w:proofErr w:type="gramEnd"/>
      <w:r>
        <w:t>сылка</w:t>
      </w:r>
      <w:proofErr w:type="spellEnd"/>
      <w:r>
        <w:t xml:space="preserve"> на страницу в сети Интернет, на которой опубликована указанная отчетность:</w:t>
      </w:r>
      <w:r>
        <w:rPr>
          <w:rStyle w:val="Subst"/>
          <w:bCs/>
          <w:iCs/>
        </w:rPr>
        <w:t xml:space="preserve"> https://e-disclosure.ru/portal/files.aspx?id=6223&amp;type=3; https://energosale34.ru/raskrytie-informatsii/aktsioneru-i-investoru/godovaya-bukhgalterskaya-otchetnost/2022-god/</w:t>
      </w:r>
    </w:p>
    <w:sectPr w:rsidR="00EE391C" w:rsidSect="00EE391C">
      <w:footerReference w:type="default" r:id="rId7"/>
      <w:pgSz w:w="11907" w:h="16840"/>
      <w:pgMar w:top="1134" w:right="850"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53C" w:rsidRDefault="00B9453C">
      <w:pPr>
        <w:spacing w:before="0" w:after="0"/>
      </w:pPr>
      <w:r>
        <w:separator/>
      </w:r>
    </w:p>
  </w:endnote>
  <w:endnote w:type="continuationSeparator" w:id="0">
    <w:p w:rsidR="00B9453C" w:rsidRDefault="00B9453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53C" w:rsidRDefault="00B9453C">
    <w:pPr>
      <w:framePr w:wrap="auto" w:hAnchor="text" w:xAlign="right"/>
      <w:spacing w:before="0" w:after="0"/>
    </w:pPr>
    <w:r>
      <w:fldChar w:fldCharType="begin"/>
    </w:r>
    <w:r>
      <w:instrText>PAGE</w:instrText>
    </w:r>
    <w:r>
      <w:fldChar w:fldCharType="separate"/>
    </w:r>
    <w:r w:rsidR="00331066">
      <w:rPr>
        <w:noProof/>
      </w:rPr>
      <w:t>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53C" w:rsidRDefault="00B9453C">
      <w:pPr>
        <w:spacing w:before="0" w:after="0"/>
      </w:pPr>
      <w:r>
        <w:separator/>
      </w:r>
    </w:p>
  </w:footnote>
  <w:footnote w:type="continuationSeparator" w:id="0">
    <w:p w:rsidR="00B9453C" w:rsidRDefault="00B9453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91C"/>
    <w:rsid w:val="00076EE4"/>
    <w:rsid w:val="00096FA6"/>
    <w:rsid w:val="002D7F77"/>
    <w:rsid w:val="00331066"/>
    <w:rsid w:val="004D52D8"/>
    <w:rsid w:val="0051645D"/>
    <w:rsid w:val="006B1B9D"/>
    <w:rsid w:val="006C179B"/>
    <w:rsid w:val="006D2220"/>
    <w:rsid w:val="00772800"/>
    <w:rsid w:val="008C557D"/>
    <w:rsid w:val="00B0798B"/>
    <w:rsid w:val="00B61EFA"/>
    <w:rsid w:val="00B9453C"/>
    <w:rsid w:val="00CD394B"/>
    <w:rsid w:val="00EE391C"/>
    <w:rsid w:val="00FF3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before="20" w:after="40" w:line="240" w:lineRule="auto"/>
    </w:pPr>
    <w:rPr>
      <w:rFonts w:ascii="Times New Roman" w:hAnsi="Times New Roman"/>
      <w:sz w:val="20"/>
      <w:szCs w:val="20"/>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sz w:val="20"/>
      <w:szCs w:val="20"/>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basedOn w:val="a0"/>
    <w:link w:val="a3"/>
    <w:uiPriority w:val="10"/>
    <w:locked/>
    <w:rPr>
      <w:rFonts w:asciiTheme="majorHAnsi" w:eastAsiaTheme="majorEastAsia" w:hAnsiTheme="majorHAnsi" w:cs="Times New Roman"/>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sz w:val="20"/>
      <w:szCs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rFonts w:ascii="Times New Roman" w:hAnsi="Times New Roman"/>
      <w:b/>
      <w:bCs/>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EE391C"/>
    <w:pPr>
      <w:tabs>
        <w:tab w:val="right" w:leader="dot" w:pos="9639"/>
      </w:tabs>
    </w:pPr>
  </w:style>
  <w:style w:type="paragraph" w:styleId="21">
    <w:name w:val="toc 2"/>
    <w:basedOn w:val="a"/>
    <w:next w:val="a"/>
    <w:autoRedefine/>
    <w:uiPriority w:val="39"/>
    <w:unhideWhenUsed/>
    <w:rsid w:val="00EE391C"/>
    <w:pPr>
      <w:tabs>
        <w:tab w:val="right" w:leader="dot" w:pos="9639"/>
      </w:tabs>
      <w:ind w:left="200"/>
    </w:pPr>
  </w:style>
  <w:style w:type="paragraph" w:styleId="a5">
    <w:name w:val="Balloon Text"/>
    <w:basedOn w:val="a"/>
    <w:link w:val="a6"/>
    <w:uiPriority w:val="99"/>
    <w:semiHidden/>
    <w:unhideWhenUsed/>
    <w:rsid w:val="006C179B"/>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6C17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before="20" w:after="40" w:line="240" w:lineRule="auto"/>
    </w:pPr>
    <w:rPr>
      <w:rFonts w:ascii="Times New Roman" w:hAnsi="Times New Roman"/>
      <w:sz w:val="20"/>
      <w:szCs w:val="20"/>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sz w:val="20"/>
      <w:szCs w:val="20"/>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basedOn w:val="a0"/>
    <w:link w:val="a3"/>
    <w:uiPriority w:val="10"/>
    <w:locked/>
    <w:rPr>
      <w:rFonts w:asciiTheme="majorHAnsi" w:eastAsiaTheme="majorEastAsia" w:hAnsiTheme="majorHAnsi" w:cs="Times New Roman"/>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sz w:val="20"/>
      <w:szCs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rFonts w:ascii="Times New Roman" w:hAnsi="Times New Roman"/>
      <w:b/>
      <w:bCs/>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EE391C"/>
    <w:pPr>
      <w:tabs>
        <w:tab w:val="right" w:leader="dot" w:pos="9639"/>
      </w:tabs>
    </w:pPr>
  </w:style>
  <w:style w:type="paragraph" w:styleId="21">
    <w:name w:val="toc 2"/>
    <w:basedOn w:val="a"/>
    <w:next w:val="a"/>
    <w:autoRedefine/>
    <w:uiPriority w:val="39"/>
    <w:unhideWhenUsed/>
    <w:rsid w:val="00EE391C"/>
    <w:pPr>
      <w:tabs>
        <w:tab w:val="right" w:leader="dot" w:pos="9639"/>
      </w:tabs>
      <w:ind w:left="200"/>
    </w:pPr>
  </w:style>
  <w:style w:type="paragraph" w:styleId="a5">
    <w:name w:val="Balloon Text"/>
    <w:basedOn w:val="a"/>
    <w:link w:val="a6"/>
    <w:uiPriority w:val="99"/>
    <w:semiHidden/>
    <w:unhideWhenUsed/>
    <w:rsid w:val="006C179B"/>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6C17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38</Pages>
  <Words>14503</Words>
  <Characters>109750</Characters>
  <Application>Microsoft Office Word</Application>
  <DocSecurity>0</DocSecurity>
  <Lines>914</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Анна Аркадьевна</dc:creator>
  <cp:lastModifiedBy>Тен Анна Аркадьевна</cp:lastModifiedBy>
  <cp:revision>7</cp:revision>
  <cp:lastPrinted>2023-05-18T08:32:00Z</cp:lastPrinted>
  <dcterms:created xsi:type="dcterms:W3CDTF">2023-05-17T13:59:00Z</dcterms:created>
  <dcterms:modified xsi:type="dcterms:W3CDTF">2023-05-18T11:39:00Z</dcterms:modified>
</cp:coreProperties>
</file>