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AD3" w:rsidRPr="00666C86" w:rsidRDefault="00195F90" w:rsidP="00E558E4">
      <w:bookmarkStart w:id="0" w:name="_GoBack"/>
      <w:r w:rsidRPr="00195F90">
        <w:rPr>
          <w:noProof/>
        </w:rPr>
        <w:drawing>
          <wp:inline distT="0" distB="0" distL="0" distR="0">
            <wp:extent cx="6566873" cy="92746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8227" cy="9276529"/>
                    </a:xfrm>
                    <a:prstGeom prst="rect">
                      <a:avLst/>
                    </a:prstGeom>
                    <a:noFill/>
                    <a:ln>
                      <a:noFill/>
                    </a:ln>
                  </pic:spPr>
                </pic:pic>
              </a:graphicData>
            </a:graphic>
          </wp:inline>
        </w:drawing>
      </w:r>
      <w:bookmarkEnd w:id="0"/>
    </w:p>
    <w:p w:rsidR="00195F90" w:rsidRDefault="00195F90" w:rsidP="00E83CED"/>
    <w:p w:rsidR="00195F90" w:rsidRDefault="00195F90" w:rsidP="00E83CED"/>
    <w:p w:rsidR="002B2486" w:rsidRDefault="002B2486" w:rsidP="00E83CED">
      <w:r w:rsidRPr="00666C86">
        <w:t>Содержание</w:t>
      </w:r>
    </w:p>
    <w:p w:rsidR="002B2486" w:rsidRPr="00666C86" w:rsidRDefault="002B2486" w:rsidP="00E83CED"/>
    <w:p w:rsidR="00715F76" w:rsidRDefault="004E7136">
      <w:pPr>
        <w:pStyle w:val="17"/>
        <w:tabs>
          <w:tab w:val="right" w:leader="dot" w:pos="9627"/>
        </w:tabs>
        <w:rPr>
          <w:rFonts w:asciiTheme="minorHAnsi" w:eastAsiaTheme="minorEastAsia" w:hAnsiTheme="minorHAnsi" w:cstheme="minorBidi"/>
          <w:noProof/>
          <w:szCs w:val="22"/>
        </w:rPr>
      </w:pPr>
      <w:r w:rsidRPr="0035264F">
        <w:rPr>
          <w:noProof/>
          <w:color w:val="FF0000"/>
        </w:rPr>
        <w:fldChar w:fldCharType="begin"/>
      </w:r>
      <w:r w:rsidR="002B2486" w:rsidRPr="0035264F">
        <w:rPr>
          <w:color w:val="FF0000"/>
        </w:rPr>
        <w:instrText xml:space="preserve"> TOC \o "1-3" \h \z \u </w:instrText>
      </w:r>
      <w:r w:rsidRPr="0035264F">
        <w:rPr>
          <w:noProof/>
          <w:color w:val="FF0000"/>
        </w:rPr>
        <w:fldChar w:fldCharType="separate"/>
      </w:r>
      <w:hyperlink w:anchor="_Toc169265662" w:history="1">
        <w:r w:rsidR="00715F76" w:rsidRPr="00DC1D6C">
          <w:rPr>
            <w:rStyle w:val="af5"/>
            <w:noProof/>
          </w:rPr>
          <w:t>Раздел 1. Информация об Обществе и его положении в отрасли</w:t>
        </w:r>
        <w:r w:rsidR="00715F76">
          <w:rPr>
            <w:noProof/>
            <w:webHidden/>
          </w:rPr>
          <w:tab/>
        </w:r>
        <w:r w:rsidR="00715F76">
          <w:rPr>
            <w:noProof/>
            <w:webHidden/>
          </w:rPr>
          <w:fldChar w:fldCharType="begin"/>
        </w:r>
        <w:r w:rsidR="00715F76">
          <w:rPr>
            <w:noProof/>
            <w:webHidden/>
          </w:rPr>
          <w:instrText xml:space="preserve"> PAGEREF _Toc169265662 \h </w:instrText>
        </w:r>
        <w:r w:rsidR="00715F76">
          <w:rPr>
            <w:noProof/>
            <w:webHidden/>
          </w:rPr>
        </w:r>
        <w:r w:rsidR="00715F76">
          <w:rPr>
            <w:noProof/>
            <w:webHidden/>
          </w:rPr>
          <w:fldChar w:fldCharType="separate"/>
        </w:r>
        <w:r w:rsidR="00715F76">
          <w:rPr>
            <w:noProof/>
            <w:webHidden/>
          </w:rPr>
          <w:t>4</w:t>
        </w:r>
        <w:r w:rsidR="00715F76">
          <w:rPr>
            <w:noProof/>
            <w:webHidden/>
          </w:rPr>
          <w:fldChar w:fldCharType="end"/>
        </w:r>
      </w:hyperlink>
    </w:p>
    <w:p w:rsidR="00715F76" w:rsidRDefault="00195F90">
      <w:pPr>
        <w:pStyle w:val="28"/>
        <w:tabs>
          <w:tab w:val="left" w:pos="880"/>
        </w:tabs>
        <w:rPr>
          <w:rFonts w:asciiTheme="minorHAnsi" w:eastAsiaTheme="minorEastAsia" w:hAnsiTheme="minorHAnsi" w:cstheme="minorBidi"/>
          <w:szCs w:val="22"/>
        </w:rPr>
      </w:pPr>
      <w:hyperlink w:anchor="_Toc169265663" w:history="1">
        <w:r w:rsidR="00715F76" w:rsidRPr="00DC1D6C">
          <w:rPr>
            <w:rStyle w:val="af5"/>
            <w:lang w:val="en-US"/>
          </w:rPr>
          <w:t>1.1.</w:t>
        </w:r>
        <w:r w:rsidR="00715F76">
          <w:rPr>
            <w:rFonts w:asciiTheme="minorHAnsi" w:eastAsiaTheme="minorEastAsia" w:hAnsiTheme="minorHAnsi" w:cstheme="minorBidi"/>
            <w:szCs w:val="22"/>
          </w:rPr>
          <w:tab/>
        </w:r>
        <w:r w:rsidR="00715F76" w:rsidRPr="00DC1D6C">
          <w:rPr>
            <w:rStyle w:val="af5"/>
          </w:rPr>
          <w:t>Краткая история</w:t>
        </w:r>
        <w:r w:rsidR="00715F76">
          <w:rPr>
            <w:webHidden/>
          </w:rPr>
          <w:tab/>
        </w:r>
        <w:r w:rsidR="00715F76">
          <w:rPr>
            <w:webHidden/>
          </w:rPr>
          <w:fldChar w:fldCharType="begin"/>
        </w:r>
        <w:r w:rsidR="00715F76">
          <w:rPr>
            <w:webHidden/>
          </w:rPr>
          <w:instrText xml:space="preserve"> PAGEREF _Toc169265663 \h </w:instrText>
        </w:r>
        <w:r w:rsidR="00715F76">
          <w:rPr>
            <w:webHidden/>
          </w:rPr>
        </w:r>
        <w:r w:rsidR="00715F76">
          <w:rPr>
            <w:webHidden/>
          </w:rPr>
          <w:fldChar w:fldCharType="separate"/>
        </w:r>
        <w:r w:rsidR="00715F76">
          <w:rPr>
            <w:webHidden/>
          </w:rPr>
          <w:t>4</w:t>
        </w:r>
        <w:r w:rsidR="00715F76">
          <w:rPr>
            <w:webHidden/>
          </w:rPr>
          <w:fldChar w:fldCharType="end"/>
        </w:r>
      </w:hyperlink>
    </w:p>
    <w:p w:rsidR="00715F76" w:rsidRDefault="00195F90">
      <w:pPr>
        <w:pStyle w:val="28"/>
        <w:tabs>
          <w:tab w:val="left" w:pos="880"/>
        </w:tabs>
        <w:rPr>
          <w:rFonts w:asciiTheme="minorHAnsi" w:eastAsiaTheme="minorEastAsia" w:hAnsiTheme="minorHAnsi" w:cstheme="minorBidi"/>
          <w:szCs w:val="22"/>
        </w:rPr>
      </w:pPr>
      <w:hyperlink w:anchor="_Toc169265664" w:history="1">
        <w:r w:rsidR="00715F76" w:rsidRPr="00DC1D6C">
          <w:rPr>
            <w:rStyle w:val="af5"/>
            <w:lang w:val="en-US"/>
          </w:rPr>
          <w:t>1.2.</w:t>
        </w:r>
        <w:r w:rsidR="00715F76">
          <w:rPr>
            <w:rFonts w:asciiTheme="minorHAnsi" w:eastAsiaTheme="minorEastAsia" w:hAnsiTheme="minorHAnsi" w:cstheme="minorBidi"/>
            <w:szCs w:val="22"/>
          </w:rPr>
          <w:tab/>
        </w:r>
        <w:r w:rsidR="00715F76" w:rsidRPr="00DC1D6C">
          <w:rPr>
            <w:rStyle w:val="af5"/>
          </w:rPr>
          <w:t>Описание основных видов деятельности</w:t>
        </w:r>
        <w:r w:rsidR="00715F76">
          <w:rPr>
            <w:webHidden/>
          </w:rPr>
          <w:tab/>
        </w:r>
        <w:r w:rsidR="00715F76">
          <w:rPr>
            <w:webHidden/>
          </w:rPr>
          <w:fldChar w:fldCharType="begin"/>
        </w:r>
        <w:r w:rsidR="00715F76">
          <w:rPr>
            <w:webHidden/>
          </w:rPr>
          <w:instrText xml:space="preserve"> PAGEREF _Toc169265664 \h </w:instrText>
        </w:r>
        <w:r w:rsidR="00715F76">
          <w:rPr>
            <w:webHidden/>
          </w:rPr>
        </w:r>
        <w:r w:rsidR="00715F76">
          <w:rPr>
            <w:webHidden/>
          </w:rPr>
          <w:fldChar w:fldCharType="separate"/>
        </w:r>
        <w:r w:rsidR="00715F76">
          <w:rPr>
            <w:webHidden/>
          </w:rPr>
          <w:t>5</w:t>
        </w:r>
        <w:r w:rsidR="00715F76">
          <w:rPr>
            <w:webHidden/>
          </w:rPr>
          <w:fldChar w:fldCharType="end"/>
        </w:r>
      </w:hyperlink>
    </w:p>
    <w:p w:rsidR="00715F76" w:rsidRDefault="00195F90">
      <w:pPr>
        <w:pStyle w:val="28"/>
        <w:tabs>
          <w:tab w:val="left" w:pos="880"/>
        </w:tabs>
        <w:rPr>
          <w:rFonts w:asciiTheme="minorHAnsi" w:eastAsiaTheme="minorEastAsia" w:hAnsiTheme="minorHAnsi" w:cstheme="minorBidi"/>
          <w:szCs w:val="22"/>
        </w:rPr>
      </w:pPr>
      <w:hyperlink w:anchor="_Toc169265665" w:history="1">
        <w:r w:rsidR="00715F76" w:rsidRPr="00DC1D6C">
          <w:rPr>
            <w:rStyle w:val="af5"/>
          </w:rPr>
          <w:t>1.3.</w:t>
        </w:r>
        <w:r w:rsidR="00715F76">
          <w:rPr>
            <w:rFonts w:asciiTheme="minorHAnsi" w:eastAsiaTheme="minorEastAsia" w:hAnsiTheme="minorHAnsi" w:cstheme="minorBidi"/>
            <w:szCs w:val="22"/>
          </w:rPr>
          <w:tab/>
        </w:r>
        <w:r w:rsidR="00715F76" w:rsidRPr="00DC1D6C">
          <w:rPr>
            <w:rStyle w:val="af5"/>
          </w:rPr>
          <w:t>Положение Компании в отрасли</w:t>
        </w:r>
        <w:r w:rsidR="00715F76">
          <w:rPr>
            <w:webHidden/>
          </w:rPr>
          <w:tab/>
        </w:r>
        <w:r w:rsidR="00715F76">
          <w:rPr>
            <w:webHidden/>
          </w:rPr>
          <w:fldChar w:fldCharType="begin"/>
        </w:r>
        <w:r w:rsidR="00715F76">
          <w:rPr>
            <w:webHidden/>
          </w:rPr>
          <w:instrText xml:space="preserve"> PAGEREF _Toc169265665 \h </w:instrText>
        </w:r>
        <w:r w:rsidR="00715F76">
          <w:rPr>
            <w:webHidden/>
          </w:rPr>
        </w:r>
        <w:r w:rsidR="00715F76">
          <w:rPr>
            <w:webHidden/>
          </w:rPr>
          <w:fldChar w:fldCharType="separate"/>
        </w:r>
        <w:r w:rsidR="00715F76">
          <w:rPr>
            <w:webHidden/>
          </w:rPr>
          <w:t>6</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66" w:history="1">
        <w:r w:rsidR="00715F76" w:rsidRPr="00DC1D6C">
          <w:rPr>
            <w:rStyle w:val="af5"/>
          </w:rPr>
          <w:t>1.4. Факторы риска</w:t>
        </w:r>
        <w:r w:rsidR="00715F76">
          <w:rPr>
            <w:webHidden/>
          </w:rPr>
          <w:tab/>
        </w:r>
        <w:r w:rsidR="00715F76">
          <w:rPr>
            <w:webHidden/>
          </w:rPr>
          <w:fldChar w:fldCharType="begin"/>
        </w:r>
        <w:r w:rsidR="00715F76">
          <w:rPr>
            <w:webHidden/>
          </w:rPr>
          <w:instrText xml:space="preserve"> PAGEREF _Toc169265666 \h </w:instrText>
        </w:r>
        <w:r w:rsidR="00715F76">
          <w:rPr>
            <w:webHidden/>
          </w:rPr>
        </w:r>
        <w:r w:rsidR="00715F76">
          <w:rPr>
            <w:webHidden/>
          </w:rPr>
          <w:fldChar w:fldCharType="separate"/>
        </w:r>
        <w:r w:rsidR="00715F76">
          <w:rPr>
            <w:webHidden/>
          </w:rPr>
          <w:t>6</w:t>
        </w:r>
        <w:r w:rsidR="00715F76">
          <w:rPr>
            <w:webHidden/>
          </w:rPr>
          <w:fldChar w:fldCharType="end"/>
        </w:r>
      </w:hyperlink>
    </w:p>
    <w:p w:rsidR="00715F76" w:rsidRDefault="00195F90">
      <w:pPr>
        <w:pStyle w:val="28"/>
        <w:tabs>
          <w:tab w:val="left" w:pos="880"/>
        </w:tabs>
        <w:rPr>
          <w:rFonts w:asciiTheme="minorHAnsi" w:eastAsiaTheme="minorEastAsia" w:hAnsiTheme="minorHAnsi" w:cstheme="minorBidi"/>
          <w:szCs w:val="22"/>
        </w:rPr>
      </w:pPr>
      <w:hyperlink w:anchor="_Toc169265667" w:history="1">
        <w:r w:rsidR="00715F76" w:rsidRPr="00DC1D6C">
          <w:rPr>
            <w:rStyle w:val="af5"/>
          </w:rPr>
          <w:t>1.5.</w:t>
        </w:r>
        <w:r w:rsidR="00715F76">
          <w:rPr>
            <w:rFonts w:asciiTheme="minorHAnsi" w:eastAsiaTheme="minorEastAsia" w:hAnsiTheme="minorHAnsi" w:cstheme="minorBidi"/>
            <w:szCs w:val="22"/>
          </w:rPr>
          <w:tab/>
        </w:r>
        <w:r w:rsidR="00715F76" w:rsidRPr="00DC1D6C">
          <w:rPr>
            <w:rStyle w:val="af5"/>
          </w:rPr>
          <w:t>Основные показатели производственной и финансовой деятельности компании</w:t>
        </w:r>
        <w:r w:rsidR="00715F76">
          <w:rPr>
            <w:webHidden/>
          </w:rPr>
          <w:tab/>
        </w:r>
        <w:r w:rsidR="00715F76">
          <w:rPr>
            <w:webHidden/>
          </w:rPr>
          <w:fldChar w:fldCharType="begin"/>
        </w:r>
        <w:r w:rsidR="00715F76">
          <w:rPr>
            <w:webHidden/>
          </w:rPr>
          <w:instrText xml:space="preserve"> PAGEREF _Toc169265667 \h </w:instrText>
        </w:r>
        <w:r w:rsidR="00715F76">
          <w:rPr>
            <w:webHidden/>
          </w:rPr>
        </w:r>
        <w:r w:rsidR="00715F76">
          <w:rPr>
            <w:webHidden/>
          </w:rPr>
          <w:fldChar w:fldCharType="separate"/>
        </w:r>
        <w:r w:rsidR="00715F76">
          <w:rPr>
            <w:webHidden/>
          </w:rPr>
          <w:t>10</w:t>
        </w:r>
        <w:r w:rsidR="00715F76">
          <w:rPr>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68" w:history="1">
        <w:r w:rsidR="00715F76" w:rsidRPr="00DC1D6C">
          <w:rPr>
            <w:rStyle w:val="af5"/>
            <w:noProof/>
          </w:rPr>
          <w:t>Раздел 2. 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r w:rsidR="00715F76">
          <w:rPr>
            <w:noProof/>
            <w:webHidden/>
          </w:rPr>
          <w:tab/>
        </w:r>
        <w:r w:rsidR="00715F76">
          <w:rPr>
            <w:noProof/>
            <w:webHidden/>
          </w:rPr>
          <w:fldChar w:fldCharType="begin"/>
        </w:r>
        <w:r w:rsidR="00715F76">
          <w:rPr>
            <w:noProof/>
            <w:webHidden/>
          </w:rPr>
          <w:instrText xml:space="preserve"> PAGEREF _Toc169265668 \h </w:instrText>
        </w:r>
        <w:r w:rsidR="00715F76">
          <w:rPr>
            <w:noProof/>
            <w:webHidden/>
          </w:rPr>
        </w:r>
        <w:r w:rsidR="00715F76">
          <w:rPr>
            <w:noProof/>
            <w:webHidden/>
          </w:rPr>
          <w:fldChar w:fldCharType="separate"/>
        </w:r>
        <w:r w:rsidR="00715F76">
          <w:rPr>
            <w:noProof/>
            <w:webHidden/>
          </w:rPr>
          <w:t>11</w:t>
        </w:r>
        <w:r w:rsidR="00715F76">
          <w:rPr>
            <w:noProof/>
            <w:webHidden/>
          </w:rPr>
          <w:fldChar w:fldCharType="end"/>
        </w:r>
      </w:hyperlink>
    </w:p>
    <w:p w:rsidR="00715F76" w:rsidRDefault="00195F90">
      <w:pPr>
        <w:pStyle w:val="28"/>
        <w:rPr>
          <w:rFonts w:asciiTheme="minorHAnsi" w:eastAsiaTheme="minorEastAsia" w:hAnsiTheme="minorHAnsi" w:cstheme="minorBidi"/>
          <w:szCs w:val="22"/>
        </w:rPr>
      </w:pPr>
      <w:hyperlink w:anchor="_Toc169265669" w:history="1">
        <w:r w:rsidR="00715F76" w:rsidRPr="00DC1D6C">
          <w:rPr>
            <w:rStyle w:val="af5"/>
          </w:rPr>
          <w:t>2.1. Участие Общества в оптовом рынке электроэнергии и мощности</w:t>
        </w:r>
        <w:r w:rsidR="00715F76">
          <w:rPr>
            <w:webHidden/>
          </w:rPr>
          <w:tab/>
        </w:r>
        <w:r w:rsidR="00715F76">
          <w:rPr>
            <w:webHidden/>
          </w:rPr>
          <w:fldChar w:fldCharType="begin"/>
        </w:r>
        <w:r w:rsidR="00715F76">
          <w:rPr>
            <w:webHidden/>
          </w:rPr>
          <w:instrText xml:space="preserve"> PAGEREF _Toc169265669 \h </w:instrText>
        </w:r>
        <w:r w:rsidR="00715F76">
          <w:rPr>
            <w:webHidden/>
          </w:rPr>
        </w:r>
        <w:r w:rsidR="00715F76">
          <w:rPr>
            <w:webHidden/>
          </w:rPr>
          <w:fldChar w:fldCharType="separate"/>
        </w:r>
        <w:r w:rsidR="00715F76">
          <w:rPr>
            <w:webHidden/>
          </w:rPr>
          <w:t>11</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70" w:history="1">
        <w:r w:rsidR="00715F76" w:rsidRPr="00DC1D6C">
          <w:rPr>
            <w:rStyle w:val="af5"/>
          </w:rPr>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r w:rsidR="00715F76">
          <w:rPr>
            <w:webHidden/>
          </w:rPr>
          <w:tab/>
        </w:r>
        <w:r w:rsidR="00715F76">
          <w:rPr>
            <w:webHidden/>
          </w:rPr>
          <w:fldChar w:fldCharType="begin"/>
        </w:r>
        <w:r w:rsidR="00715F76">
          <w:rPr>
            <w:webHidden/>
          </w:rPr>
          <w:instrText xml:space="preserve"> PAGEREF _Toc169265670 \h </w:instrText>
        </w:r>
        <w:r w:rsidR="00715F76">
          <w:rPr>
            <w:webHidden/>
          </w:rPr>
        </w:r>
        <w:r w:rsidR="00715F76">
          <w:rPr>
            <w:webHidden/>
          </w:rPr>
          <w:fldChar w:fldCharType="separate"/>
        </w:r>
        <w:r w:rsidR="00715F76">
          <w:rPr>
            <w:webHidden/>
          </w:rPr>
          <w:t>11</w:t>
        </w:r>
        <w:r w:rsidR="00715F76">
          <w:rPr>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71" w:history="1">
        <w:r w:rsidR="00715F76" w:rsidRPr="00DC1D6C">
          <w:rPr>
            <w:rStyle w:val="af5"/>
            <w:noProof/>
          </w:rPr>
          <w:t>Раздел 3. Реализация электроэнергии и расчеты с потребителями</w:t>
        </w:r>
        <w:r w:rsidR="00715F76">
          <w:rPr>
            <w:noProof/>
            <w:webHidden/>
          </w:rPr>
          <w:tab/>
        </w:r>
        <w:r w:rsidR="00715F76">
          <w:rPr>
            <w:noProof/>
            <w:webHidden/>
          </w:rPr>
          <w:fldChar w:fldCharType="begin"/>
        </w:r>
        <w:r w:rsidR="00715F76">
          <w:rPr>
            <w:noProof/>
            <w:webHidden/>
          </w:rPr>
          <w:instrText xml:space="preserve"> PAGEREF _Toc169265671 \h </w:instrText>
        </w:r>
        <w:r w:rsidR="00715F76">
          <w:rPr>
            <w:noProof/>
            <w:webHidden/>
          </w:rPr>
        </w:r>
        <w:r w:rsidR="00715F76">
          <w:rPr>
            <w:noProof/>
            <w:webHidden/>
          </w:rPr>
          <w:fldChar w:fldCharType="separate"/>
        </w:r>
        <w:r w:rsidR="00715F76">
          <w:rPr>
            <w:noProof/>
            <w:webHidden/>
          </w:rPr>
          <w:t>12</w:t>
        </w:r>
        <w:r w:rsidR="00715F76">
          <w:rPr>
            <w:noProof/>
            <w:webHidden/>
          </w:rPr>
          <w:fldChar w:fldCharType="end"/>
        </w:r>
      </w:hyperlink>
    </w:p>
    <w:p w:rsidR="00715F76" w:rsidRDefault="00195F90">
      <w:pPr>
        <w:pStyle w:val="28"/>
        <w:rPr>
          <w:rFonts w:asciiTheme="minorHAnsi" w:eastAsiaTheme="minorEastAsia" w:hAnsiTheme="minorHAnsi" w:cstheme="minorBidi"/>
          <w:szCs w:val="22"/>
        </w:rPr>
      </w:pPr>
      <w:hyperlink w:anchor="_Toc169265672" w:history="1">
        <w:r w:rsidR="00715F76" w:rsidRPr="00DC1D6C">
          <w:rPr>
            <w:rStyle w:val="af5"/>
          </w:rPr>
          <w:t>3.1. Основные показатели реализации электроэнергии (мощности)</w:t>
        </w:r>
        <w:r w:rsidR="00715F76">
          <w:rPr>
            <w:webHidden/>
          </w:rPr>
          <w:tab/>
        </w:r>
        <w:r w:rsidR="00715F76">
          <w:rPr>
            <w:webHidden/>
          </w:rPr>
          <w:fldChar w:fldCharType="begin"/>
        </w:r>
        <w:r w:rsidR="00715F76">
          <w:rPr>
            <w:webHidden/>
          </w:rPr>
          <w:instrText xml:space="preserve"> PAGEREF _Toc169265672 \h </w:instrText>
        </w:r>
        <w:r w:rsidR="00715F76">
          <w:rPr>
            <w:webHidden/>
          </w:rPr>
        </w:r>
        <w:r w:rsidR="00715F76">
          <w:rPr>
            <w:webHidden/>
          </w:rPr>
          <w:fldChar w:fldCharType="separate"/>
        </w:r>
        <w:r w:rsidR="00715F76">
          <w:rPr>
            <w:webHidden/>
          </w:rPr>
          <w:t>12</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73" w:history="1">
        <w:r w:rsidR="00715F76" w:rsidRPr="00DC1D6C">
          <w:rPr>
            <w:rStyle w:val="af5"/>
          </w:rPr>
          <w:t>3.2. Тарифы, сбытовая надбавка</w:t>
        </w:r>
        <w:r w:rsidR="00715F76">
          <w:rPr>
            <w:webHidden/>
          </w:rPr>
          <w:tab/>
        </w:r>
        <w:r w:rsidR="00715F76">
          <w:rPr>
            <w:webHidden/>
          </w:rPr>
          <w:fldChar w:fldCharType="begin"/>
        </w:r>
        <w:r w:rsidR="00715F76">
          <w:rPr>
            <w:webHidden/>
          </w:rPr>
          <w:instrText xml:space="preserve"> PAGEREF _Toc169265673 \h </w:instrText>
        </w:r>
        <w:r w:rsidR="00715F76">
          <w:rPr>
            <w:webHidden/>
          </w:rPr>
        </w:r>
        <w:r w:rsidR="00715F76">
          <w:rPr>
            <w:webHidden/>
          </w:rPr>
          <w:fldChar w:fldCharType="separate"/>
        </w:r>
        <w:r w:rsidR="00715F76">
          <w:rPr>
            <w:webHidden/>
          </w:rPr>
          <w:t>13</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74" w:history="1">
        <w:r w:rsidR="00715F76" w:rsidRPr="00DC1D6C">
          <w:rPr>
            <w:rStyle w:val="af5"/>
          </w:rPr>
          <w:t>3.3 Динамика дебиторской задолженности на розничном рынке электроэнергии за 2021-2023гг. (млн.руб.)</w:t>
        </w:r>
        <w:r w:rsidR="00715F76">
          <w:rPr>
            <w:webHidden/>
          </w:rPr>
          <w:tab/>
        </w:r>
        <w:r w:rsidR="00715F76">
          <w:rPr>
            <w:webHidden/>
          </w:rPr>
          <w:fldChar w:fldCharType="begin"/>
        </w:r>
        <w:r w:rsidR="00715F76">
          <w:rPr>
            <w:webHidden/>
          </w:rPr>
          <w:instrText xml:space="preserve"> PAGEREF _Toc169265674 \h </w:instrText>
        </w:r>
        <w:r w:rsidR="00715F76">
          <w:rPr>
            <w:webHidden/>
          </w:rPr>
        </w:r>
        <w:r w:rsidR="00715F76">
          <w:rPr>
            <w:webHidden/>
          </w:rPr>
          <w:fldChar w:fldCharType="separate"/>
        </w:r>
        <w:r w:rsidR="00715F76">
          <w:rPr>
            <w:webHidden/>
          </w:rPr>
          <w:t>16</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75" w:history="1">
        <w:r w:rsidR="00715F76" w:rsidRPr="00DC1D6C">
          <w:rPr>
            <w:rStyle w:val="af5"/>
          </w:rPr>
          <w:t>3.4 Анализ работы, проводимой с потребителями в 2023 году</w:t>
        </w:r>
        <w:r w:rsidR="00715F76">
          <w:rPr>
            <w:webHidden/>
          </w:rPr>
          <w:tab/>
        </w:r>
        <w:r w:rsidR="00715F76">
          <w:rPr>
            <w:webHidden/>
          </w:rPr>
          <w:fldChar w:fldCharType="begin"/>
        </w:r>
        <w:r w:rsidR="00715F76">
          <w:rPr>
            <w:webHidden/>
          </w:rPr>
          <w:instrText xml:space="preserve"> PAGEREF _Toc169265675 \h </w:instrText>
        </w:r>
        <w:r w:rsidR="00715F76">
          <w:rPr>
            <w:webHidden/>
          </w:rPr>
        </w:r>
        <w:r w:rsidR="00715F76">
          <w:rPr>
            <w:webHidden/>
          </w:rPr>
          <w:fldChar w:fldCharType="separate"/>
        </w:r>
        <w:r w:rsidR="00715F76">
          <w:rPr>
            <w:webHidden/>
          </w:rPr>
          <w:t>17</w:t>
        </w:r>
        <w:r w:rsidR="00715F76">
          <w:rPr>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76" w:history="1">
        <w:r w:rsidR="00715F76" w:rsidRPr="00DC1D6C">
          <w:rPr>
            <w:rStyle w:val="af5"/>
            <w:noProof/>
          </w:rPr>
          <w:t>Раздел 4. Основные показатели работы на оптовом рынке электроэнергии и мощности</w:t>
        </w:r>
        <w:r w:rsidR="00715F76">
          <w:rPr>
            <w:noProof/>
            <w:webHidden/>
          </w:rPr>
          <w:tab/>
        </w:r>
        <w:r w:rsidR="00715F76">
          <w:rPr>
            <w:noProof/>
            <w:webHidden/>
          </w:rPr>
          <w:fldChar w:fldCharType="begin"/>
        </w:r>
        <w:r w:rsidR="00715F76">
          <w:rPr>
            <w:noProof/>
            <w:webHidden/>
          </w:rPr>
          <w:instrText xml:space="preserve"> PAGEREF _Toc169265676 \h </w:instrText>
        </w:r>
        <w:r w:rsidR="00715F76">
          <w:rPr>
            <w:noProof/>
            <w:webHidden/>
          </w:rPr>
        </w:r>
        <w:r w:rsidR="00715F76">
          <w:rPr>
            <w:noProof/>
            <w:webHidden/>
          </w:rPr>
          <w:fldChar w:fldCharType="separate"/>
        </w:r>
        <w:r w:rsidR="00715F76">
          <w:rPr>
            <w:noProof/>
            <w:webHidden/>
          </w:rPr>
          <w:t>18</w:t>
        </w:r>
        <w:r w:rsidR="00715F76">
          <w:rPr>
            <w:noProof/>
            <w:webHidden/>
          </w:rPr>
          <w:fldChar w:fldCharType="end"/>
        </w:r>
      </w:hyperlink>
    </w:p>
    <w:p w:rsidR="00715F76" w:rsidRDefault="00195F90">
      <w:pPr>
        <w:pStyle w:val="28"/>
        <w:rPr>
          <w:rFonts w:asciiTheme="minorHAnsi" w:eastAsiaTheme="minorEastAsia" w:hAnsiTheme="minorHAnsi" w:cstheme="minorBidi"/>
          <w:szCs w:val="22"/>
        </w:rPr>
      </w:pPr>
      <w:hyperlink w:anchor="_Toc169265677" w:history="1">
        <w:r w:rsidR="00715F76" w:rsidRPr="00DC1D6C">
          <w:rPr>
            <w:rStyle w:val="af5"/>
          </w:rPr>
          <w:t>4.1. Общая характеристика и информация о работе Общества на ОРЭМ</w:t>
        </w:r>
        <w:r w:rsidR="00715F76">
          <w:rPr>
            <w:webHidden/>
          </w:rPr>
          <w:tab/>
        </w:r>
        <w:r w:rsidR="00715F76">
          <w:rPr>
            <w:webHidden/>
          </w:rPr>
          <w:fldChar w:fldCharType="begin"/>
        </w:r>
        <w:r w:rsidR="00715F76">
          <w:rPr>
            <w:webHidden/>
          </w:rPr>
          <w:instrText xml:space="preserve"> PAGEREF _Toc169265677 \h </w:instrText>
        </w:r>
        <w:r w:rsidR="00715F76">
          <w:rPr>
            <w:webHidden/>
          </w:rPr>
        </w:r>
        <w:r w:rsidR="00715F76">
          <w:rPr>
            <w:webHidden/>
          </w:rPr>
          <w:fldChar w:fldCharType="separate"/>
        </w:r>
        <w:r w:rsidR="00715F76">
          <w:rPr>
            <w:webHidden/>
          </w:rPr>
          <w:t>18</w:t>
        </w:r>
        <w:r w:rsidR="00715F76">
          <w:rPr>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78" w:history="1">
        <w:r w:rsidR="00715F76" w:rsidRPr="00DC1D6C">
          <w:rPr>
            <w:rStyle w:val="af5"/>
            <w:noProof/>
          </w:rPr>
          <w:t>Раздел 5. Корпоративное управление</w:t>
        </w:r>
        <w:r w:rsidR="00715F76">
          <w:rPr>
            <w:noProof/>
            <w:webHidden/>
          </w:rPr>
          <w:tab/>
        </w:r>
        <w:r w:rsidR="00715F76">
          <w:rPr>
            <w:noProof/>
            <w:webHidden/>
          </w:rPr>
          <w:fldChar w:fldCharType="begin"/>
        </w:r>
        <w:r w:rsidR="00715F76">
          <w:rPr>
            <w:noProof/>
            <w:webHidden/>
          </w:rPr>
          <w:instrText xml:space="preserve"> PAGEREF _Toc169265678 \h </w:instrText>
        </w:r>
        <w:r w:rsidR="00715F76">
          <w:rPr>
            <w:noProof/>
            <w:webHidden/>
          </w:rPr>
        </w:r>
        <w:r w:rsidR="00715F76">
          <w:rPr>
            <w:noProof/>
            <w:webHidden/>
          </w:rPr>
          <w:fldChar w:fldCharType="separate"/>
        </w:r>
        <w:r w:rsidR="00715F76">
          <w:rPr>
            <w:noProof/>
            <w:webHidden/>
          </w:rPr>
          <w:t>19</w:t>
        </w:r>
        <w:r w:rsidR="00715F76">
          <w:rPr>
            <w:noProof/>
            <w:webHidden/>
          </w:rPr>
          <w:fldChar w:fldCharType="end"/>
        </w:r>
      </w:hyperlink>
    </w:p>
    <w:p w:rsidR="00715F76" w:rsidRDefault="00195F90">
      <w:pPr>
        <w:pStyle w:val="28"/>
        <w:rPr>
          <w:rFonts w:asciiTheme="minorHAnsi" w:eastAsiaTheme="minorEastAsia" w:hAnsiTheme="minorHAnsi" w:cstheme="minorBidi"/>
          <w:szCs w:val="22"/>
        </w:rPr>
      </w:pPr>
      <w:hyperlink w:anchor="_Toc169265679" w:history="1">
        <w:r w:rsidR="00715F76" w:rsidRPr="00DC1D6C">
          <w:rPr>
            <w:rStyle w:val="af5"/>
          </w:rPr>
          <w:t>5.1. Структура и состав органов управления и контроля</w:t>
        </w:r>
        <w:r w:rsidR="00715F76">
          <w:rPr>
            <w:webHidden/>
          </w:rPr>
          <w:tab/>
        </w:r>
        <w:r w:rsidR="00715F76">
          <w:rPr>
            <w:webHidden/>
          </w:rPr>
          <w:fldChar w:fldCharType="begin"/>
        </w:r>
        <w:r w:rsidR="00715F76">
          <w:rPr>
            <w:webHidden/>
          </w:rPr>
          <w:instrText xml:space="preserve"> PAGEREF _Toc169265679 \h </w:instrText>
        </w:r>
        <w:r w:rsidR="00715F76">
          <w:rPr>
            <w:webHidden/>
          </w:rPr>
        </w:r>
        <w:r w:rsidR="00715F76">
          <w:rPr>
            <w:webHidden/>
          </w:rPr>
          <w:fldChar w:fldCharType="separate"/>
        </w:r>
        <w:r w:rsidR="00715F76">
          <w:rPr>
            <w:webHidden/>
          </w:rPr>
          <w:t>19</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80" w:history="1">
        <w:r w:rsidR="00715F76" w:rsidRPr="00DC1D6C">
          <w:rPr>
            <w:rStyle w:val="af5"/>
          </w:rPr>
          <w:t>5.2. Вознаграждение органов управления</w:t>
        </w:r>
        <w:r w:rsidR="00715F76">
          <w:rPr>
            <w:webHidden/>
          </w:rPr>
          <w:tab/>
        </w:r>
        <w:r w:rsidR="00715F76">
          <w:rPr>
            <w:webHidden/>
          </w:rPr>
          <w:fldChar w:fldCharType="begin"/>
        </w:r>
        <w:r w:rsidR="00715F76">
          <w:rPr>
            <w:webHidden/>
          </w:rPr>
          <w:instrText xml:space="preserve"> PAGEREF _Toc169265680 \h </w:instrText>
        </w:r>
        <w:r w:rsidR="00715F76">
          <w:rPr>
            <w:webHidden/>
          </w:rPr>
        </w:r>
        <w:r w:rsidR="00715F76">
          <w:rPr>
            <w:webHidden/>
          </w:rPr>
          <w:fldChar w:fldCharType="separate"/>
        </w:r>
        <w:r w:rsidR="00715F76">
          <w:rPr>
            <w:webHidden/>
          </w:rPr>
          <w:t>25</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81" w:history="1">
        <w:r w:rsidR="00715F76" w:rsidRPr="00DC1D6C">
          <w:rPr>
            <w:rStyle w:val="af5"/>
          </w:rPr>
          <w:t>5.3. Соблюдение принципов и рекомендаций Кодекса корпоративного управления</w:t>
        </w:r>
        <w:r w:rsidR="00715F76">
          <w:rPr>
            <w:webHidden/>
          </w:rPr>
          <w:tab/>
        </w:r>
        <w:r w:rsidR="00715F76">
          <w:rPr>
            <w:webHidden/>
          </w:rPr>
          <w:fldChar w:fldCharType="begin"/>
        </w:r>
        <w:r w:rsidR="00715F76">
          <w:rPr>
            <w:webHidden/>
          </w:rPr>
          <w:instrText xml:space="preserve"> PAGEREF _Toc169265681 \h </w:instrText>
        </w:r>
        <w:r w:rsidR="00715F76">
          <w:rPr>
            <w:webHidden/>
          </w:rPr>
        </w:r>
        <w:r w:rsidR="00715F76">
          <w:rPr>
            <w:webHidden/>
          </w:rPr>
          <w:fldChar w:fldCharType="separate"/>
        </w:r>
        <w:r w:rsidR="00715F76">
          <w:rPr>
            <w:webHidden/>
          </w:rPr>
          <w:t>26</w:t>
        </w:r>
        <w:r w:rsidR="00715F76">
          <w:rPr>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82" w:history="1">
        <w:r w:rsidR="00715F76" w:rsidRPr="00DC1D6C">
          <w:rPr>
            <w:rStyle w:val="af5"/>
            <w:noProof/>
          </w:rPr>
          <w:t>Раздел 6. Уставный капитал</w:t>
        </w:r>
        <w:r w:rsidR="00715F76">
          <w:rPr>
            <w:noProof/>
            <w:webHidden/>
          </w:rPr>
          <w:tab/>
        </w:r>
        <w:r w:rsidR="00715F76">
          <w:rPr>
            <w:noProof/>
            <w:webHidden/>
          </w:rPr>
          <w:fldChar w:fldCharType="begin"/>
        </w:r>
        <w:r w:rsidR="00715F76">
          <w:rPr>
            <w:noProof/>
            <w:webHidden/>
          </w:rPr>
          <w:instrText xml:space="preserve"> PAGEREF _Toc169265682 \h </w:instrText>
        </w:r>
        <w:r w:rsidR="00715F76">
          <w:rPr>
            <w:noProof/>
            <w:webHidden/>
          </w:rPr>
        </w:r>
        <w:r w:rsidR="00715F76">
          <w:rPr>
            <w:noProof/>
            <w:webHidden/>
          </w:rPr>
          <w:fldChar w:fldCharType="separate"/>
        </w:r>
        <w:r w:rsidR="00715F76">
          <w:rPr>
            <w:noProof/>
            <w:webHidden/>
          </w:rPr>
          <w:t>26</w:t>
        </w:r>
        <w:r w:rsidR="00715F76">
          <w:rPr>
            <w:noProof/>
            <w:webHidden/>
          </w:rPr>
          <w:fldChar w:fldCharType="end"/>
        </w:r>
      </w:hyperlink>
    </w:p>
    <w:p w:rsidR="00715F76" w:rsidRDefault="00195F90">
      <w:pPr>
        <w:pStyle w:val="28"/>
        <w:rPr>
          <w:rFonts w:asciiTheme="minorHAnsi" w:eastAsiaTheme="minorEastAsia" w:hAnsiTheme="minorHAnsi" w:cstheme="minorBidi"/>
          <w:szCs w:val="22"/>
        </w:rPr>
      </w:pPr>
      <w:hyperlink w:anchor="_Toc169265683" w:history="1">
        <w:r w:rsidR="00715F76" w:rsidRPr="00DC1D6C">
          <w:rPr>
            <w:rStyle w:val="af5"/>
          </w:rPr>
          <w:t>6.1. Уставный капитал</w:t>
        </w:r>
        <w:r w:rsidR="00715F76">
          <w:rPr>
            <w:webHidden/>
          </w:rPr>
          <w:tab/>
        </w:r>
        <w:r w:rsidR="00715F76">
          <w:rPr>
            <w:webHidden/>
          </w:rPr>
          <w:fldChar w:fldCharType="begin"/>
        </w:r>
        <w:r w:rsidR="00715F76">
          <w:rPr>
            <w:webHidden/>
          </w:rPr>
          <w:instrText xml:space="preserve"> PAGEREF _Toc169265683 \h </w:instrText>
        </w:r>
        <w:r w:rsidR="00715F76">
          <w:rPr>
            <w:webHidden/>
          </w:rPr>
        </w:r>
        <w:r w:rsidR="00715F76">
          <w:rPr>
            <w:webHidden/>
          </w:rPr>
          <w:fldChar w:fldCharType="separate"/>
        </w:r>
        <w:r w:rsidR="00715F76">
          <w:rPr>
            <w:webHidden/>
          </w:rPr>
          <w:t>26</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84" w:history="1">
        <w:r w:rsidR="00715F76" w:rsidRPr="00DC1D6C">
          <w:rPr>
            <w:rStyle w:val="af5"/>
          </w:rPr>
          <w:t>6.2. Дивиденды</w:t>
        </w:r>
        <w:r w:rsidR="00715F76">
          <w:rPr>
            <w:webHidden/>
          </w:rPr>
          <w:tab/>
        </w:r>
        <w:r w:rsidR="00715F76">
          <w:rPr>
            <w:webHidden/>
          </w:rPr>
          <w:fldChar w:fldCharType="begin"/>
        </w:r>
        <w:r w:rsidR="00715F76">
          <w:rPr>
            <w:webHidden/>
          </w:rPr>
          <w:instrText xml:space="preserve"> PAGEREF _Toc169265684 \h </w:instrText>
        </w:r>
        <w:r w:rsidR="00715F76">
          <w:rPr>
            <w:webHidden/>
          </w:rPr>
        </w:r>
        <w:r w:rsidR="00715F76">
          <w:rPr>
            <w:webHidden/>
          </w:rPr>
          <w:fldChar w:fldCharType="separate"/>
        </w:r>
        <w:r w:rsidR="00715F76">
          <w:rPr>
            <w:webHidden/>
          </w:rPr>
          <w:t>27</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85" w:history="1">
        <w:r w:rsidR="00715F76" w:rsidRPr="00DC1D6C">
          <w:rPr>
            <w:rStyle w:val="af5"/>
          </w:rPr>
          <w:t>6.3 Чистые активы</w:t>
        </w:r>
        <w:r w:rsidR="00715F76">
          <w:rPr>
            <w:webHidden/>
          </w:rPr>
          <w:tab/>
        </w:r>
        <w:r w:rsidR="00715F76">
          <w:rPr>
            <w:webHidden/>
          </w:rPr>
          <w:fldChar w:fldCharType="begin"/>
        </w:r>
        <w:r w:rsidR="00715F76">
          <w:rPr>
            <w:webHidden/>
          </w:rPr>
          <w:instrText xml:space="preserve"> PAGEREF _Toc169265685 \h </w:instrText>
        </w:r>
        <w:r w:rsidR="00715F76">
          <w:rPr>
            <w:webHidden/>
          </w:rPr>
        </w:r>
        <w:r w:rsidR="00715F76">
          <w:rPr>
            <w:webHidden/>
          </w:rPr>
          <w:fldChar w:fldCharType="separate"/>
        </w:r>
        <w:r w:rsidR="00715F76">
          <w:rPr>
            <w:webHidden/>
          </w:rPr>
          <w:t>28</w:t>
        </w:r>
        <w:r w:rsidR="00715F76">
          <w:rPr>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86" w:history="1">
        <w:r w:rsidR="00715F76" w:rsidRPr="00DC1D6C">
          <w:rPr>
            <w:rStyle w:val="af5"/>
            <w:noProof/>
          </w:rPr>
          <w:t>Раздел 7. Кадровая и социальная политика</w:t>
        </w:r>
        <w:r w:rsidR="00715F76" w:rsidRPr="00DC1D6C">
          <w:rPr>
            <w:rStyle w:val="af5"/>
            <w:i/>
            <w:iCs/>
            <w:noProof/>
          </w:rPr>
          <w:t>.</w:t>
        </w:r>
        <w:r w:rsidR="00715F76">
          <w:rPr>
            <w:noProof/>
            <w:webHidden/>
          </w:rPr>
          <w:tab/>
        </w:r>
        <w:r w:rsidR="00715F76">
          <w:rPr>
            <w:noProof/>
            <w:webHidden/>
          </w:rPr>
          <w:fldChar w:fldCharType="begin"/>
        </w:r>
        <w:r w:rsidR="00715F76">
          <w:rPr>
            <w:noProof/>
            <w:webHidden/>
          </w:rPr>
          <w:instrText xml:space="preserve"> PAGEREF _Toc169265686 \h </w:instrText>
        </w:r>
        <w:r w:rsidR="00715F76">
          <w:rPr>
            <w:noProof/>
            <w:webHidden/>
          </w:rPr>
        </w:r>
        <w:r w:rsidR="00715F76">
          <w:rPr>
            <w:noProof/>
            <w:webHidden/>
          </w:rPr>
          <w:fldChar w:fldCharType="separate"/>
        </w:r>
        <w:r w:rsidR="00715F76">
          <w:rPr>
            <w:noProof/>
            <w:webHidden/>
          </w:rPr>
          <w:t>29</w:t>
        </w:r>
        <w:r w:rsidR="00715F76">
          <w:rPr>
            <w:noProof/>
            <w:webHidden/>
          </w:rPr>
          <w:fldChar w:fldCharType="end"/>
        </w:r>
      </w:hyperlink>
    </w:p>
    <w:p w:rsidR="00715F76" w:rsidRDefault="00195F90">
      <w:pPr>
        <w:pStyle w:val="28"/>
        <w:rPr>
          <w:rFonts w:asciiTheme="minorHAnsi" w:eastAsiaTheme="minorEastAsia" w:hAnsiTheme="minorHAnsi" w:cstheme="minorBidi"/>
          <w:szCs w:val="22"/>
        </w:rPr>
      </w:pPr>
      <w:hyperlink w:anchor="_Toc169265687" w:history="1">
        <w:r w:rsidR="00715F76" w:rsidRPr="00DC1D6C">
          <w:rPr>
            <w:rStyle w:val="af5"/>
          </w:rPr>
          <w:t>7.1. Основные принципы и цели кадровой политики, стратегии  Общества в области развития персонала.</w:t>
        </w:r>
        <w:r w:rsidR="00715F76">
          <w:rPr>
            <w:webHidden/>
          </w:rPr>
          <w:tab/>
        </w:r>
        <w:r w:rsidR="00715F76">
          <w:rPr>
            <w:webHidden/>
          </w:rPr>
          <w:fldChar w:fldCharType="begin"/>
        </w:r>
        <w:r w:rsidR="00715F76">
          <w:rPr>
            <w:webHidden/>
          </w:rPr>
          <w:instrText xml:space="preserve"> PAGEREF _Toc169265687 \h </w:instrText>
        </w:r>
        <w:r w:rsidR="00715F76">
          <w:rPr>
            <w:webHidden/>
          </w:rPr>
        </w:r>
        <w:r w:rsidR="00715F76">
          <w:rPr>
            <w:webHidden/>
          </w:rPr>
          <w:fldChar w:fldCharType="separate"/>
        </w:r>
        <w:r w:rsidR="00715F76">
          <w:rPr>
            <w:webHidden/>
          </w:rPr>
          <w:t>29</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88" w:history="1">
        <w:r w:rsidR="00715F76" w:rsidRPr="00DC1D6C">
          <w:rPr>
            <w:rStyle w:val="af5"/>
          </w:rPr>
          <w:t>7.2. Структура работников Общества</w:t>
        </w:r>
        <w:r w:rsidR="00715F76">
          <w:rPr>
            <w:webHidden/>
          </w:rPr>
          <w:tab/>
        </w:r>
        <w:r w:rsidR="00715F76">
          <w:rPr>
            <w:webHidden/>
          </w:rPr>
          <w:fldChar w:fldCharType="begin"/>
        </w:r>
        <w:r w:rsidR="00715F76">
          <w:rPr>
            <w:webHidden/>
          </w:rPr>
          <w:instrText xml:space="preserve"> PAGEREF _Toc169265688 \h </w:instrText>
        </w:r>
        <w:r w:rsidR="00715F76">
          <w:rPr>
            <w:webHidden/>
          </w:rPr>
        </w:r>
        <w:r w:rsidR="00715F76">
          <w:rPr>
            <w:webHidden/>
          </w:rPr>
          <w:fldChar w:fldCharType="separate"/>
        </w:r>
        <w:r w:rsidR="00715F76">
          <w:rPr>
            <w:webHidden/>
          </w:rPr>
          <w:t>29</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89" w:history="1">
        <w:r w:rsidR="00715F76" w:rsidRPr="00DC1D6C">
          <w:rPr>
            <w:rStyle w:val="af5"/>
          </w:rPr>
          <w:t>7.2.1. Структура работников Общества по категориям</w:t>
        </w:r>
        <w:r w:rsidR="00715F76">
          <w:rPr>
            <w:webHidden/>
          </w:rPr>
          <w:tab/>
        </w:r>
        <w:r w:rsidR="00715F76">
          <w:rPr>
            <w:webHidden/>
          </w:rPr>
          <w:fldChar w:fldCharType="begin"/>
        </w:r>
        <w:r w:rsidR="00715F76">
          <w:rPr>
            <w:webHidden/>
          </w:rPr>
          <w:instrText xml:space="preserve"> PAGEREF _Toc169265689 \h </w:instrText>
        </w:r>
        <w:r w:rsidR="00715F76">
          <w:rPr>
            <w:webHidden/>
          </w:rPr>
        </w:r>
        <w:r w:rsidR="00715F76">
          <w:rPr>
            <w:webHidden/>
          </w:rPr>
          <w:fldChar w:fldCharType="separate"/>
        </w:r>
        <w:r w:rsidR="00715F76">
          <w:rPr>
            <w:webHidden/>
          </w:rPr>
          <w:t>29</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90" w:history="1">
        <w:r w:rsidR="00715F76" w:rsidRPr="00DC1D6C">
          <w:rPr>
            <w:rStyle w:val="af5"/>
          </w:rPr>
          <w:t>7.3. Возрастной состав работников Общества, чел.</w:t>
        </w:r>
        <w:r w:rsidR="00715F76">
          <w:rPr>
            <w:webHidden/>
          </w:rPr>
          <w:tab/>
        </w:r>
        <w:r w:rsidR="00715F76">
          <w:rPr>
            <w:webHidden/>
          </w:rPr>
          <w:fldChar w:fldCharType="begin"/>
        </w:r>
        <w:r w:rsidR="00715F76">
          <w:rPr>
            <w:webHidden/>
          </w:rPr>
          <w:instrText xml:space="preserve"> PAGEREF _Toc169265690 \h </w:instrText>
        </w:r>
        <w:r w:rsidR="00715F76">
          <w:rPr>
            <w:webHidden/>
          </w:rPr>
        </w:r>
        <w:r w:rsidR="00715F76">
          <w:rPr>
            <w:webHidden/>
          </w:rPr>
          <w:fldChar w:fldCharType="separate"/>
        </w:r>
        <w:r w:rsidR="00715F76">
          <w:rPr>
            <w:webHidden/>
          </w:rPr>
          <w:t>30</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91" w:history="1">
        <w:r w:rsidR="00715F76" w:rsidRPr="00DC1D6C">
          <w:rPr>
            <w:rStyle w:val="af5"/>
          </w:rPr>
          <w:t>Структура работников Общества по стажу работы в энергетической отрасли, чел.</w:t>
        </w:r>
        <w:r w:rsidR="00715F76">
          <w:rPr>
            <w:webHidden/>
          </w:rPr>
          <w:tab/>
        </w:r>
        <w:r w:rsidR="00715F76">
          <w:rPr>
            <w:webHidden/>
          </w:rPr>
          <w:fldChar w:fldCharType="begin"/>
        </w:r>
        <w:r w:rsidR="00715F76">
          <w:rPr>
            <w:webHidden/>
          </w:rPr>
          <w:instrText xml:space="preserve"> PAGEREF _Toc169265691 \h </w:instrText>
        </w:r>
        <w:r w:rsidR="00715F76">
          <w:rPr>
            <w:webHidden/>
          </w:rPr>
        </w:r>
        <w:r w:rsidR="00715F76">
          <w:rPr>
            <w:webHidden/>
          </w:rPr>
          <w:fldChar w:fldCharType="separate"/>
        </w:r>
        <w:r w:rsidR="00715F76">
          <w:rPr>
            <w:webHidden/>
          </w:rPr>
          <w:t>30</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92" w:history="1">
        <w:r w:rsidR="00715F76" w:rsidRPr="00DC1D6C">
          <w:rPr>
            <w:rStyle w:val="af5"/>
          </w:rPr>
          <w:t>7.4. Текучесть кадров</w:t>
        </w:r>
        <w:r w:rsidR="00715F76">
          <w:rPr>
            <w:webHidden/>
          </w:rPr>
          <w:tab/>
        </w:r>
        <w:r w:rsidR="00715F76">
          <w:rPr>
            <w:webHidden/>
          </w:rPr>
          <w:fldChar w:fldCharType="begin"/>
        </w:r>
        <w:r w:rsidR="00715F76">
          <w:rPr>
            <w:webHidden/>
          </w:rPr>
          <w:instrText xml:space="preserve"> PAGEREF _Toc169265692 \h </w:instrText>
        </w:r>
        <w:r w:rsidR="00715F76">
          <w:rPr>
            <w:webHidden/>
          </w:rPr>
        </w:r>
        <w:r w:rsidR="00715F76">
          <w:rPr>
            <w:webHidden/>
          </w:rPr>
          <w:fldChar w:fldCharType="separate"/>
        </w:r>
        <w:r w:rsidR="00715F76">
          <w:rPr>
            <w:webHidden/>
          </w:rPr>
          <w:t>31</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93" w:history="1">
        <w:r w:rsidR="00715F76" w:rsidRPr="00DC1D6C">
          <w:rPr>
            <w:rStyle w:val="af5"/>
          </w:rPr>
          <w:t>7.5. Качественный состав работников Общества</w:t>
        </w:r>
        <w:r w:rsidR="00715F76">
          <w:rPr>
            <w:webHidden/>
          </w:rPr>
          <w:tab/>
        </w:r>
        <w:r w:rsidR="00715F76">
          <w:rPr>
            <w:webHidden/>
          </w:rPr>
          <w:fldChar w:fldCharType="begin"/>
        </w:r>
        <w:r w:rsidR="00715F76">
          <w:rPr>
            <w:webHidden/>
          </w:rPr>
          <w:instrText xml:space="preserve"> PAGEREF _Toc169265693 \h </w:instrText>
        </w:r>
        <w:r w:rsidR="00715F76">
          <w:rPr>
            <w:webHidden/>
          </w:rPr>
        </w:r>
        <w:r w:rsidR="00715F76">
          <w:rPr>
            <w:webHidden/>
          </w:rPr>
          <w:fldChar w:fldCharType="separate"/>
        </w:r>
        <w:r w:rsidR="00715F76">
          <w:rPr>
            <w:webHidden/>
          </w:rPr>
          <w:t>31</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94" w:history="1">
        <w:r w:rsidR="00715F76" w:rsidRPr="00DC1D6C">
          <w:rPr>
            <w:rStyle w:val="af5"/>
          </w:rPr>
          <w:t>7.6. Социальная политика</w:t>
        </w:r>
        <w:r w:rsidR="00715F76">
          <w:rPr>
            <w:webHidden/>
          </w:rPr>
          <w:tab/>
        </w:r>
        <w:r w:rsidR="00715F76">
          <w:rPr>
            <w:webHidden/>
          </w:rPr>
          <w:fldChar w:fldCharType="begin"/>
        </w:r>
        <w:r w:rsidR="00715F76">
          <w:rPr>
            <w:webHidden/>
          </w:rPr>
          <w:instrText xml:space="preserve"> PAGEREF _Toc169265694 \h </w:instrText>
        </w:r>
        <w:r w:rsidR="00715F76">
          <w:rPr>
            <w:webHidden/>
          </w:rPr>
        </w:r>
        <w:r w:rsidR="00715F76">
          <w:rPr>
            <w:webHidden/>
          </w:rPr>
          <w:fldChar w:fldCharType="separate"/>
        </w:r>
        <w:r w:rsidR="00715F76">
          <w:rPr>
            <w:webHidden/>
          </w:rPr>
          <w:t>32</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695" w:history="1">
        <w:r w:rsidR="00715F76" w:rsidRPr="00DC1D6C">
          <w:rPr>
            <w:rStyle w:val="af5"/>
          </w:rPr>
          <w:t>7.7 Подготовка и обучение персонала</w:t>
        </w:r>
        <w:r w:rsidR="00715F76">
          <w:rPr>
            <w:webHidden/>
          </w:rPr>
          <w:tab/>
        </w:r>
        <w:r w:rsidR="00715F76">
          <w:rPr>
            <w:webHidden/>
          </w:rPr>
          <w:fldChar w:fldCharType="begin"/>
        </w:r>
        <w:r w:rsidR="00715F76">
          <w:rPr>
            <w:webHidden/>
          </w:rPr>
          <w:instrText xml:space="preserve"> PAGEREF _Toc169265695 \h </w:instrText>
        </w:r>
        <w:r w:rsidR="00715F76">
          <w:rPr>
            <w:webHidden/>
          </w:rPr>
        </w:r>
        <w:r w:rsidR="00715F76">
          <w:rPr>
            <w:webHidden/>
          </w:rPr>
          <w:fldChar w:fldCharType="separate"/>
        </w:r>
        <w:r w:rsidR="00715F76">
          <w:rPr>
            <w:webHidden/>
          </w:rPr>
          <w:t>33</w:t>
        </w:r>
        <w:r w:rsidR="00715F76">
          <w:rPr>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96" w:history="1">
        <w:r w:rsidR="00715F76" w:rsidRPr="00DC1D6C">
          <w:rPr>
            <w:rStyle w:val="af5"/>
            <w:noProof/>
          </w:rPr>
          <w:t>Раздел 8. Политика Общества в области охраны окружающей среды и экологическая политика Общества</w:t>
        </w:r>
        <w:r w:rsidR="00715F76">
          <w:rPr>
            <w:noProof/>
            <w:webHidden/>
          </w:rPr>
          <w:tab/>
        </w:r>
        <w:r w:rsidR="00715F76">
          <w:rPr>
            <w:noProof/>
            <w:webHidden/>
          </w:rPr>
          <w:fldChar w:fldCharType="begin"/>
        </w:r>
        <w:r w:rsidR="00715F76">
          <w:rPr>
            <w:noProof/>
            <w:webHidden/>
          </w:rPr>
          <w:instrText xml:space="preserve"> PAGEREF _Toc169265696 \h </w:instrText>
        </w:r>
        <w:r w:rsidR="00715F76">
          <w:rPr>
            <w:noProof/>
            <w:webHidden/>
          </w:rPr>
        </w:r>
        <w:r w:rsidR="00715F76">
          <w:rPr>
            <w:noProof/>
            <w:webHidden/>
          </w:rPr>
          <w:fldChar w:fldCharType="separate"/>
        </w:r>
        <w:r w:rsidR="00715F76">
          <w:rPr>
            <w:noProof/>
            <w:webHidden/>
          </w:rPr>
          <w:t>35</w:t>
        </w:r>
        <w:r w:rsidR="00715F76">
          <w:rPr>
            <w:noProof/>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97" w:history="1">
        <w:r w:rsidR="00715F76" w:rsidRPr="00DC1D6C">
          <w:rPr>
            <w:rStyle w:val="af5"/>
            <w:noProof/>
          </w:rPr>
          <w:t>Раздел 9. Перспективы развития Общества</w:t>
        </w:r>
        <w:r w:rsidR="00715F76">
          <w:rPr>
            <w:noProof/>
            <w:webHidden/>
          </w:rPr>
          <w:tab/>
        </w:r>
        <w:r w:rsidR="00715F76">
          <w:rPr>
            <w:noProof/>
            <w:webHidden/>
          </w:rPr>
          <w:fldChar w:fldCharType="begin"/>
        </w:r>
        <w:r w:rsidR="00715F76">
          <w:rPr>
            <w:noProof/>
            <w:webHidden/>
          </w:rPr>
          <w:instrText xml:space="preserve"> PAGEREF _Toc169265697 \h </w:instrText>
        </w:r>
        <w:r w:rsidR="00715F76">
          <w:rPr>
            <w:noProof/>
            <w:webHidden/>
          </w:rPr>
        </w:r>
        <w:r w:rsidR="00715F76">
          <w:rPr>
            <w:noProof/>
            <w:webHidden/>
          </w:rPr>
          <w:fldChar w:fldCharType="separate"/>
        </w:r>
        <w:r w:rsidR="00715F76">
          <w:rPr>
            <w:noProof/>
            <w:webHidden/>
          </w:rPr>
          <w:t>35</w:t>
        </w:r>
        <w:r w:rsidR="00715F76">
          <w:rPr>
            <w:noProof/>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98" w:history="1">
        <w:r w:rsidR="00715F76" w:rsidRPr="00DC1D6C">
          <w:rPr>
            <w:rStyle w:val="af5"/>
            <w:noProof/>
          </w:rPr>
          <w:t>Раздел 10. Справочная информация для акционеров</w:t>
        </w:r>
        <w:r w:rsidR="00715F76">
          <w:rPr>
            <w:noProof/>
            <w:webHidden/>
          </w:rPr>
          <w:tab/>
        </w:r>
        <w:r w:rsidR="00715F76">
          <w:rPr>
            <w:noProof/>
            <w:webHidden/>
          </w:rPr>
          <w:fldChar w:fldCharType="begin"/>
        </w:r>
        <w:r w:rsidR="00715F76">
          <w:rPr>
            <w:noProof/>
            <w:webHidden/>
          </w:rPr>
          <w:instrText xml:space="preserve"> PAGEREF _Toc169265698 \h </w:instrText>
        </w:r>
        <w:r w:rsidR="00715F76">
          <w:rPr>
            <w:noProof/>
            <w:webHidden/>
          </w:rPr>
        </w:r>
        <w:r w:rsidR="00715F76">
          <w:rPr>
            <w:noProof/>
            <w:webHidden/>
          </w:rPr>
          <w:fldChar w:fldCharType="separate"/>
        </w:r>
        <w:r w:rsidR="00715F76">
          <w:rPr>
            <w:noProof/>
            <w:webHidden/>
          </w:rPr>
          <w:t>38</w:t>
        </w:r>
        <w:r w:rsidR="00715F76">
          <w:rPr>
            <w:noProof/>
            <w:webHidden/>
          </w:rPr>
          <w:fldChar w:fldCharType="end"/>
        </w:r>
      </w:hyperlink>
    </w:p>
    <w:p w:rsidR="00715F76" w:rsidRDefault="00195F90">
      <w:pPr>
        <w:pStyle w:val="17"/>
        <w:tabs>
          <w:tab w:val="right" w:leader="dot" w:pos="9627"/>
        </w:tabs>
        <w:rPr>
          <w:rFonts w:asciiTheme="minorHAnsi" w:eastAsiaTheme="minorEastAsia" w:hAnsiTheme="minorHAnsi" w:cstheme="minorBidi"/>
          <w:noProof/>
          <w:szCs w:val="22"/>
        </w:rPr>
      </w:pPr>
      <w:hyperlink w:anchor="_Toc169265699" w:history="1">
        <w:r w:rsidR="00715F76" w:rsidRPr="00DC1D6C">
          <w:rPr>
            <w:rStyle w:val="af5"/>
            <w:noProof/>
          </w:rPr>
          <w:t>Приложения</w:t>
        </w:r>
        <w:r w:rsidR="00715F76">
          <w:rPr>
            <w:noProof/>
            <w:webHidden/>
          </w:rPr>
          <w:tab/>
        </w:r>
        <w:r w:rsidR="00715F76">
          <w:rPr>
            <w:noProof/>
            <w:webHidden/>
          </w:rPr>
          <w:fldChar w:fldCharType="begin"/>
        </w:r>
        <w:r w:rsidR="00715F76">
          <w:rPr>
            <w:noProof/>
            <w:webHidden/>
          </w:rPr>
          <w:instrText xml:space="preserve"> PAGEREF _Toc169265699 \h </w:instrText>
        </w:r>
        <w:r w:rsidR="00715F76">
          <w:rPr>
            <w:noProof/>
            <w:webHidden/>
          </w:rPr>
        </w:r>
        <w:r w:rsidR="00715F76">
          <w:rPr>
            <w:noProof/>
            <w:webHidden/>
          </w:rPr>
          <w:fldChar w:fldCharType="separate"/>
        </w:r>
        <w:r w:rsidR="00715F76">
          <w:rPr>
            <w:noProof/>
            <w:webHidden/>
          </w:rPr>
          <w:t>39</w:t>
        </w:r>
        <w:r w:rsidR="00715F76">
          <w:rPr>
            <w:noProof/>
            <w:webHidden/>
          </w:rPr>
          <w:fldChar w:fldCharType="end"/>
        </w:r>
      </w:hyperlink>
    </w:p>
    <w:p w:rsidR="00715F76" w:rsidRDefault="00195F90">
      <w:pPr>
        <w:pStyle w:val="28"/>
        <w:rPr>
          <w:rFonts w:asciiTheme="minorHAnsi" w:eastAsiaTheme="minorEastAsia" w:hAnsiTheme="minorHAnsi" w:cstheme="minorBidi"/>
          <w:szCs w:val="22"/>
        </w:rPr>
      </w:pPr>
      <w:hyperlink w:anchor="_Toc169265700" w:history="1">
        <w:r w:rsidR="00715F76" w:rsidRPr="00DC1D6C">
          <w:rPr>
            <w:rStyle w:val="af5"/>
          </w:rPr>
          <w:t>Приложение 1. Сделки Компании</w:t>
        </w:r>
        <w:r w:rsidR="00715F76">
          <w:rPr>
            <w:webHidden/>
          </w:rPr>
          <w:tab/>
        </w:r>
        <w:r w:rsidR="00715F76">
          <w:rPr>
            <w:webHidden/>
          </w:rPr>
          <w:fldChar w:fldCharType="begin"/>
        </w:r>
        <w:r w:rsidR="00715F76">
          <w:rPr>
            <w:webHidden/>
          </w:rPr>
          <w:instrText xml:space="preserve"> PAGEREF _Toc169265700 \h </w:instrText>
        </w:r>
        <w:r w:rsidR="00715F76">
          <w:rPr>
            <w:webHidden/>
          </w:rPr>
        </w:r>
        <w:r w:rsidR="00715F76">
          <w:rPr>
            <w:webHidden/>
          </w:rPr>
          <w:fldChar w:fldCharType="separate"/>
        </w:r>
        <w:r w:rsidR="00715F76">
          <w:rPr>
            <w:webHidden/>
          </w:rPr>
          <w:t>39</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701" w:history="1">
        <w:r w:rsidR="00715F76" w:rsidRPr="00DC1D6C">
          <w:rPr>
            <w:rStyle w:val="af5"/>
          </w:rPr>
          <w:t>Приложение 2. Справка об энергетических ресурсах, использованных Компанией в 2023 году</w:t>
        </w:r>
        <w:r w:rsidR="00715F76">
          <w:rPr>
            <w:webHidden/>
          </w:rPr>
          <w:tab/>
        </w:r>
        <w:r w:rsidR="00715F76">
          <w:rPr>
            <w:webHidden/>
          </w:rPr>
          <w:fldChar w:fldCharType="begin"/>
        </w:r>
        <w:r w:rsidR="00715F76">
          <w:rPr>
            <w:webHidden/>
          </w:rPr>
          <w:instrText xml:space="preserve"> PAGEREF _Toc169265701 \h </w:instrText>
        </w:r>
        <w:r w:rsidR="00715F76">
          <w:rPr>
            <w:webHidden/>
          </w:rPr>
        </w:r>
        <w:r w:rsidR="00715F76">
          <w:rPr>
            <w:webHidden/>
          </w:rPr>
          <w:fldChar w:fldCharType="separate"/>
        </w:r>
        <w:r w:rsidR="00715F76">
          <w:rPr>
            <w:webHidden/>
          </w:rPr>
          <w:t>39</w:t>
        </w:r>
        <w:r w:rsidR="00715F76">
          <w:rPr>
            <w:webHidden/>
          </w:rPr>
          <w:fldChar w:fldCharType="end"/>
        </w:r>
      </w:hyperlink>
    </w:p>
    <w:p w:rsidR="00715F76" w:rsidRDefault="00195F90">
      <w:pPr>
        <w:pStyle w:val="28"/>
        <w:rPr>
          <w:rFonts w:asciiTheme="minorHAnsi" w:eastAsiaTheme="minorEastAsia" w:hAnsiTheme="minorHAnsi" w:cstheme="minorBidi"/>
          <w:szCs w:val="22"/>
        </w:rPr>
      </w:pPr>
      <w:hyperlink w:anchor="_Toc169265702" w:history="1">
        <w:r w:rsidR="00715F76" w:rsidRPr="00DC1D6C">
          <w:rPr>
            <w:rStyle w:val="af5"/>
          </w:rPr>
          <w:t>Приложение 3. Отчет о соблюдении принципов и рекомендаций Кодекса корпоративного управления</w:t>
        </w:r>
        <w:r w:rsidR="00715F76">
          <w:rPr>
            <w:webHidden/>
          </w:rPr>
          <w:tab/>
        </w:r>
        <w:r w:rsidR="00715F76">
          <w:rPr>
            <w:webHidden/>
          </w:rPr>
          <w:fldChar w:fldCharType="begin"/>
        </w:r>
        <w:r w:rsidR="00715F76">
          <w:rPr>
            <w:webHidden/>
          </w:rPr>
          <w:instrText xml:space="preserve"> PAGEREF _Toc169265702 \h </w:instrText>
        </w:r>
        <w:r w:rsidR="00715F76">
          <w:rPr>
            <w:webHidden/>
          </w:rPr>
        </w:r>
        <w:r w:rsidR="00715F76">
          <w:rPr>
            <w:webHidden/>
          </w:rPr>
          <w:fldChar w:fldCharType="separate"/>
        </w:r>
        <w:r w:rsidR="00715F76">
          <w:rPr>
            <w:webHidden/>
          </w:rPr>
          <w:t>40</w:t>
        </w:r>
        <w:r w:rsidR="00715F76">
          <w:rPr>
            <w:webHidden/>
          </w:rPr>
          <w:fldChar w:fldCharType="end"/>
        </w:r>
      </w:hyperlink>
    </w:p>
    <w:p w:rsidR="002B2486" w:rsidRPr="006350EB" w:rsidRDefault="004E7136" w:rsidP="006350EB">
      <w:pPr>
        <w:pStyle w:val="17"/>
        <w:tabs>
          <w:tab w:val="right" w:leader="dot" w:pos="9627"/>
        </w:tabs>
        <w:rPr>
          <w:rFonts w:asciiTheme="minorHAnsi" w:eastAsiaTheme="minorEastAsia" w:hAnsiTheme="minorHAnsi" w:cstheme="minorBidi"/>
          <w:noProof/>
          <w:szCs w:val="22"/>
        </w:rPr>
      </w:pPr>
      <w:r w:rsidRPr="0035264F">
        <w:rPr>
          <w:color w:val="FF0000"/>
        </w:rPr>
        <w:fldChar w:fldCharType="end"/>
      </w:r>
    </w:p>
    <w:p w:rsidR="00E558E4" w:rsidRPr="006021BC" w:rsidRDefault="002B2486" w:rsidP="004E2F49">
      <w:pPr>
        <w:jc w:val="center"/>
        <w:rPr>
          <w:b/>
          <w:i/>
          <w:sz w:val="28"/>
          <w:szCs w:val="28"/>
        </w:rPr>
      </w:pPr>
      <w:r w:rsidRPr="0035264F">
        <w:rPr>
          <w:b/>
          <w:i/>
          <w:color w:val="FF0000"/>
          <w:sz w:val="28"/>
          <w:szCs w:val="28"/>
        </w:rPr>
        <w:br w:type="page"/>
      </w:r>
    </w:p>
    <w:p w:rsidR="00F449D8" w:rsidRPr="005A5AD4" w:rsidRDefault="002B2486" w:rsidP="005A5AD4">
      <w:pPr>
        <w:pStyle w:val="1"/>
        <w:rPr>
          <w:sz w:val="28"/>
          <w:szCs w:val="28"/>
        </w:rPr>
      </w:pPr>
      <w:bookmarkStart w:id="1" w:name="_Toc169265662"/>
      <w:r w:rsidRPr="008147C9">
        <w:lastRenderedPageBreak/>
        <w:t xml:space="preserve">Раздел 1. </w:t>
      </w:r>
      <w:r w:rsidR="00F449D8">
        <w:t>Информация об Обществе и его положении в отрасли</w:t>
      </w:r>
      <w:bookmarkEnd w:id="1"/>
    </w:p>
    <w:p w:rsidR="00BC2E03" w:rsidRPr="0036768D" w:rsidRDefault="00BC2E03" w:rsidP="00BC2E03">
      <w:pPr>
        <w:ind w:firstLine="567"/>
      </w:pPr>
      <w:r w:rsidRPr="0036768D">
        <w:t>ПАО «Волгоградэнергосбыт» (далее – Общество) функционирует на розничном рынке электроэнергии Волгоградской области с 1 августа 1932 года и является в настоящее время гарантирующим поставщиком (далее – ГП).</w:t>
      </w:r>
    </w:p>
    <w:p w:rsidR="00BC2E03" w:rsidRPr="0036768D" w:rsidRDefault="00BC2E03" w:rsidP="00BC2E03">
      <w:pPr>
        <w:ind w:firstLine="567"/>
      </w:pPr>
      <w:r w:rsidRPr="0036768D">
        <w:t>Основные виды деятельности:</w:t>
      </w:r>
    </w:p>
    <w:p w:rsidR="00BC2E03" w:rsidRPr="0036768D" w:rsidRDefault="00BC2E03" w:rsidP="00BC2E03">
      <w:pPr>
        <w:ind w:firstLine="567"/>
      </w:pPr>
      <w:r w:rsidRPr="0036768D">
        <w:t>• покупка электрической энергии на оптовом и розничных рынках электрической энергии (мощности),</w:t>
      </w:r>
    </w:p>
    <w:p w:rsidR="00BC2E03" w:rsidRPr="0036768D" w:rsidRDefault="00BC2E03" w:rsidP="00BC2E03">
      <w:pPr>
        <w:ind w:firstLine="567"/>
      </w:pPr>
      <w:r w:rsidRPr="0036768D">
        <w:t>• реализация (продажа) электрической энергии на оптовом и розничных рынках электрической энергии (мощности) потребителям (в том числе гражданам).</w:t>
      </w:r>
    </w:p>
    <w:p w:rsidR="00BC2E03" w:rsidRPr="0036768D" w:rsidRDefault="00BC2E03" w:rsidP="00BC2E03">
      <w:pPr>
        <w:ind w:firstLine="567"/>
      </w:pPr>
      <w:r w:rsidRPr="0036768D">
        <w:t>Территория обслуживания ПАО «Волгоградэнергосбыт» - Волгоградская область (площадь 112,9 тыс. км2, население 2,5 млн человек).</w:t>
      </w:r>
    </w:p>
    <w:p w:rsidR="00BC2E03" w:rsidRPr="0036768D" w:rsidRDefault="00BC2E03" w:rsidP="00BC2E03">
      <w:pPr>
        <w:ind w:firstLine="567"/>
      </w:pPr>
      <w:r w:rsidRPr="0036768D">
        <w:t>На обслуживании Общества находится более 19 тысяч (19 673) потребителей юридических лиц и более миллиона (1 110 352) бытовых абонентов, что составляет годовой объём продаж более 6 789 млн. кВт*ч. по указанным группам потребителей.</w:t>
      </w:r>
    </w:p>
    <w:p w:rsidR="00BC2E03" w:rsidRPr="0036768D" w:rsidRDefault="00BC2E03" w:rsidP="00BC2E03">
      <w:pPr>
        <w:ind w:firstLine="567"/>
      </w:pPr>
      <w:r w:rsidRPr="0036768D">
        <w:t>Общество с общей штатной численностью 1166 человек имеет вертикальную иерархическую структуру управления и состоит из исполнительного аппарата, 6 межрайонных управлений и 49 сбытовых и абонентских участков.</w:t>
      </w:r>
    </w:p>
    <w:p w:rsidR="006137D1" w:rsidRPr="0036768D" w:rsidRDefault="00F449D8" w:rsidP="006137D1">
      <w:pPr>
        <w:pStyle w:val="2"/>
        <w:numPr>
          <w:ilvl w:val="1"/>
          <w:numId w:val="12"/>
        </w:numPr>
        <w:rPr>
          <w:lang w:val="en-US"/>
        </w:rPr>
      </w:pPr>
      <w:bookmarkStart w:id="2" w:name="_Toc169265663"/>
      <w:r w:rsidRPr="0036768D">
        <w:t>Краткая история</w:t>
      </w:r>
      <w:bookmarkEnd w:id="2"/>
    </w:p>
    <w:p w:rsidR="00BC2E03" w:rsidRPr="0036768D" w:rsidRDefault="00BC2E03" w:rsidP="00BC2E03">
      <w:pPr>
        <w:ind w:firstLine="567"/>
      </w:pPr>
      <w:r w:rsidRPr="0036768D">
        <w:t>Предприятие перешагнуло 90-летний рубеж и в 2023 году отметило 91 год со дня своего основания: 1 августа 1932 года по распоряжению «Главэнерго» образован Сталинградский «Энергосбыт», вошедший в состав Сталэнергокомбината. Становлению и развитию энергетики в регионе в 1930-1931 годах способствовали пуск первых агрегатов Сталинградской ГРЭС и ТЭЦ тракторного завода. Это время грандиозных строек и электрификации, изменившей облик и экономический потенциал страны и города. В соответствие с  планом ГОЭЛРО возводились новые электростанции, трансформаторные подстанции, линии электропередач.</w:t>
      </w:r>
    </w:p>
    <w:p w:rsidR="00BC2E03" w:rsidRPr="0036768D" w:rsidRDefault="00BC2E03" w:rsidP="00BC2E03">
      <w:pPr>
        <w:ind w:firstLine="567"/>
      </w:pPr>
      <w:r w:rsidRPr="0036768D">
        <w:t xml:space="preserve">С ростом производства и потребления энергии появилась необходимость иметь в составе энергосистемы предприятие по распределению, учёту, реализации и контролю над использованием электрической, тепловой энергии в народном хозяйстве.  </w:t>
      </w:r>
    </w:p>
    <w:p w:rsidR="00BC2E03" w:rsidRPr="0036768D" w:rsidRDefault="00BC2E03" w:rsidP="00BC2E03">
      <w:pPr>
        <w:ind w:firstLine="567"/>
      </w:pPr>
      <w:r w:rsidRPr="0036768D">
        <w:t>Первоначально в «Энергосбыте» работали около сорока человек. Штатные работники должны были производить расчеты за отпускаемую электроэнергию,  организовывать учёт её отпуска, осматривать и оформлять присоединение новых электроустановок.</w:t>
      </w:r>
    </w:p>
    <w:p w:rsidR="00BC2E03" w:rsidRPr="0036768D" w:rsidRDefault="00BC2E03" w:rsidP="00BC2E03">
      <w:pPr>
        <w:ind w:firstLine="567"/>
      </w:pPr>
      <w:r w:rsidRPr="0036768D">
        <w:t>Предприятие росло и чуть позже включало в себя электроинспекцию, абонентскую службу, электролабораторию по ремонту, замене приборов учета, бухгалтерию и производственно-технический отдел. Одновременно «Энергосбыт» обслуживал 14,5 тысяч абонентов жилищно-коммунального хозяйства и бытовых потребителей.</w:t>
      </w:r>
    </w:p>
    <w:p w:rsidR="00BC2E03" w:rsidRPr="0036768D" w:rsidRDefault="00BC2E03" w:rsidP="00BC2E03">
      <w:pPr>
        <w:ind w:firstLine="567"/>
      </w:pPr>
      <w:r w:rsidRPr="0036768D">
        <w:t>В 1941 году с началом Великой Отечественной войны более половины штатного состава ушли на фронт. Оставшиеся должны были впервые разработать и провести мероприятия по снижению нагрузки потребителей, ограничению отпуска электроэнергии в часы максимальной нагрузки. Одна из ответственных обязанностей военного времени – контроль за светомаскировкой на промышленных предприятиях Сталинграда.</w:t>
      </w:r>
    </w:p>
    <w:p w:rsidR="00BC2E03" w:rsidRPr="0036768D" w:rsidRDefault="00BC2E03" w:rsidP="00BC2E03">
      <w:pPr>
        <w:ind w:firstLine="567"/>
      </w:pPr>
      <w:r w:rsidRPr="0036768D">
        <w:t>С 23 августа 1942 года – даты, известной во всем мире как массированная бомбардировка Сталинграда гитлеровской авиацией, в результате которой было уничтожено более половины жилого фонда, работа «Энергосбыта» в городе прекращена, оставшийся персонал эвакуирован.</w:t>
      </w:r>
    </w:p>
    <w:p w:rsidR="00BC2E03" w:rsidRPr="0036768D" w:rsidRDefault="00BC2E03" w:rsidP="00BC2E03">
      <w:pPr>
        <w:ind w:firstLine="567"/>
      </w:pPr>
      <w:r w:rsidRPr="0036768D">
        <w:t>Но уже в марте 1943 года после возобновления работы Сталэнергокомбината снова начал выполнять свои обязанности и «Энергосбыт». Последние военные и первые послевоенные годы отметились восстановлением разрушенного в Сталинградской битве народного хозяйства. По мере восстановления энергомощностей проводилась работа по их осмотру и выдача разрешений на эксплуатацию.</w:t>
      </w:r>
    </w:p>
    <w:p w:rsidR="00BC2E03" w:rsidRPr="0036768D" w:rsidRDefault="00BC2E03" w:rsidP="00BC2E03">
      <w:pPr>
        <w:ind w:firstLine="567"/>
      </w:pPr>
      <w:r w:rsidRPr="0036768D">
        <w:t>Уже в 50-е годы объем работ по всем основным показателям по сравнению с довоенными годами вырос более чем в два раза. Ввод в эксплуатацию Сталинградской ГРЭС, Сталинградской ТЭЦ №2, Камышинской ТЭЦ дал толчок к масштабной электрификации сельских районов области.</w:t>
      </w:r>
    </w:p>
    <w:p w:rsidR="00BC2E03" w:rsidRPr="0036768D" w:rsidRDefault="00BC2E03" w:rsidP="00BC2E03">
      <w:pPr>
        <w:ind w:firstLine="567"/>
      </w:pPr>
      <w:r w:rsidRPr="0036768D">
        <w:t>В 60-е годы прошлого столетия началась организация отделений «Энергосбыта», в том числе Волжского, Южного, Дубовского, Камышинского, Калачевского, Михайловского, Урюпинского.</w:t>
      </w:r>
    </w:p>
    <w:p w:rsidR="00BC2E03" w:rsidRPr="0036768D" w:rsidRDefault="00BC2E03" w:rsidP="00BC2E03">
      <w:pPr>
        <w:ind w:firstLine="567"/>
      </w:pPr>
      <w:r w:rsidRPr="0036768D">
        <w:t>Активный рост промышленности привел к нехватке мощностей энергосистемы, и одной из основных задач «Энергосбыта» стали мероприятия по снижению нагрузки в часы максимума. В 1967 году одними из первых в стране переведены 18 энергоёмких предприятий на расчеты по заявленной мощности, участвующей в максимуме нагрузки. А в 1975 году  на расчеты за заявленную оплачиваемую мощность переведены все промышленные и приравненные к ним предприятия с мощностью 500 кВт и более. Предприятия обеспечивались электросчетчиками с указателем максимума и включающими часами к ним.</w:t>
      </w:r>
    </w:p>
    <w:p w:rsidR="00BC2E03" w:rsidRPr="0036768D" w:rsidRDefault="00BC2E03" w:rsidP="00BC2E03">
      <w:pPr>
        <w:ind w:firstLine="567"/>
      </w:pPr>
      <w:r w:rsidRPr="0036768D">
        <w:t>К концу 70-х годов началось планомерное строительство производственных баз отделений и участков «Энергосбыта» в административных районах области.</w:t>
      </w:r>
    </w:p>
    <w:p w:rsidR="00BC2E03" w:rsidRPr="0036768D" w:rsidRDefault="00BC2E03" w:rsidP="00BC2E03">
      <w:pPr>
        <w:ind w:firstLine="567"/>
      </w:pPr>
      <w:r w:rsidRPr="0036768D">
        <w:lastRenderedPageBreak/>
        <w:t>К 1980 году с численностью персонала в 715 человек «Энергосбыт» обслуживал 1387 потребителей из числа промпредприятий, 8099 – в госсекторе и мелко-моторной нагрузки, 789 – в сельскохозяйственном секторе и более полумиллиона бытовых потребителей. В 1983 году предприятию вручен Диплом II степени ВДНХ СССР за разработку и внедрение системы глубокого регулирования нагрузок на предприятиях Волгоградской и Астраханской областей. С середины 80-х начался планомерный перевод на ЭВМ расчетов режимных дней, лимитов электроэнергии и мощности, объемов вводимых ограничений, а так же расчетов за электроэнергию с промпредприятиями, госсектором и населением.</w:t>
      </w:r>
    </w:p>
    <w:p w:rsidR="00BC2E03" w:rsidRPr="0036768D" w:rsidRDefault="00BC2E03" w:rsidP="00BC2E03">
      <w:pPr>
        <w:ind w:firstLine="567"/>
      </w:pPr>
      <w:r w:rsidRPr="0036768D">
        <w:t xml:space="preserve">В сложные 90-е годы «Энергосбыту» пришлось столкнуться с новыми экономическими условиями, перестраивать работу в  соответствии  с вызовами времени. </w:t>
      </w:r>
    </w:p>
    <w:p w:rsidR="00BC2E03" w:rsidRPr="0036768D" w:rsidRDefault="00BC2E03" w:rsidP="00BC2E03">
      <w:pPr>
        <w:ind w:firstLine="567"/>
      </w:pPr>
      <w:r w:rsidRPr="0036768D">
        <w:t>Смена социально-экономического курса развития страны поставила коллектив в тяжелые условия. На протяжении десятилетий энергетики стремились обеспечить потребности бурно развивающейся промышленности, жилищного строительства, социальной сферы. Глубокий структурный кризис, резкое падение производства превратили некогда богатых потребителей электроэнергии в должников. Но ни денежная гиперинфляция, ни регулярные неплатежи, ни новые системы расчетов не сказались на бесперебойном энергоснабжении потребителей области. Продолжилась разработка локальной компьютерной сети,  началось внедрение АСКУЭ.</w:t>
      </w:r>
    </w:p>
    <w:p w:rsidR="00BC2E03" w:rsidRPr="0036768D" w:rsidRDefault="00BC2E03" w:rsidP="00BC2E03">
      <w:pPr>
        <w:ind w:firstLine="567"/>
      </w:pPr>
      <w:r w:rsidRPr="0036768D">
        <w:t>После реформирования ОАО РАО «ЕЭС России» с 1 января 2005 года «Волгоградэнергосбыт» стал самостоятельной компанией как открытое акционерное общество. В эти годы обновлен парк вычислительной техники на сбытовых участках, установлено новое серверное оборудование, увеличена емкость дискового массива центра обработки данных. С 2006 года «Волгоградэнергосбыт» работает в статусе гарантирующего поставщика электроэнергии. В 2008 году в рамках стандарта обслуживания клиентов создан контакт-центр и web-портал. Впоследствии началась их интеграция с введенными системами биллинга и финансового учёта.</w:t>
      </w:r>
    </w:p>
    <w:p w:rsidR="00BC2E03" w:rsidRPr="0036768D" w:rsidRDefault="00BC2E03" w:rsidP="00BC2E03">
      <w:pPr>
        <w:ind w:firstLine="567"/>
      </w:pPr>
      <w:r w:rsidRPr="0036768D">
        <w:t>С 6 июля 2015 года зарегистрировано изменение полного и сокращенного фирменного наименования Общества:  публичное акционерное общество «Волгоградэнергосбыт» и  ПАО «Волгоградэнергосбыт».</w:t>
      </w:r>
    </w:p>
    <w:p w:rsidR="00BC2E03" w:rsidRPr="0036768D" w:rsidRDefault="00BC2E03" w:rsidP="00BC2E03">
      <w:pPr>
        <w:ind w:firstLine="567"/>
      </w:pPr>
      <w:r w:rsidRPr="0036768D">
        <w:t>Новейшая история общества отмечена дальнейшей цифровизацией, введением и усовершенствованием новых стандартов клиентского обслуживания, связанных, в том числе, с дистанционными форматами. Профессиональный коллектив специалистов доказывает, что может успешно справляться с возникающими вызовами времени.</w:t>
      </w:r>
    </w:p>
    <w:p w:rsidR="005A5AD4" w:rsidRPr="00670AD2" w:rsidRDefault="005A5AD4" w:rsidP="00BC2E03">
      <w:pPr>
        <w:rPr>
          <w:szCs w:val="22"/>
        </w:rPr>
      </w:pPr>
    </w:p>
    <w:p w:rsidR="00A91354" w:rsidRPr="00670AD2" w:rsidRDefault="00A91354" w:rsidP="005A5AD4">
      <w:pPr>
        <w:pStyle w:val="2"/>
        <w:numPr>
          <w:ilvl w:val="1"/>
          <w:numId w:val="12"/>
        </w:numPr>
        <w:spacing w:before="0" w:after="0"/>
        <w:rPr>
          <w:lang w:val="en-US"/>
        </w:rPr>
      </w:pPr>
      <w:bookmarkStart w:id="3" w:name="_Toc169265664"/>
      <w:r w:rsidRPr="00670AD2">
        <w:t>Описание основных видов деятельности</w:t>
      </w:r>
      <w:bookmarkEnd w:id="3"/>
    </w:p>
    <w:p w:rsidR="003E312E" w:rsidRPr="0036768D" w:rsidRDefault="003E312E" w:rsidP="003E312E">
      <w:pPr>
        <w:ind w:firstLine="567"/>
      </w:pPr>
      <w:r w:rsidRPr="0036768D">
        <w:t>Основной вид деятельности Общества — продажа электрической энергии на розничном рынке в статусе гарантирующего поставщика. Существенным риском для Общества является неисполнение функций по покупке э/э и мощности на оптовом рынке, лишение статуса гарантирующего поставщика (ГП).</w:t>
      </w:r>
    </w:p>
    <w:p w:rsidR="003E312E" w:rsidRPr="0036768D" w:rsidRDefault="003E312E" w:rsidP="003E312E">
      <w:pPr>
        <w:ind w:firstLine="567"/>
      </w:pPr>
      <w:r w:rsidRPr="0036768D">
        <w:t>Действующая ситуация в электроэнергетике страны ориентирована на становление конкурентных отношений в отрасли, направленных на либерализацию рынка и как следствие на создание благоприятных условий для привлечения инвестиций, необходимых для формирования устойчивой и надежной системы энергоснабжения, способной ответить вызовам современной экономики.</w:t>
      </w:r>
    </w:p>
    <w:p w:rsidR="003E312E" w:rsidRPr="0036768D" w:rsidRDefault="003E312E" w:rsidP="003E312E">
      <w:pPr>
        <w:ind w:firstLine="567"/>
      </w:pPr>
      <w:r w:rsidRPr="0036768D">
        <w:t xml:space="preserve">Все усилия законодательных органов направлены на расширение конкуренции в отрасли, образованию новых субъектов оптового и розничного рынков электроэнергии. В связи с выходом новых нормативных актов финансовая ситуация для гарантирующих поставщиков усугубилась облегчением выхода розничных потребителей на оптовый рынок в течение года. Данная тенденция сохранится и в будущем. Общество принимает необходимые меры по удержанию и расширению клиентской базы за счет повышения качества обслуживания и предложения клиентам дополнительных выгод от сотрудничества с Обществом. Тенденции, ведущие к развитию конкуренции в отрасли, оказывают в целом негативное влияние, но находятся под постоянным контролем Общества. </w:t>
      </w:r>
    </w:p>
    <w:p w:rsidR="003E312E" w:rsidRPr="0036768D" w:rsidRDefault="003E312E" w:rsidP="003E312E">
      <w:pPr>
        <w:ind w:firstLine="567"/>
      </w:pPr>
      <w:r w:rsidRPr="0036768D">
        <w:t>Нормативно-правовая база находится в процессе постоянного изменения, это дестабилизирует бизнес-процессы и осложняет работу, но общество имеет достаточные компетенции для учета изменений законодательства в своей производственной деятельности и успешно справляется с новыми требованиями.</w:t>
      </w:r>
    </w:p>
    <w:p w:rsidR="003E312E" w:rsidRPr="0036768D" w:rsidRDefault="003E312E" w:rsidP="003E312E">
      <w:pPr>
        <w:ind w:firstLine="567"/>
      </w:pPr>
      <w:r w:rsidRPr="0036768D">
        <w:t xml:space="preserve">Кроме того, существует ещё ряд факторов, негативно влияющих на функционирование Общества: </w:t>
      </w:r>
    </w:p>
    <w:p w:rsidR="003E312E" w:rsidRPr="0036768D" w:rsidRDefault="003E312E" w:rsidP="003E312E">
      <w:pPr>
        <w:pStyle w:val="afa"/>
        <w:numPr>
          <w:ilvl w:val="0"/>
          <w:numId w:val="3"/>
        </w:numPr>
        <w:ind w:firstLine="567"/>
      </w:pPr>
      <w:r w:rsidRPr="0036768D">
        <w:t>рост неплатежей по потребителям ЖКХ и садоводам;</w:t>
      </w:r>
    </w:p>
    <w:p w:rsidR="003E312E" w:rsidRPr="0036768D" w:rsidRDefault="003E312E" w:rsidP="003E312E">
      <w:pPr>
        <w:pStyle w:val="afa"/>
        <w:numPr>
          <w:ilvl w:val="0"/>
          <w:numId w:val="3"/>
        </w:numPr>
        <w:ind w:firstLine="567"/>
      </w:pPr>
      <w:r w:rsidRPr="0036768D">
        <w:t>наличие значительной дебиторской и как следствие кредиторской задолженности;</w:t>
      </w:r>
    </w:p>
    <w:p w:rsidR="003E312E" w:rsidRPr="0036768D" w:rsidRDefault="003E312E" w:rsidP="003E312E">
      <w:pPr>
        <w:pStyle w:val="afa"/>
        <w:numPr>
          <w:ilvl w:val="0"/>
          <w:numId w:val="3"/>
        </w:numPr>
        <w:ind w:firstLine="567"/>
      </w:pPr>
      <w:r w:rsidRPr="0036768D">
        <w:t>наличие отрицательного собственного капитала, обусловленного списанием значительной величины дебиторской задолженности;</w:t>
      </w:r>
    </w:p>
    <w:p w:rsidR="003E312E" w:rsidRPr="0036768D" w:rsidRDefault="003E312E" w:rsidP="003E312E">
      <w:pPr>
        <w:pStyle w:val="afa"/>
        <w:numPr>
          <w:ilvl w:val="0"/>
          <w:numId w:val="3"/>
        </w:numPr>
        <w:ind w:firstLine="567"/>
      </w:pPr>
      <w:r w:rsidRPr="0036768D">
        <w:t xml:space="preserve">увеличение кассового разрыва сбытовых организации; </w:t>
      </w:r>
    </w:p>
    <w:p w:rsidR="003E312E" w:rsidRPr="0036768D" w:rsidRDefault="003E312E" w:rsidP="003E312E">
      <w:pPr>
        <w:pStyle w:val="afa"/>
        <w:numPr>
          <w:ilvl w:val="0"/>
          <w:numId w:val="3"/>
        </w:numPr>
        <w:ind w:firstLine="567"/>
      </w:pPr>
      <w:r w:rsidRPr="0036768D">
        <w:t xml:space="preserve">отказ банков в кредитовании; </w:t>
      </w:r>
    </w:p>
    <w:p w:rsidR="003E312E" w:rsidRPr="0036768D" w:rsidRDefault="003E312E" w:rsidP="003E312E">
      <w:pPr>
        <w:pStyle w:val="afa"/>
        <w:numPr>
          <w:ilvl w:val="0"/>
          <w:numId w:val="3"/>
        </w:numPr>
        <w:ind w:firstLine="567"/>
      </w:pPr>
      <w:r w:rsidRPr="0036768D">
        <w:t>невозможность взыскания дебиторской задолженности при неконтролируемом со стороны сбытовой организации банкротстве должника.</w:t>
      </w:r>
    </w:p>
    <w:p w:rsidR="003E312E" w:rsidRPr="0036768D" w:rsidRDefault="003E312E" w:rsidP="003E312E">
      <w:pPr>
        <w:pStyle w:val="afa"/>
        <w:ind w:left="0" w:firstLine="567"/>
      </w:pPr>
      <w:r w:rsidRPr="0036768D">
        <w:t xml:space="preserve">На сегодняшний день общие тенденции в отрасли и экономике в целом существенно влияют на показатели компании. </w:t>
      </w:r>
    </w:p>
    <w:p w:rsidR="00AE5C74" w:rsidRPr="00670AD2" w:rsidRDefault="00AE5C74" w:rsidP="00B671A3">
      <w:pPr>
        <w:pStyle w:val="afa"/>
        <w:ind w:left="0"/>
      </w:pPr>
    </w:p>
    <w:p w:rsidR="00A91354" w:rsidRPr="00670AD2" w:rsidRDefault="00A91354" w:rsidP="005A5AD4">
      <w:pPr>
        <w:pStyle w:val="2"/>
        <w:numPr>
          <w:ilvl w:val="1"/>
          <w:numId w:val="12"/>
        </w:numPr>
        <w:spacing w:before="0" w:after="0"/>
        <w:ind w:left="357" w:hanging="357"/>
      </w:pPr>
      <w:bookmarkStart w:id="4" w:name="_Toc169265665"/>
      <w:r w:rsidRPr="00670AD2">
        <w:t>Положение Компании в отрасли</w:t>
      </w:r>
      <w:bookmarkEnd w:id="4"/>
    </w:p>
    <w:p w:rsidR="003E312E" w:rsidRPr="0036768D" w:rsidRDefault="003E312E" w:rsidP="003E312E">
      <w:pPr>
        <w:ind w:firstLine="567"/>
      </w:pPr>
      <w:r w:rsidRPr="0036768D">
        <w:t xml:space="preserve">Компания занимает лидирующие позиции на региональном рынке электроэнергии – она поставляет потребителям каждый второй киловатт-час, продаваемый в области. </w:t>
      </w:r>
    </w:p>
    <w:p w:rsidR="003E312E" w:rsidRPr="0036768D" w:rsidRDefault="003E312E" w:rsidP="003E312E">
      <w:pPr>
        <w:ind w:firstLine="567"/>
      </w:pPr>
      <w:r w:rsidRPr="0036768D">
        <w:t xml:space="preserve">ПАО «Волгоградэнергосбыт» имеет статус гарантирующего поставщика электрической энергии что обязывает его заключить договор с любым обратившимся к нему потребителем, который расположен в зоне его деятельности. Постановлением Управления по региональным тарифам администрации Волгоградской области № 15/2 от 12 октября 2006 года границы зоны деятельности гарантирующего поставщика ПАО «Волгоградэнергосбыт» определены как административные границы Волгоградской области за исключением зон, соответствующих зонам деятельности других гарантирующих поставщиков, определенных тем же постановлением. </w:t>
      </w:r>
    </w:p>
    <w:p w:rsidR="003E312E" w:rsidRPr="0036768D" w:rsidRDefault="003E312E" w:rsidP="003E312E">
      <w:pPr>
        <w:ind w:firstLine="567"/>
      </w:pPr>
      <w:r w:rsidRPr="0036768D">
        <w:t>Среди основных факторов риска, которые принимаются в расчет при тактическом и стратегическом планировании деятельности Общества, особое место занимают конкурентные риски.</w:t>
      </w:r>
    </w:p>
    <w:p w:rsidR="003E312E" w:rsidRPr="0036768D" w:rsidRDefault="003E312E" w:rsidP="003E312E">
      <w:pPr>
        <w:ind w:firstLine="567"/>
      </w:pPr>
      <w:r w:rsidRPr="0036768D">
        <w:t>Конкурентные риски можно разбить на 3 группы:</w:t>
      </w:r>
    </w:p>
    <w:p w:rsidR="003E312E" w:rsidRPr="0036768D" w:rsidRDefault="003E312E" w:rsidP="003E312E">
      <w:pPr>
        <w:ind w:firstLine="567"/>
      </w:pPr>
      <w:r w:rsidRPr="0036768D">
        <w:t xml:space="preserve">1. Риск перехода потребителей на прямое снабжение с оптового рынка. </w:t>
      </w:r>
    </w:p>
    <w:p w:rsidR="003E312E" w:rsidRPr="0036768D" w:rsidRDefault="003E312E" w:rsidP="003E312E">
      <w:pPr>
        <w:ind w:firstLine="567"/>
      </w:pPr>
      <w:r w:rsidRPr="0036768D">
        <w:t>2. Риск перехода потребителей к другим независимым сбытовым компаниям, уже работающим на рынке электроэнергии Волгоградской области.</w:t>
      </w:r>
    </w:p>
    <w:p w:rsidR="003E312E" w:rsidRPr="0036768D" w:rsidRDefault="003E312E" w:rsidP="003E312E">
      <w:pPr>
        <w:ind w:firstLine="567"/>
      </w:pPr>
      <w:r w:rsidRPr="0036768D">
        <w:t>3. Риск перехода потребителей к другим независимым сбытовым компаниям, имеющим намерения работать на рынке электроэнергии Волгоградской области.</w:t>
      </w:r>
    </w:p>
    <w:p w:rsidR="003E312E" w:rsidRPr="0036768D" w:rsidRDefault="003E312E" w:rsidP="003E312E">
      <w:pPr>
        <w:ind w:firstLine="567"/>
      </w:pPr>
      <w:r w:rsidRPr="0036768D">
        <w:t>Основная работа по расширению клиентской базы направлена на привлечение потребителей электроэнергии, находящихся на энергоснабжении от независимых сбытовых компаний, либо на ОРЭМ.</w:t>
      </w:r>
    </w:p>
    <w:p w:rsidR="003E312E" w:rsidRPr="0036768D" w:rsidRDefault="003E312E" w:rsidP="003E312E">
      <w:pPr>
        <w:ind w:firstLine="567"/>
      </w:pPr>
      <w:r w:rsidRPr="0036768D">
        <w:t xml:space="preserve">Для сохранения имеющегося состава потребителей, а так же для привлечения потребителей независимых сбытовых компаний и потребителей ОРЭМ, ПАО “Волгоградэнергосбыт” ведет активную работу по повышению конкурентоспособности компании, основанную на тщательном анализе спроса, интересов и возможностей потребителей энергоресурсов. Потребителям предлагаются различные ценовые категории, оперативно меняя которые в течение года (в зависимости от производственной программы), потребитель может оптимизировать стоимость затрат на электрическую энергию. </w:t>
      </w:r>
    </w:p>
    <w:p w:rsidR="003E312E" w:rsidRPr="0036768D" w:rsidRDefault="003E312E" w:rsidP="003E312E">
      <w:pPr>
        <w:ind w:firstLine="567"/>
      </w:pPr>
      <w:r w:rsidRPr="0036768D">
        <w:rPr>
          <w:szCs w:val="22"/>
        </w:rPr>
        <w:t xml:space="preserve">Основной принцип работы </w:t>
      </w:r>
      <w:r w:rsidRPr="0036768D">
        <w:t xml:space="preserve">ПАО “Волгоградэнергосбыт” </w:t>
      </w:r>
      <w:r w:rsidRPr="0036768D">
        <w:rPr>
          <w:szCs w:val="22"/>
        </w:rPr>
        <w:t>- информационная прозрачность и открытость в отношениях с клиентами и партнерами, а также комплексное решение задач и системный подход к ведению бизнеса.</w:t>
      </w:r>
    </w:p>
    <w:p w:rsidR="003E312E" w:rsidRPr="0036768D" w:rsidRDefault="003E312E" w:rsidP="003E312E">
      <w:pPr>
        <w:ind w:firstLine="567"/>
      </w:pPr>
      <w:r w:rsidRPr="0036768D">
        <w:t>Применение такого гибкого подхода позволяет Обществу конкурировать с другими энергосбытовыми компаниями региона.</w:t>
      </w:r>
    </w:p>
    <w:p w:rsidR="005A5AD4" w:rsidRPr="0036768D" w:rsidRDefault="005A5AD4" w:rsidP="00670AD2">
      <w:pPr>
        <w:ind w:firstLine="567"/>
      </w:pPr>
    </w:p>
    <w:p w:rsidR="00410C29" w:rsidRPr="000B57A3" w:rsidRDefault="002B2486" w:rsidP="005A5AD4">
      <w:pPr>
        <w:pStyle w:val="2"/>
        <w:spacing w:before="0" w:after="0"/>
      </w:pPr>
      <w:bookmarkStart w:id="5" w:name="_Toc169265666"/>
      <w:r w:rsidRPr="000B57A3">
        <w:t>1.</w:t>
      </w:r>
      <w:r w:rsidR="00F449D8" w:rsidRPr="000B57A3">
        <w:t>4</w:t>
      </w:r>
      <w:r w:rsidRPr="000B57A3">
        <w:t>. Факторы риска</w:t>
      </w:r>
      <w:bookmarkEnd w:id="5"/>
    </w:p>
    <w:p w:rsidR="000420B2" w:rsidRPr="0036768D" w:rsidRDefault="000420B2" w:rsidP="000420B2">
      <w:pPr>
        <w:ind w:firstLine="567"/>
      </w:pPr>
      <w:r w:rsidRPr="0036768D">
        <w:t>Основными задачами в политике управлениями рисками являются:</w:t>
      </w:r>
    </w:p>
    <w:p w:rsidR="000420B2" w:rsidRPr="0036768D" w:rsidRDefault="000420B2" w:rsidP="000420B2">
      <w:pPr>
        <w:pStyle w:val="afa"/>
        <w:numPr>
          <w:ilvl w:val="0"/>
          <w:numId w:val="3"/>
        </w:numPr>
        <w:ind w:left="0" w:firstLine="567"/>
      </w:pPr>
      <w:r w:rsidRPr="0036768D">
        <w:t>выявление различных типов рисков, их аналитика и прогнозирование;</w:t>
      </w:r>
    </w:p>
    <w:p w:rsidR="000420B2" w:rsidRPr="0036768D" w:rsidRDefault="000420B2" w:rsidP="000420B2">
      <w:pPr>
        <w:pStyle w:val="afa"/>
        <w:numPr>
          <w:ilvl w:val="0"/>
          <w:numId w:val="3"/>
        </w:numPr>
        <w:ind w:left="0" w:firstLine="567"/>
      </w:pPr>
      <w:r w:rsidRPr="0036768D">
        <w:t>оценка влияния рисков на бизнес и выработка мер по предотвращению рисковых ситуаций.</w:t>
      </w:r>
    </w:p>
    <w:p w:rsidR="000420B2" w:rsidRPr="0036768D" w:rsidRDefault="000420B2" w:rsidP="000420B2">
      <w:pPr>
        <w:ind w:firstLine="567"/>
      </w:pPr>
      <w:r w:rsidRPr="0036768D">
        <w:t>Основанное на этих компонентах, управление рисками способствует успешной реализации стратегических целей и задач Общества.</w:t>
      </w:r>
    </w:p>
    <w:p w:rsidR="000420B2" w:rsidRPr="0036768D" w:rsidRDefault="000420B2" w:rsidP="000420B2">
      <w:pPr>
        <w:ind w:firstLine="567"/>
        <w:rPr>
          <w:b/>
          <w:bCs/>
          <w:szCs w:val="22"/>
        </w:rPr>
      </w:pPr>
      <w:r w:rsidRPr="0036768D">
        <w:rPr>
          <w:b/>
          <w:bCs/>
          <w:szCs w:val="22"/>
        </w:rPr>
        <w:t>Отраслевые риски</w:t>
      </w:r>
    </w:p>
    <w:p w:rsidR="000420B2" w:rsidRPr="0036768D" w:rsidRDefault="000420B2" w:rsidP="000420B2">
      <w:pPr>
        <w:ind w:firstLine="567"/>
      </w:pPr>
      <w:r w:rsidRPr="0036768D">
        <w:t xml:space="preserve">В соответствии с законодательством в области электроэнергетики Общество является гарантирующим поставщиком электрической энергии. В связи с наличием указанного статуса Общество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Общества является </w:t>
      </w:r>
      <w:r w:rsidRPr="0036768D">
        <w:rPr>
          <w:b/>
        </w:rPr>
        <w:t>Административные границы Волгоградской области</w:t>
      </w:r>
      <w:r w:rsidRPr="0036768D">
        <w:t>, за исключением зон деятельности гарантирующих поставщиков ООО “Русэнергосбыт”.</w:t>
      </w:r>
    </w:p>
    <w:p w:rsidR="000420B2" w:rsidRPr="0036768D" w:rsidRDefault="000420B2" w:rsidP="000420B2">
      <w:pPr>
        <w:ind w:firstLine="567"/>
      </w:pPr>
      <w:r w:rsidRPr="0036768D">
        <w:t>Основными отраслевыми рисками, которые могут негативно повлиять на результаты деятельности Общества, являются:</w:t>
      </w:r>
    </w:p>
    <w:p w:rsidR="000420B2" w:rsidRPr="0036768D" w:rsidRDefault="000420B2" w:rsidP="000420B2">
      <w:pPr>
        <w:pStyle w:val="afa"/>
        <w:numPr>
          <w:ilvl w:val="0"/>
          <w:numId w:val="3"/>
        </w:numPr>
        <w:ind w:left="0" w:firstLine="567"/>
      </w:pPr>
      <w:r w:rsidRPr="0036768D">
        <w:t xml:space="preserve">уменьшение клиентской базы в связи с выходом обслуживаемых в настоящее время Обществом потребителей на оптовый рынок самостоятельно, а также уход потребителей на розничном рынке к конкурирующей энергосбытовой компании и угроза последующего выхода на оптовый рынок. </w:t>
      </w:r>
    </w:p>
    <w:p w:rsidR="000420B2" w:rsidRPr="0036768D" w:rsidRDefault="000420B2" w:rsidP="000420B2">
      <w:pPr>
        <w:pStyle w:val="afa"/>
        <w:numPr>
          <w:ilvl w:val="0"/>
          <w:numId w:val="3"/>
        </w:numPr>
        <w:ind w:left="0" w:firstLine="567"/>
      </w:pPr>
      <w:r w:rsidRPr="0036768D">
        <w:rPr>
          <w:szCs w:val="22"/>
        </w:rPr>
        <w:t>ухудшение финансового положения потребителей и, как следствие ухудшение их платежной дисциплины.</w:t>
      </w:r>
    </w:p>
    <w:p w:rsidR="000420B2" w:rsidRPr="0036768D" w:rsidRDefault="000420B2" w:rsidP="000420B2">
      <w:pPr>
        <w:pStyle w:val="afa"/>
        <w:numPr>
          <w:ilvl w:val="0"/>
          <w:numId w:val="3"/>
        </w:numPr>
        <w:ind w:left="0" w:firstLine="567"/>
      </w:pPr>
      <w:r w:rsidRPr="0036768D">
        <w:rPr>
          <w:szCs w:val="22"/>
        </w:rPr>
        <w:t>снижение энергопотребления.</w:t>
      </w:r>
    </w:p>
    <w:p w:rsidR="000420B2" w:rsidRPr="0036768D" w:rsidRDefault="000420B2" w:rsidP="000420B2">
      <w:pPr>
        <w:pStyle w:val="afa"/>
        <w:numPr>
          <w:ilvl w:val="0"/>
          <w:numId w:val="3"/>
        </w:numPr>
        <w:ind w:left="0" w:firstLine="567"/>
      </w:pPr>
      <w:r w:rsidRPr="0036768D">
        <w:t>снижение  норм прибыльности.</w:t>
      </w:r>
    </w:p>
    <w:p w:rsidR="000420B2" w:rsidRPr="0036768D" w:rsidRDefault="000420B2" w:rsidP="000420B2">
      <w:pPr>
        <w:pStyle w:val="afa"/>
        <w:numPr>
          <w:ilvl w:val="0"/>
          <w:numId w:val="3"/>
        </w:numPr>
        <w:ind w:left="0" w:firstLine="567"/>
      </w:pPr>
      <w:r w:rsidRPr="0036768D">
        <w:t>лишение Общества статуса гарантирующего поставщика в случае ухудшения показателей финансового состояния,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правил и регламентов оптового рынка.</w:t>
      </w:r>
    </w:p>
    <w:p w:rsidR="000420B2" w:rsidRPr="0036768D" w:rsidRDefault="000420B2" w:rsidP="000420B2">
      <w:pPr>
        <w:ind w:firstLine="567"/>
      </w:pPr>
      <w:r w:rsidRPr="0036768D">
        <w:lastRenderedPageBreak/>
        <w:t xml:space="preserve">Для недопущения реализации основных рисков Обществом предпринимаются следующие действия: </w:t>
      </w:r>
    </w:p>
    <w:p w:rsidR="000420B2" w:rsidRPr="0036768D" w:rsidRDefault="000420B2" w:rsidP="000420B2">
      <w:pPr>
        <w:pStyle w:val="afa"/>
        <w:numPr>
          <w:ilvl w:val="0"/>
          <w:numId w:val="3"/>
        </w:numPr>
        <w:ind w:left="0" w:firstLine="567"/>
      </w:pPr>
      <w:r w:rsidRPr="0036768D">
        <w:t>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обслуживании у Общества;</w:t>
      </w:r>
    </w:p>
    <w:p w:rsidR="000420B2" w:rsidRPr="0036768D" w:rsidRDefault="000420B2" w:rsidP="000420B2">
      <w:pPr>
        <w:pStyle w:val="afa"/>
        <w:numPr>
          <w:ilvl w:val="0"/>
          <w:numId w:val="3"/>
        </w:numPr>
        <w:ind w:left="0" w:firstLine="567"/>
      </w:pPr>
      <w:r w:rsidRPr="0036768D">
        <w:t>мониторинг действий энергосбытовых компаний-конкурентов в зоне деятельности Общества как гарантирующего поставщика;</w:t>
      </w:r>
    </w:p>
    <w:p w:rsidR="000420B2" w:rsidRPr="0036768D" w:rsidRDefault="000420B2" w:rsidP="000420B2">
      <w:pPr>
        <w:pStyle w:val="afa"/>
        <w:numPr>
          <w:ilvl w:val="0"/>
          <w:numId w:val="3"/>
        </w:numPr>
        <w:ind w:left="0" w:firstLine="567"/>
      </w:pPr>
      <w:r w:rsidRPr="0036768D">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 в оказании помощи в заключении договора, в том числе получение разрешения на технологическое присоединение к электрическим сетям, выдачу технических условий и т.п.;</w:t>
      </w:r>
    </w:p>
    <w:p w:rsidR="000420B2" w:rsidRPr="0036768D" w:rsidRDefault="000420B2" w:rsidP="000420B2">
      <w:pPr>
        <w:pStyle w:val="afa"/>
        <w:numPr>
          <w:ilvl w:val="0"/>
          <w:numId w:val="3"/>
        </w:numPr>
        <w:ind w:left="0" w:firstLine="567"/>
      </w:pPr>
      <w:r w:rsidRPr="0036768D">
        <w:t>совершенствование процесса управления дебиторской и кредиторской задолженностью в целях недопущения ухудшения финансового состояния Общества.</w:t>
      </w:r>
    </w:p>
    <w:p w:rsidR="000420B2" w:rsidRPr="0036768D" w:rsidRDefault="000420B2" w:rsidP="000420B2">
      <w:pPr>
        <w:pStyle w:val="afa"/>
        <w:numPr>
          <w:ilvl w:val="0"/>
          <w:numId w:val="3"/>
        </w:numPr>
        <w:ind w:left="0" w:firstLine="567"/>
      </w:pPr>
      <w:r w:rsidRPr="0036768D">
        <w:t>четкое выполнение правил и регламентов оптового и розничных рынков.</w:t>
      </w:r>
    </w:p>
    <w:p w:rsidR="000420B2" w:rsidRPr="0036768D" w:rsidRDefault="000420B2" w:rsidP="000420B2">
      <w:pPr>
        <w:ind w:firstLine="567"/>
      </w:pPr>
      <w:r w:rsidRPr="0036768D">
        <w:t>Риски, связанные с возможным изменением цен на сырье, услуги, используемые Обществом в своей деятельности:</w:t>
      </w:r>
    </w:p>
    <w:p w:rsidR="000420B2" w:rsidRPr="0036768D" w:rsidRDefault="000420B2" w:rsidP="000420B2">
      <w:pPr>
        <w:pStyle w:val="afa"/>
        <w:numPr>
          <w:ilvl w:val="0"/>
          <w:numId w:val="3"/>
        </w:numPr>
        <w:ind w:left="0" w:firstLine="567"/>
      </w:pPr>
      <w:r w:rsidRPr="0036768D">
        <w:t>Основными расходами Общества являются покупка электрической энергии и мощности на оптовом рынке, а также оплата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0420B2" w:rsidRPr="0036768D" w:rsidRDefault="000420B2" w:rsidP="000420B2">
      <w:pPr>
        <w:ind w:firstLine="567"/>
      </w:pPr>
      <w:r w:rsidRPr="0036768D">
        <w:t>Риски, связанные с повышением цен на оборудование и другие материально-технические ресурсы, используемые Обществом в своей деятельности, минимальны, поскольку Общество осуществляет закупку оборудования и других материально-технических ресурсов лишь для обеспечения собственных хозяйственных нужд. 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
    <w:p w:rsidR="000420B2" w:rsidRPr="0036768D" w:rsidRDefault="000420B2" w:rsidP="000420B2">
      <w:pPr>
        <w:ind w:firstLine="567"/>
      </w:pPr>
      <w:r w:rsidRPr="0036768D">
        <w:t>Риски, связанные с изменением цен на продукцию Общества:</w:t>
      </w:r>
    </w:p>
    <w:p w:rsidR="000420B2" w:rsidRPr="0036768D" w:rsidRDefault="000420B2" w:rsidP="000420B2">
      <w:pPr>
        <w:pStyle w:val="afa"/>
        <w:numPr>
          <w:ilvl w:val="0"/>
          <w:numId w:val="3"/>
        </w:numPr>
        <w:ind w:left="0" w:firstLine="567"/>
      </w:pPr>
      <w:r w:rsidRPr="0036768D">
        <w:t>Изменение цен на электрическую энергию, реализуемую Обществом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Вместе с тем, рост цен на приобретаемые Обществом электрическую энергию и мощность, а также увеличение стоимости услуг и сбытовой надбавки Общества, также учитываемых при определении цены на электрическую энергию для розничных потребителей, могут способствовать усилению конкуренции с энергосбытовыми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 Предполагаемые действия Общества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 внедрение новых технологий для улучшения обслуживания своих клиентов и сохранения конкурентных преимуществ перед другими энергосбытовыми компаниями.</w:t>
      </w:r>
    </w:p>
    <w:p w:rsidR="000420B2" w:rsidRPr="0036768D" w:rsidRDefault="000420B2" w:rsidP="000420B2">
      <w:pPr>
        <w:spacing w:before="120" w:after="120"/>
        <w:ind w:firstLine="567"/>
        <w:rPr>
          <w:b/>
          <w:bCs/>
          <w:szCs w:val="22"/>
        </w:rPr>
      </w:pPr>
      <w:r w:rsidRPr="0036768D">
        <w:rPr>
          <w:b/>
          <w:bCs/>
          <w:szCs w:val="22"/>
        </w:rPr>
        <w:t>Страновые и региональные риски</w:t>
      </w:r>
    </w:p>
    <w:p w:rsidR="000420B2" w:rsidRPr="0036768D" w:rsidRDefault="000420B2" w:rsidP="000420B2">
      <w:pPr>
        <w:ind w:firstLine="567"/>
        <w:rPr>
          <w:bCs/>
          <w:szCs w:val="22"/>
        </w:rPr>
      </w:pPr>
      <w:r w:rsidRPr="0036768D">
        <w:rPr>
          <w:bCs/>
          <w:szCs w:val="22"/>
        </w:rPr>
        <w:t>Страновые риски</w:t>
      </w:r>
    </w:p>
    <w:p w:rsidR="000420B2" w:rsidRPr="0036768D" w:rsidRDefault="000420B2" w:rsidP="000420B2">
      <w:pPr>
        <w:ind w:firstLine="567"/>
      </w:pPr>
      <w:r w:rsidRPr="0036768D">
        <w:t>Общество осуществляет свою деятельность на территории Российской Федерации в Волгоградской области.</w:t>
      </w:r>
    </w:p>
    <w:p w:rsidR="000420B2" w:rsidRPr="0036768D" w:rsidRDefault="000420B2" w:rsidP="000420B2">
      <w:pPr>
        <w:ind w:firstLine="567"/>
      </w:pPr>
      <w:r w:rsidRPr="0036768D">
        <w:t>Экономика России тесно связана с экономическими процессами, происходящими в мире. В условиях мирового финансового кризиса для России, чья экономика ориентирована на сырьевой экспорт, существует угроза падения производства в ориентированных на экспорт отраслях промышленности в случае падения мировых цен на продукцию указанных отраслей (нефть, газ, металлы). Вследствие резкого снижения цен на энергоносители (нефть, газ), возможен спад промышленного производства во многих субъектах Российской Федерации, что может незамедлительно привести к снижению потребления электроэнергии. В том числе, нельзя исключить обострения общественных противоречий, роста безработицы, усиления инфляции.</w:t>
      </w:r>
    </w:p>
    <w:p w:rsidR="000420B2" w:rsidRPr="0036768D" w:rsidRDefault="000420B2" w:rsidP="000420B2">
      <w:pPr>
        <w:ind w:firstLine="567"/>
      </w:pPr>
      <w:r w:rsidRPr="0036768D">
        <w:t>Региональные риски</w:t>
      </w:r>
    </w:p>
    <w:p w:rsidR="000420B2" w:rsidRPr="0036768D" w:rsidRDefault="000420B2" w:rsidP="000420B2">
      <w:pPr>
        <w:ind w:firstLine="567"/>
      </w:pPr>
      <w:r w:rsidRPr="0036768D">
        <w:t xml:space="preserve">Общество зарегистрировано в качестве налогоплательщика в Волгоградской области (Южный федеральный округ). В настоящее время практически вся сумма доходов приходится на доходы, полученные от реализации электрической энергии в данном регионе. Ухудшение политической и экономической ситуации в регионе окажет существенное влияние на деятельность Общества. </w:t>
      </w:r>
    </w:p>
    <w:p w:rsidR="000420B2" w:rsidRPr="0036768D" w:rsidRDefault="000420B2" w:rsidP="000420B2">
      <w:pPr>
        <w:ind w:firstLine="567"/>
      </w:pPr>
      <w:r w:rsidRPr="0036768D">
        <w:t>По уровню развития промышленности Волгоградская область входит в десятку наиболее промышленно развитых регионов Российской Федерации. Полезные ископаемые, которыми располагает область – нефть, газ, цементное сырье. Высокий рейтинг имеет область и в сфере сельского хозяйства. В области развита транспортная инфраструктура.</w:t>
      </w:r>
    </w:p>
    <w:p w:rsidR="000420B2" w:rsidRPr="0036768D" w:rsidRDefault="000420B2" w:rsidP="000420B2">
      <w:pPr>
        <w:ind w:firstLine="567"/>
        <w:rPr>
          <w:bCs/>
          <w:szCs w:val="22"/>
        </w:rPr>
      </w:pPr>
      <w:r w:rsidRPr="0036768D">
        <w:t>С учетом этого, основным региональным риском для Общества является падение объемов промышленного производства в регионе, а так как вокруг любого</w:t>
      </w:r>
      <w:r w:rsidRPr="0036768D">
        <w:rPr>
          <w:bCs/>
          <w:szCs w:val="22"/>
        </w:rPr>
        <w:t xml:space="preserve"> производства концентрируются разного рода обслуживающие организации (магазины, социальные учреждения и т.д.), занимающие в настоящее время в балансе ПАО “Волгоградэнергосбыт” значительную долю, то спад промышленного производства в регионе повлечет за собой снижение потребления электроэнергии по ПАО “Волгоградэнергосбыт”.</w:t>
      </w:r>
    </w:p>
    <w:p w:rsidR="000420B2" w:rsidRPr="0036768D" w:rsidRDefault="000420B2" w:rsidP="000420B2">
      <w:pPr>
        <w:ind w:firstLine="567"/>
        <w:rPr>
          <w:bCs/>
          <w:szCs w:val="22"/>
        </w:rPr>
      </w:pPr>
      <w:r w:rsidRPr="0036768D">
        <w:rPr>
          <w:bCs/>
          <w:szCs w:val="22"/>
        </w:rPr>
        <w:t xml:space="preserve">Риски, связанные с возможными военными конфликтами, введением чрезвычайного положения и забастовками в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незначительные  (непосредственных границ с недружественными государствами в Волгоградской  области не имеется).  </w:t>
      </w:r>
    </w:p>
    <w:p w:rsidR="000420B2" w:rsidRPr="0036768D" w:rsidRDefault="000420B2" w:rsidP="000420B2">
      <w:pPr>
        <w:ind w:firstLine="567"/>
        <w:rPr>
          <w:bCs/>
          <w:szCs w:val="22"/>
        </w:rPr>
      </w:pPr>
      <w:r w:rsidRPr="0036768D">
        <w:rPr>
          <w:bCs/>
          <w:szCs w:val="22"/>
        </w:rPr>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0420B2" w:rsidRPr="0036768D" w:rsidRDefault="000420B2" w:rsidP="000420B2">
      <w:pPr>
        <w:ind w:firstLine="567"/>
        <w:rPr>
          <w:bCs/>
          <w:szCs w:val="22"/>
        </w:rPr>
      </w:pPr>
      <w:r w:rsidRPr="0036768D">
        <w:rPr>
          <w:bCs/>
          <w:szCs w:val="22"/>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0420B2" w:rsidRPr="0036768D" w:rsidRDefault="000420B2" w:rsidP="000420B2">
      <w:pPr>
        <w:ind w:firstLine="567"/>
        <w:rPr>
          <w:bCs/>
          <w:szCs w:val="22"/>
        </w:rPr>
      </w:pPr>
      <w:r w:rsidRPr="0036768D">
        <w:rPr>
          <w:bCs/>
          <w:szCs w:val="22"/>
        </w:rPr>
        <w:t xml:space="preserve">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 </w:t>
      </w:r>
    </w:p>
    <w:p w:rsidR="000420B2" w:rsidRPr="0036768D" w:rsidRDefault="000420B2" w:rsidP="000420B2">
      <w:pPr>
        <w:ind w:firstLine="567"/>
        <w:rPr>
          <w:bCs/>
          <w:szCs w:val="22"/>
        </w:rPr>
      </w:pPr>
      <w:r w:rsidRPr="0036768D">
        <w:rPr>
          <w:bCs/>
          <w:szCs w:val="22"/>
        </w:rPr>
        <w:t>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0420B2" w:rsidRPr="0036768D" w:rsidRDefault="000420B2" w:rsidP="000420B2">
      <w:pPr>
        <w:ind w:firstLine="567"/>
        <w:rPr>
          <w:b/>
        </w:rPr>
      </w:pPr>
      <w:r w:rsidRPr="0036768D">
        <w:rPr>
          <w:b/>
        </w:rPr>
        <w:t>Финансовые риски</w:t>
      </w:r>
    </w:p>
    <w:p w:rsidR="000420B2" w:rsidRPr="0036768D" w:rsidRDefault="000420B2" w:rsidP="000420B2">
      <w:pPr>
        <w:ind w:firstLine="567"/>
      </w:pPr>
      <w:r w:rsidRPr="0036768D">
        <w:t xml:space="preserve">Подверженность Общества рискам, связанным с изменением процентных ставок, курса обмена иностранных валют, в связи с деятельностью Общества либо в связи с хеджированием, осуществляемым Обществом в целях снижения неблагоприятных последствий влияния вышеуказанных рисков: </w:t>
      </w:r>
    </w:p>
    <w:p w:rsidR="000420B2" w:rsidRPr="0036768D" w:rsidRDefault="000420B2" w:rsidP="000420B2">
      <w:pPr>
        <w:ind w:firstLine="567"/>
      </w:pPr>
      <w:r w:rsidRPr="0036768D">
        <w:t xml:space="preserve">Подверженность финансового состояния Общества (его ликвидности, источников финансирования, результатов деятельности и т.п.) изменению валютного курса: </w:t>
      </w:r>
    </w:p>
    <w:p w:rsidR="000420B2" w:rsidRPr="0036768D" w:rsidRDefault="000420B2" w:rsidP="000420B2">
      <w:pPr>
        <w:pStyle w:val="afa"/>
        <w:numPr>
          <w:ilvl w:val="0"/>
          <w:numId w:val="3"/>
        </w:numPr>
        <w:ind w:left="0" w:firstLine="567"/>
      </w:pPr>
      <w:r w:rsidRPr="0036768D">
        <w:t xml:space="preserve">Общество реализует электроэнергию на внутреннем рынке Российской Федерации с определением цен в валюте Российской Федерации. Цены на приобретаемые Обществом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Общество не подвержено рискам изменения курсов обмена иностранных валют. </w:t>
      </w:r>
    </w:p>
    <w:p w:rsidR="000420B2" w:rsidRPr="0036768D" w:rsidRDefault="000420B2" w:rsidP="000420B2">
      <w:pPr>
        <w:ind w:firstLine="567"/>
      </w:pPr>
      <w:r w:rsidRPr="0036768D">
        <w:t>Влияние инфляции: отрицательное влияние инфляции на финансово-экономическую деятельность Общества может быть связано со следующими рисками:</w:t>
      </w:r>
    </w:p>
    <w:p w:rsidR="000420B2" w:rsidRPr="0036768D" w:rsidRDefault="000420B2" w:rsidP="000420B2">
      <w:pPr>
        <w:pStyle w:val="afa"/>
        <w:numPr>
          <w:ilvl w:val="0"/>
          <w:numId w:val="3"/>
        </w:numPr>
        <w:ind w:left="0" w:firstLine="567"/>
      </w:pPr>
      <w:r w:rsidRPr="0036768D">
        <w:t>риск снижения объема продаж электрической энергии (падение электропотребления из-за спада промышленного производства)</w:t>
      </w:r>
    </w:p>
    <w:p w:rsidR="000420B2" w:rsidRPr="0036768D" w:rsidRDefault="000420B2" w:rsidP="000420B2">
      <w:pPr>
        <w:pStyle w:val="afa"/>
        <w:numPr>
          <w:ilvl w:val="0"/>
          <w:numId w:val="3"/>
        </w:numPr>
        <w:ind w:left="0" w:firstLine="567"/>
      </w:pPr>
      <w:r w:rsidRPr="0036768D">
        <w:t>риск, связанный с потерями в реальной стоимости дебиторской задолженности при существенной отсрочке или задержке платежа;</w:t>
      </w:r>
    </w:p>
    <w:p w:rsidR="000420B2" w:rsidRPr="0036768D" w:rsidRDefault="000420B2" w:rsidP="000420B2">
      <w:pPr>
        <w:pStyle w:val="afa"/>
        <w:numPr>
          <w:ilvl w:val="0"/>
          <w:numId w:val="3"/>
        </w:numPr>
        <w:ind w:left="0" w:firstLine="567"/>
      </w:pPr>
      <w:r w:rsidRPr="0036768D">
        <w:t>риск увеличения процентов к уплате;</w:t>
      </w:r>
    </w:p>
    <w:p w:rsidR="000420B2" w:rsidRPr="0036768D" w:rsidRDefault="000420B2" w:rsidP="000420B2">
      <w:pPr>
        <w:pStyle w:val="afa"/>
        <w:numPr>
          <w:ilvl w:val="0"/>
          <w:numId w:val="3"/>
        </w:numPr>
        <w:ind w:left="0" w:firstLine="567"/>
      </w:pPr>
      <w:r w:rsidRPr="0036768D">
        <w:t>риск увеличения себестоимости товаров, продукции, работ, услуг из-за увеличения цены на энергоносители, транспортных расходов, заработной платы и т.п.</w:t>
      </w:r>
    </w:p>
    <w:p w:rsidR="000420B2" w:rsidRPr="0036768D" w:rsidRDefault="000420B2" w:rsidP="000420B2">
      <w:pPr>
        <w:ind w:firstLine="567"/>
      </w:pPr>
      <w:r w:rsidRPr="0036768D">
        <w:t xml:space="preserve">Предполагаемые действия Общества по уменьшению рисков, вызванных инфляцией: </w:t>
      </w:r>
    </w:p>
    <w:p w:rsidR="000420B2" w:rsidRPr="0036768D" w:rsidRDefault="000420B2" w:rsidP="000420B2">
      <w:pPr>
        <w:pStyle w:val="afa"/>
        <w:numPr>
          <w:ilvl w:val="0"/>
          <w:numId w:val="3"/>
        </w:numPr>
        <w:ind w:left="0" w:firstLine="567"/>
      </w:pPr>
      <w:r w:rsidRPr="0036768D">
        <w:t>Сокращение внутренних издержек.</w:t>
      </w:r>
    </w:p>
    <w:p w:rsidR="000420B2" w:rsidRPr="0036768D" w:rsidRDefault="000420B2" w:rsidP="000420B2">
      <w:pPr>
        <w:pStyle w:val="afa"/>
        <w:numPr>
          <w:ilvl w:val="0"/>
          <w:numId w:val="3"/>
        </w:numPr>
        <w:ind w:left="0" w:firstLine="567"/>
      </w:pPr>
      <w:r w:rsidRPr="0036768D">
        <w:t>Проведение работы с потребителями электрической энергии с целью недопущения наращивания дебиторской задолженности более 1 периода неплатежа.</w:t>
      </w:r>
    </w:p>
    <w:p w:rsidR="000420B2" w:rsidRPr="0036768D" w:rsidRDefault="000420B2" w:rsidP="000420B2">
      <w:pPr>
        <w:pStyle w:val="afa"/>
        <w:numPr>
          <w:ilvl w:val="0"/>
          <w:numId w:val="3"/>
        </w:numPr>
        <w:ind w:left="0" w:firstLine="567"/>
      </w:pPr>
      <w:r w:rsidRPr="0036768D">
        <w:t>Реструктуризация кредиторской задолженности.</w:t>
      </w:r>
    </w:p>
    <w:p w:rsidR="000420B2" w:rsidRPr="0036768D" w:rsidRDefault="000420B2" w:rsidP="000420B2">
      <w:pPr>
        <w:ind w:firstLine="567"/>
        <w:rPr>
          <w:b/>
          <w:bCs/>
          <w:szCs w:val="22"/>
        </w:rPr>
      </w:pPr>
      <w:r w:rsidRPr="0036768D">
        <w:rPr>
          <w:b/>
          <w:bCs/>
          <w:szCs w:val="22"/>
        </w:rPr>
        <w:t>Риски, связанные с деятельностью Общества</w:t>
      </w:r>
    </w:p>
    <w:p w:rsidR="000420B2" w:rsidRPr="0036768D" w:rsidRDefault="000420B2" w:rsidP="000420B2">
      <w:pPr>
        <w:ind w:firstLine="567"/>
      </w:pPr>
      <w:r w:rsidRPr="0036768D">
        <w:t>Риски, связанные с отсутствием возможности продлить действие лицензии Общества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0420B2" w:rsidRPr="0036768D" w:rsidRDefault="000420B2" w:rsidP="000420B2">
      <w:pPr>
        <w:ind w:firstLine="567"/>
      </w:pPr>
      <w:r w:rsidRPr="0036768D">
        <w:t>Федеральным законом от 11.06.2021 №170-ФЗ необходимость лицензирования деятельности энергосбытовых компаний отменена.</w:t>
      </w:r>
    </w:p>
    <w:p w:rsidR="000420B2" w:rsidRPr="0036768D" w:rsidRDefault="000420B2" w:rsidP="000420B2">
      <w:pPr>
        <w:ind w:firstLine="567"/>
      </w:pPr>
      <w:r w:rsidRPr="0036768D">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Общества:</w:t>
      </w:r>
    </w:p>
    <w:p w:rsidR="000420B2" w:rsidRPr="0036768D" w:rsidRDefault="000420B2" w:rsidP="000420B2">
      <w:pPr>
        <w:ind w:firstLine="567"/>
      </w:pPr>
      <w:r w:rsidRPr="0036768D">
        <w:t>Данный риск минимален, так как в структуре потребителей Общества указанную долю занимает только сетевая компания Филиал ПАО "Россети-Юг" - «Волгоградэнерго», приобретающая электрическую энергию для компенсации потерь. В рамках действующей нормативной правовой базы для перехода сетевой компании к конкурирующей энергосбытовой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Иных потребителей, доля которых превышает указанные 10%, у Общества нет.</w:t>
      </w:r>
    </w:p>
    <w:p w:rsidR="000420B2" w:rsidRPr="0036768D" w:rsidRDefault="000420B2" w:rsidP="000420B2">
      <w:pPr>
        <w:ind w:firstLine="567"/>
      </w:pPr>
      <w:r w:rsidRPr="0036768D">
        <w:t>Иные риски, связанные с деятельностью Общества. К этой группе рисков относятся:</w:t>
      </w:r>
    </w:p>
    <w:p w:rsidR="000420B2" w:rsidRPr="0036768D" w:rsidRDefault="000420B2" w:rsidP="000420B2">
      <w:pPr>
        <w:pStyle w:val="afa"/>
        <w:numPr>
          <w:ilvl w:val="0"/>
          <w:numId w:val="3"/>
        </w:numPr>
        <w:ind w:left="0" w:firstLine="567"/>
      </w:pPr>
      <w:r w:rsidRPr="0036768D">
        <w:t>существенное изменение в сторону увеличения или уменьшения уровня цен на рынке энергоресурсов;</w:t>
      </w:r>
    </w:p>
    <w:p w:rsidR="000420B2" w:rsidRPr="0036768D" w:rsidRDefault="000420B2" w:rsidP="000420B2">
      <w:pPr>
        <w:pStyle w:val="afa"/>
        <w:numPr>
          <w:ilvl w:val="0"/>
          <w:numId w:val="3"/>
        </w:numPr>
        <w:ind w:left="0" w:firstLine="567"/>
      </w:pPr>
      <w:r w:rsidRPr="0036768D">
        <w:t>обострение социальной напряженности, обусловленное возможным резким ростом тарифов для населения;</w:t>
      </w:r>
    </w:p>
    <w:p w:rsidR="000420B2" w:rsidRPr="0036768D" w:rsidRDefault="000420B2" w:rsidP="000420B2">
      <w:pPr>
        <w:pStyle w:val="afa"/>
        <w:numPr>
          <w:ilvl w:val="0"/>
          <w:numId w:val="3"/>
        </w:numPr>
        <w:ind w:left="0" w:firstLine="567"/>
      </w:pPr>
      <w:r w:rsidRPr="0036768D">
        <w:t>риск, связанный с возможностью выхода крупных промышленных потребителей электрической энергии на оптовый рынок;</w:t>
      </w:r>
    </w:p>
    <w:p w:rsidR="000420B2" w:rsidRPr="0036768D" w:rsidRDefault="000420B2" w:rsidP="000420B2">
      <w:pPr>
        <w:pStyle w:val="afa"/>
        <w:numPr>
          <w:ilvl w:val="0"/>
          <w:numId w:val="3"/>
        </w:numPr>
        <w:ind w:left="0" w:firstLine="567"/>
      </w:pPr>
      <w:r w:rsidRPr="0036768D">
        <w:t>появление на розничном рынке электрической энергии конкурирующих энергосбытовых компаний;</w:t>
      </w:r>
    </w:p>
    <w:p w:rsidR="000420B2" w:rsidRPr="0036768D" w:rsidRDefault="000420B2" w:rsidP="000420B2">
      <w:pPr>
        <w:pStyle w:val="afa"/>
        <w:numPr>
          <w:ilvl w:val="0"/>
          <w:numId w:val="3"/>
        </w:numPr>
        <w:ind w:left="0" w:firstLine="567"/>
      </w:pPr>
      <w:r w:rsidRPr="0036768D">
        <w:t>рост дебиторской задолженности, связанный с большим объемом электроэнергии, продаваемой по нерегулируемой цене.</w:t>
      </w:r>
    </w:p>
    <w:p w:rsidR="002312D1" w:rsidRPr="0036768D" w:rsidRDefault="002312D1" w:rsidP="00670AD2">
      <w:pPr>
        <w:ind w:firstLine="567"/>
        <w:rPr>
          <w:b/>
          <w:szCs w:val="22"/>
        </w:rPr>
      </w:pPr>
      <w:r w:rsidRPr="0036768D">
        <w:rPr>
          <w:b/>
          <w:szCs w:val="22"/>
        </w:rPr>
        <w:t>Правовые риски</w:t>
      </w:r>
    </w:p>
    <w:p w:rsidR="002312D1" w:rsidRPr="0036768D" w:rsidRDefault="002312D1" w:rsidP="00670AD2">
      <w:pPr>
        <w:ind w:firstLine="567"/>
        <w:rPr>
          <w:szCs w:val="22"/>
        </w:rPr>
      </w:pPr>
      <w:r w:rsidRPr="0036768D">
        <w:rPr>
          <w:szCs w:val="22"/>
        </w:rPr>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РФ от 04.05.2012 N 442 "О функционировании розничных рынков электрической энергии, полном и (или) частичном ограничении режима потребления электрической энергии" и рядом других нормативных актов.</w:t>
      </w:r>
    </w:p>
    <w:p w:rsidR="002312D1" w:rsidRPr="0036768D" w:rsidRDefault="002312D1" w:rsidP="00670AD2">
      <w:pPr>
        <w:ind w:firstLine="567"/>
        <w:rPr>
          <w:szCs w:val="22"/>
        </w:rPr>
      </w:pPr>
      <w:r w:rsidRPr="0036768D">
        <w:rPr>
          <w:szCs w:val="22"/>
        </w:rPr>
        <w:t>В соответствии же с п.37 Правил оптового рынка электрической энергии и мощности, утв. Постановлением Правительства РФ от 27.12.2010 N 1172, в случае неоднократного нарушения организацией настоящих Правил и (или) неоднократного несоблюдения требований договора о присоединении к торговой системе оптового рынка, в том числе в виде неисполнения или ненадлежащего исполнения обязательств по оплате электрической энергии, мощности и (или) услуг по оперативно-диспетчерскому управлению в электроэнергетике за 2 расчетных периода, наблюдательный совет совета рынка принимает решение об исключении из реестра субъектов оптового рынка.</w:t>
      </w:r>
    </w:p>
    <w:p w:rsidR="002312D1" w:rsidRPr="0036768D" w:rsidRDefault="002312D1" w:rsidP="00670AD2">
      <w:pPr>
        <w:ind w:firstLine="567"/>
        <w:rPr>
          <w:szCs w:val="22"/>
        </w:rPr>
      </w:pPr>
      <w:r w:rsidRPr="0036768D">
        <w:rPr>
          <w:szCs w:val="22"/>
        </w:rPr>
        <w:t>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согласно п.202 Основных положений функционирования розничных рынков электрической энергии, утв. Постановлением Правительства РФ от 04.05.2012 N 442, является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2312D1" w:rsidRPr="0036768D" w:rsidRDefault="002312D1" w:rsidP="00670AD2">
      <w:pPr>
        <w:ind w:firstLine="567"/>
        <w:rPr>
          <w:szCs w:val="22"/>
        </w:rPr>
      </w:pPr>
      <w:r w:rsidRPr="0036768D">
        <w:rPr>
          <w:szCs w:val="22"/>
        </w:rPr>
        <w:t>Постановлением Правительства РФ от 11.11.2017 N 1365 "О внесении изменений в некоторые акты Правительства Российской Федерации по вопросам присвоения организациям статуса гарантирующего поставщика" п. 202 Основных положений функционирования розничных рынков электрической энергии дополнен новым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2312D1" w:rsidRPr="0036768D" w:rsidRDefault="002312D1" w:rsidP="00670AD2">
      <w:pPr>
        <w:ind w:firstLine="567"/>
        <w:rPr>
          <w:szCs w:val="22"/>
        </w:rPr>
      </w:pPr>
      <w:r w:rsidRPr="0036768D">
        <w:rPr>
          <w:szCs w:val="22"/>
        </w:rPr>
        <w:t>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2312D1" w:rsidRPr="0036768D" w:rsidRDefault="002312D1" w:rsidP="00670AD2">
      <w:pPr>
        <w:ind w:firstLine="567"/>
        <w:rPr>
          <w:szCs w:val="22"/>
        </w:rPr>
      </w:pPr>
      <w:r w:rsidRPr="0036768D">
        <w:rPr>
          <w:szCs w:val="22"/>
        </w:rPr>
        <w:t>В результате высокого объема дебиторской задолженности за поставленную ПАО «Волгоградэнергосбыт» электроэнергию сохраняется задолженность Общества пред поставщиками электрической энергии (мощности) на оптовом рынке, количество рассматриваемых дел по искам поставщиков к Обществу о взыскании задолженности и процентов остается существенным.</w:t>
      </w:r>
    </w:p>
    <w:p w:rsidR="00B9148A" w:rsidRPr="0036768D" w:rsidRDefault="002312D1" w:rsidP="00670AD2">
      <w:pPr>
        <w:ind w:firstLine="567"/>
        <w:rPr>
          <w:szCs w:val="22"/>
        </w:rPr>
      </w:pPr>
      <w:r w:rsidRPr="0036768D">
        <w:rPr>
          <w:szCs w:val="22"/>
        </w:rPr>
        <w:t>В своей деятельности ПАО «Волгоградэнергосбыт» руководствуется также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N 354. 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 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 с наступлением ответственности исполнителей и потребителей коммунальных услуг.</w:t>
      </w:r>
    </w:p>
    <w:p w:rsidR="00B9148A" w:rsidRPr="0036768D" w:rsidRDefault="004F2FC1" w:rsidP="00670AD2">
      <w:pPr>
        <w:ind w:firstLine="567"/>
        <w:rPr>
          <w:szCs w:val="22"/>
        </w:rPr>
      </w:pPr>
      <w:r w:rsidRPr="0036768D">
        <w:rPr>
          <w:szCs w:val="22"/>
        </w:rPr>
        <w:t>Ранее увеличенный</w:t>
      </w:r>
      <w:r w:rsidR="002312D1" w:rsidRPr="0036768D">
        <w:rPr>
          <w:szCs w:val="22"/>
        </w:rPr>
        <w:t xml:space="preserve"> контроль государственных органов за деятельностью Общества в сфере исп</w:t>
      </w:r>
      <w:r w:rsidRPr="0036768D">
        <w:rPr>
          <w:szCs w:val="22"/>
        </w:rPr>
        <w:t>олнения коммунальных услуг в связи с</w:t>
      </w:r>
      <w:r w:rsidR="00B9148A" w:rsidRPr="0036768D">
        <w:rPr>
          <w:szCs w:val="22"/>
        </w:rPr>
        <w:t xml:space="preserve"> </w:t>
      </w:r>
      <w:r w:rsidR="00B9148A" w:rsidRPr="0036768D">
        <w:rPr>
          <w:rFonts w:cs="Arial Narrow"/>
          <w:szCs w:val="22"/>
        </w:rPr>
        <w:t>Постановлением Правительства РФ от 10.03.2022 N 336 "Об особенностях организации и осуществления государственного контроля (надзора), муниципального контроля" значительно сократился.</w:t>
      </w:r>
    </w:p>
    <w:p w:rsidR="002312D1" w:rsidRPr="0036768D" w:rsidRDefault="004F2FC1" w:rsidP="00670AD2">
      <w:pPr>
        <w:ind w:firstLine="567"/>
        <w:rPr>
          <w:szCs w:val="22"/>
        </w:rPr>
      </w:pPr>
      <w:r w:rsidRPr="0036768D">
        <w:rPr>
          <w:szCs w:val="22"/>
        </w:rPr>
        <w:t xml:space="preserve"> </w:t>
      </w:r>
      <w:r w:rsidR="002312D1" w:rsidRPr="0036768D">
        <w:rPr>
          <w:szCs w:val="22"/>
        </w:rPr>
        <w:t>Наибольший объем проверок Общества государственными органами связаны с расчетами за оказание коммунальной услуги по энергоснабжению.</w:t>
      </w:r>
    </w:p>
    <w:p w:rsidR="002312D1" w:rsidRPr="0036768D" w:rsidRDefault="002312D1" w:rsidP="00670AD2">
      <w:pPr>
        <w:ind w:firstLine="567"/>
        <w:rPr>
          <w:szCs w:val="22"/>
        </w:rPr>
      </w:pPr>
      <w:r w:rsidRPr="0036768D">
        <w:rPr>
          <w:szCs w:val="22"/>
        </w:rPr>
        <w:t xml:space="preserve">Также к деятельности Общества привлечено внимание со стороны антимонопольных органов, как к хозяйствующему субъекту, занимающему доминирующее положение. Возможное ущемление интересов других лиц (хозяйствующих субъектов) в сфере предпринимательской деятельности со стороны Общества и иные действия (бездействия), имеющие признаки нарушений, перечисленных в ч.1 ст.10 Федерального закона от 26.07.2006 N 135-ФЗ "О защите конкуренции", может повлечь признание ПАО «Волгоградэнергосбыт» нарушившим антимонопольное законодательство, и, как следствие, привлечение к административной ответственности. Учитывая неопределенность разграничения гражданско-правовых споров и нарушения антимонопольного законодательства, риск нарушения антимонопольного законодательства имеет место. </w:t>
      </w:r>
    </w:p>
    <w:p w:rsidR="00DA4328" w:rsidRPr="0036768D" w:rsidRDefault="002312D1" w:rsidP="00670AD2">
      <w:pPr>
        <w:ind w:firstLine="567"/>
        <w:rPr>
          <w:szCs w:val="22"/>
        </w:rPr>
      </w:pPr>
      <w:r w:rsidRPr="0036768D">
        <w:rPr>
          <w:szCs w:val="22"/>
        </w:rPr>
        <w:t>Возможный рост ставок по налогам, выплачиваемым Обществом в ходе своей хозяйственно-финансовой деятельности, может привести к увеличению расходов и снижению объема денежных средств, остающихся на предприятии на финансирование текущей деятельности и исполнение обязательств, что неблагоприятным образом скажется на деятельности Общества. В то же время, общая тенденция увеличения нагрузки на организации и предпринимателей является устойчивым трендом, начиная с 2010 года, в связи с чем данный риск рассматривается как низкий.</w:t>
      </w:r>
    </w:p>
    <w:p w:rsidR="002312D1" w:rsidRPr="0036768D" w:rsidRDefault="002312D1" w:rsidP="002312D1">
      <w:pPr>
        <w:ind w:firstLine="567"/>
      </w:pPr>
    </w:p>
    <w:p w:rsidR="005F50F4" w:rsidRPr="0036768D" w:rsidRDefault="005F50F4" w:rsidP="002312D1">
      <w:pPr>
        <w:pStyle w:val="2"/>
        <w:numPr>
          <w:ilvl w:val="1"/>
          <w:numId w:val="27"/>
        </w:numPr>
        <w:spacing w:before="0" w:after="0"/>
      </w:pPr>
      <w:bookmarkStart w:id="6" w:name="_Toc169265667"/>
      <w:r w:rsidRPr="0036768D">
        <w:t>Основные показатели производственной и финансовой деятельности компании</w:t>
      </w:r>
      <w:bookmarkEnd w:id="6"/>
    </w:p>
    <w:p w:rsidR="00E802D5" w:rsidRPr="0036768D" w:rsidRDefault="00E802D5" w:rsidP="00E802D5">
      <w:pPr>
        <w:ind w:firstLine="567"/>
        <w:rPr>
          <w:szCs w:val="22"/>
        </w:rPr>
      </w:pPr>
      <w:r w:rsidRPr="0036768D">
        <w:rPr>
          <w:szCs w:val="22"/>
        </w:rPr>
        <w:t>За 2023 год Обществом получена выручка от реализации товаров, работ и услуг в размере 34 174,4 млн. руб., в том числе от реализации электроэнергии 34 069,7 млн. руб. или 99,7 % от общей выручки. По сравнению с аналогичным периодом прошлого года (30 397,6</w:t>
      </w:r>
      <w:r w:rsidRPr="0036768D">
        <w:rPr>
          <w:bCs/>
          <w:szCs w:val="22"/>
        </w:rPr>
        <w:t xml:space="preserve"> </w:t>
      </w:r>
      <w:r w:rsidRPr="0036768D">
        <w:rPr>
          <w:szCs w:val="22"/>
        </w:rPr>
        <w:t xml:space="preserve">млн. руб.) объем выручки увеличился на 12,42 %, что в стоимостном выражении составляет 3 776,9 млн. руб. </w:t>
      </w:r>
    </w:p>
    <w:p w:rsidR="00E802D5" w:rsidRPr="0036768D" w:rsidRDefault="00E802D5" w:rsidP="00E802D5">
      <w:pPr>
        <w:ind w:firstLine="567"/>
        <w:rPr>
          <w:szCs w:val="22"/>
        </w:rPr>
      </w:pPr>
      <w:r w:rsidRPr="0036768D">
        <w:rPr>
          <w:szCs w:val="22"/>
        </w:rPr>
        <w:t>Затраты на реализацию продукции, включая себестоимость, коммерческие и управленческие расходы, при этом составили 32 024,0 млн. руб. или 93,7 копейки на 1 рубль продукции. По сравнению с аналогичным периодом прошлого года (28 585,5 млн. руб.) увеличение затрат составило 3 438,5 млн. руб.</w:t>
      </w:r>
    </w:p>
    <w:p w:rsidR="00E802D5" w:rsidRPr="0036768D" w:rsidRDefault="00E802D5" w:rsidP="00E802D5">
      <w:pPr>
        <w:ind w:firstLine="567"/>
        <w:rPr>
          <w:szCs w:val="22"/>
        </w:rPr>
      </w:pPr>
      <w:r w:rsidRPr="0036768D">
        <w:rPr>
          <w:szCs w:val="22"/>
        </w:rPr>
        <w:t>Прибыль от продаж при этом составила 2 150,4 млн. руб., что на 338,3 млн. руб. больше показателя прошлого года (1 812,1 млн. руб.).</w:t>
      </w:r>
    </w:p>
    <w:p w:rsidR="00E802D5" w:rsidRPr="0036768D" w:rsidRDefault="00E802D5" w:rsidP="00E802D5">
      <w:pPr>
        <w:ind w:firstLine="567"/>
        <w:rPr>
          <w:szCs w:val="22"/>
        </w:rPr>
      </w:pPr>
      <w:r w:rsidRPr="0036768D">
        <w:rPr>
          <w:szCs w:val="22"/>
        </w:rPr>
        <w:t>Рентабельность продаж за 12 месяцев сложилась в размере 6,29 %, аналогичный результат прошлого года 5,96 %.</w:t>
      </w:r>
    </w:p>
    <w:p w:rsidR="00E802D5" w:rsidRPr="0036768D" w:rsidRDefault="00E802D5" w:rsidP="00E802D5">
      <w:pPr>
        <w:ind w:firstLine="567"/>
        <w:rPr>
          <w:szCs w:val="22"/>
        </w:rPr>
      </w:pPr>
      <w:r w:rsidRPr="0036768D">
        <w:rPr>
          <w:szCs w:val="22"/>
        </w:rPr>
        <w:t>Сальдо прочих доходов/расходов</w:t>
      </w:r>
      <w:r w:rsidRPr="0036768D">
        <w:rPr>
          <w:szCs w:val="22"/>
          <w:shd w:val="clear" w:color="auto" w:fill="FFFFFF"/>
        </w:rPr>
        <w:t> (с учётом процентов к получению/оплате)</w:t>
      </w:r>
      <w:r w:rsidRPr="0036768D">
        <w:rPr>
          <w:szCs w:val="22"/>
        </w:rPr>
        <w:t xml:space="preserve"> по итогам 2023 года сложилось отрицательное и составило 9,8 млн. руб., годом ранее отрицательное сальдо было 978,2 млн. руб.</w:t>
      </w:r>
    </w:p>
    <w:p w:rsidR="00E802D5" w:rsidRPr="0036768D" w:rsidRDefault="00E802D5" w:rsidP="00E802D5">
      <w:pPr>
        <w:ind w:firstLine="567"/>
        <w:rPr>
          <w:szCs w:val="22"/>
        </w:rPr>
      </w:pPr>
      <w:r w:rsidRPr="0036768D">
        <w:rPr>
          <w:szCs w:val="22"/>
        </w:rPr>
        <w:t>Таким образом, в 2023 году прибыль до налогообложения составила 2 140,6 млн. руб.</w:t>
      </w:r>
    </w:p>
    <w:p w:rsidR="00E802D5" w:rsidRPr="0036768D" w:rsidRDefault="00E802D5" w:rsidP="00E802D5">
      <w:pPr>
        <w:ind w:firstLine="567"/>
        <w:rPr>
          <w:b/>
          <w:szCs w:val="22"/>
        </w:rPr>
      </w:pPr>
      <w:r w:rsidRPr="0036768D">
        <w:rPr>
          <w:szCs w:val="22"/>
        </w:rPr>
        <w:t>Чистая прибыль по итогам 2023 года составила 1 691,1 млн. руб. По сравнению с аналогичным периодом прошлого года (656,7 млн. руб.) увеличение чистой прибыли составляет 1 034,4 млн. руб.</w:t>
      </w:r>
    </w:p>
    <w:p w:rsidR="00670AD2" w:rsidRDefault="00670AD2" w:rsidP="00670AD2">
      <w:pPr>
        <w:ind w:firstLine="567"/>
      </w:pPr>
    </w:p>
    <w:p w:rsidR="002B2486" w:rsidRPr="00670AD2" w:rsidRDefault="002B2486" w:rsidP="00E83CED">
      <w:pPr>
        <w:pStyle w:val="1"/>
        <w:rPr>
          <w:color w:val="FFFFFF" w:themeColor="background1"/>
        </w:rPr>
      </w:pPr>
      <w:bookmarkStart w:id="7" w:name="_Toc169265668"/>
      <w:r w:rsidRPr="00670AD2">
        <w:rPr>
          <w:color w:val="FFFFFF" w:themeColor="background1"/>
        </w:rPr>
        <w:t xml:space="preserve">Раздел 2. </w:t>
      </w:r>
      <w:r w:rsidR="005F50F4" w:rsidRPr="00670AD2">
        <w:rPr>
          <w:color w:val="FFFFFF" w:themeColor="background1"/>
        </w:rPr>
        <w:t>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bookmarkEnd w:id="7"/>
    </w:p>
    <w:p w:rsidR="008A7EE1" w:rsidRDefault="008A7EE1" w:rsidP="008A7EE1">
      <w:pPr>
        <w:pStyle w:val="2"/>
      </w:pPr>
      <w:bookmarkStart w:id="8" w:name="_Toc169265669"/>
      <w:r w:rsidRPr="00D72801">
        <w:t>2.1. Участие Общества в оптовом рынке электроэнергии и мощности</w:t>
      </w:r>
      <w:bookmarkEnd w:id="8"/>
    </w:p>
    <w:p w:rsidR="000823F4" w:rsidRPr="0036768D" w:rsidRDefault="000823F4" w:rsidP="000823F4">
      <w:pPr>
        <w:ind w:firstLine="567"/>
      </w:pPr>
      <w:r w:rsidRPr="0036768D">
        <w:t xml:space="preserve">ПАО «Волгоградэнергосбыт» (далее Общество) осуществляет свою деятельность на оптовом рынке электроэнергии и мощности в соответствии с Федеральным законом №35-ФЗ «Об электроэнергетике» от 26.03.2003, с утвержденными постановлением Правительства Российской Федерации от 27.12.2010 №1172 Правилами оптового рынка электрической энергии и мощности и Договором о присоединении к торговой системе оптового рынка электроэнергии и мощности. </w:t>
      </w:r>
    </w:p>
    <w:p w:rsidR="000823F4" w:rsidRPr="0036768D" w:rsidRDefault="000823F4" w:rsidP="000823F4">
      <w:pPr>
        <w:ind w:firstLine="567"/>
      </w:pPr>
      <w:r w:rsidRPr="0036768D">
        <w:t xml:space="preserve">Общество было включено в Реестр субъектов оптового рынка 06 сентября 2006 года под регистрационным номером 2.3.0144. </w:t>
      </w:r>
    </w:p>
    <w:p w:rsidR="000823F4" w:rsidRPr="0036768D" w:rsidRDefault="000823F4" w:rsidP="000823F4">
      <w:pPr>
        <w:ind w:firstLine="567"/>
      </w:pPr>
      <w:r w:rsidRPr="0036768D">
        <w:t>31 марта 2008 года Обществом был подписан Договор о присоединении к торговой системе оптового рынка электроэнергии и мощности № 126-ДП/08.</w:t>
      </w:r>
    </w:p>
    <w:p w:rsidR="000823F4" w:rsidRPr="0036768D" w:rsidRDefault="000823F4" w:rsidP="000823F4">
      <w:pPr>
        <w:ind w:firstLine="567"/>
      </w:pPr>
      <w:r w:rsidRPr="0036768D">
        <w:t xml:space="preserve">С 03 октября 2008 года Общество является Членом Ассоциация «НП Совет рынка» и в настоящее время включено в Палату покупателей Список А. </w:t>
      </w:r>
    </w:p>
    <w:p w:rsidR="000823F4" w:rsidRPr="0036768D" w:rsidRDefault="000823F4" w:rsidP="000823F4">
      <w:pPr>
        <w:ind w:firstLine="567"/>
      </w:pPr>
      <w:r w:rsidRPr="0036768D">
        <w:t>Представители Общества ежегодно принимают участие в Общих собраниях Членов Ассоциации «НП Совет рынка», на которых определяются приоритетные направления деятельности Ассоциации, избираются Члены в Наблюдательный совет Ассоциации, который является действующим коллегиальным органом управления Партнерства.</w:t>
      </w:r>
    </w:p>
    <w:p w:rsidR="008A7EE1" w:rsidRPr="0036768D" w:rsidRDefault="008A7EE1" w:rsidP="008A7EE1">
      <w:pPr>
        <w:pStyle w:val="2"/>
      </w:pPr>
      <w:bookmarkStart w:id="9" w:name="_Toc169265670"/>
      <w:r w:rsidRPr="0036768D">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bookmarkEnd w:id="9"/>
    </w:p>
    <w:p w:rsidR="008D4BCD" w:rsidRPr="0036768D" w:rsidRDefault="008D4BCD" w:rsidP="008D4BCD">
      <w:pPr>
        <w:jc w:val="center"/>
        <w:rPr>
          <w:b/>
          <w:bCs/>
          <w:szCs w:val="22"/>
        </w:rPr>
      </w:pPr>
      <w:r w:rsidRPr="0036768D">
        <w:rPr>
          <w:b/>
          <w:bCs/>
          <w:szCs w:val="22"/>
        </w:rPr>
        <w:t>Структура полезного отпуска электроэнергии в 2023г.</w:t>
      </w:r>
    </w:p>
    <w:p w:rsidR="008D4BCD" w:rsidRPr="0036768D" w:rsidRDefault="008D4BCD" w:rsidP="008D4BCD">
      <w:pPr>
        <w:rPr>
          <w:bCs/>
          <w:i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2"/>
        <w:gridCol w:w="1872"/>
        <w:gridCol w:w="1696"/>
      </w:tblGrid>
      <w:tr w:rsidR="0036768D" w:rsidRPr="0036768D" w:rsidTr="008D4BCD">
        <w:trPr>
          <w:cantSplit/>
          <w:trHeight w:val="154"/>
          <w:jc w:val="center"/>
        </w:trPr>
        <w:tc>
          <w:tcPr>
            <w:tcW w:w="3372" w:type="dxa"/>
            <w:vAlign w:val="center"/>
          </w:tcPr>
          <w:p w:rsidR="008D4BCD" w:rsidRPr="0036768D" w:rsidRDefault="008D4BCD" w:rsidP="008D4BCD">
            <w:pPr>
              <w:pStyle w:val="aa"/>
              <w:ind w:left="-3"/>
              <w:jc w:val="center"/>
            </w:pPr>
            <w:r w:rsidRPr="0036768D">
              <w:t>Группа потребителей</w:t>
            </w:r>
          </w:p>
        </w:tc>
        <w:tc>
          <w:tcPr>
            <w:tcW w:w="1872" w:type="dxa"/>
            <w:vAlign w:val="center"/>
          </w:tcPr>
          <w:p w:rsidR="008D4BCD" w:rsidRPr="0036768D" w:rsidRDefault="008D4BCD" w:rsidP="008D4BCD">
            <w:pPr>
              <w:pStyle w:val="aa"/>
              <w:ind w:left="-108" w:right="-108"/>
              <w:jc w:val="center"/>
            </w:pPr>
            <w:r w:rsidRPr="0036768D">
              <w:t>млн.кВт*ч</w:t>
            </w:r>
          </w:p>
        </w:tc>
        <w:tc>
          <w:tcPr>
            <w:tcW w:w="1696" w:type="dxa"/>
            <w:vAlign w:val="center"/>
          </w:tcPr>
          <w:p w:rsidR="008D4BCD" w:rsidRPr="0036768D" w:rsidRDefault="008D4BCD" w:rsidP="008D4BCD">
            <w:pPr>
              <w:pStyle w:val="aa"/>
              <w:ind w:left="0"/>
              <w:jc w:val="center"/>
            </w:pPr>
            <w:r w:rsidRPr="0036768D">
              <w:t>%</w:t>
            </w:r>
          </w:p>
        </w:tc>
      </w:tr>
      <w:tr w:rsidR="0036768D" w:rsidRPr="0036768D" w:rsidTr="008D4BCD">
        <w:trPr>
          <w:trHeight w:val="240"/>
          <w:jc w:val="center"/>
        </w:trPr>
        <w:tc>
          <w:tcPr>
            <w:tcW w:w="3372" w:type="dxa"/>
            <w:vAlign w:val="bottom"/>
          </w:tcPr>
          <w:p w:rsidR="008D4BCD" w:rsidRPr="0036768D" w:rsidRDefault="008D4BCD" w:rsidP="008D4BCD">
            <w:pPr>
              <w:rPr>
                <w:b/>
                <w:bCs/>
              </w:rPr>
            </w:pPr>
            <w:r w:rsidRPr="0036768D">
              <w:rPr>
                <w:b/>
                <w:bCs/>
              </w:rPr>
              <w:t>ВСЕГО</w:t>
            </w:r>
          </w:p>
        </w:tc>
        <w:tc>
          <w:tcPr>
            <w:tcW w:w="1872" w:type="dxa"/>
            <w:vAlign w:val="center"/>
          </w:tcPr>
          <w:p w:rsidR="008D4BCD" w:rsidRPr="0036768D" w:rsidRDefault="008D4BCD" w:rsidP="008D4BCD">
            <w:pPr>
              <w:jc w:val="center"/>
              <w:rPr>
                <w:b/>
                <w:bCs/>
                <w:sz w:val="24"/>
              </w:rPr>
            </w:pPr>
            <w:r w:rsidRPr="0036768D">
              <w:rPr>
                <w:b/>
                <w:bCs/>
              </w:rPr>
              <w:t>6 789</w:t>
            </w:r>
          </w:p>
        </w:tc>
        <w:tc>
          <w:tcPr>
            <w:tcW w:w="1696" w:type="dxa"/>
            <w:vAlign w:val="center"/>
          </w:tcPr>
          <w:p w:rsidR="008D4BCD" w:rsidRPr="0036768D" w:rsidRDefault="008D4BCD" w:rsidP="008D4BCD">
            <w:pPr>
              <w:jc w:val="center"/>
              <w:rPr>
                <w:b/>
                <w:bCs/>
                <w:sz w:val="24"/>
              </w:rPr>
            </w:pPr>
            <w:r w:rsidRPr="0036768D">
              <w:rPr>
                <w:b/>
                <w:bCs/>
              </w:rPr>
              <w:t>100</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1. Промышленность</w:t>
            </w:r>
          </w:p>
        </w:tc>
        <w:tc>
          <w:tcPr>
            <w:tcW w:w="1872" w:type="dxa"/>
            <w:vAlign w:val="center"/>
          </w:tcPr>
          <w:p w:rsidR="008D4BCD" w:rsidRPr="0036768D" w:rsidRDefault="008D4BCD" w:rsidP="008D4BCD">
            <w:pPr>
              <w:jc w:val="center"/>
              <w:rPr>
                <w:sz w:val="24"/>
              </w:rPr>
            </w:pPr>
            <w:r w:rsidRPr="0036768D">
              <w:t>765</w:t>
            </w:r>
          </w:p>
        </w:tc>
        <w:tc>
          <w:tcPr>
            <w:tcW w:w="1696" w:type="dxa"/>
            <w:vAlign w:val="center"/>
          </w:tcPr>
          <w:p w:rsidR="008D4BCD" w:rsidRPr="0036768D" w:rsidRDefault="008D4BCD" w:rsidP="008D4BCD">
            <w:pPr>
              <w:jc w:val="center"/>
              <w:rPr>
                <w:sz w:val="24"/>
              </w:rPr>
            </w:pPr>
            <w:r w:rsidRPr="0036768D">
              <w:t>11,3</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2. Сельское хозяйство</w:t>
            </w:r>
          </w:p>
        </w:tc>
        <w:tc>
          <w:tcPr>
            <w:tcW w:w="1872" w:type="dxa"/>
            <w:vAlign w:val="center"/>
          </w:tcPr>
          <w:p w:rsidR="008D4BCD" w:rsidRPr="0036768D" w:rsidRDefault="008D4BCD" w:rsidP="008D4BCD">
            <w:pPr>
              <w:jc w:val="center"/>
              <w:rPr>
                <w:sz w:val="24"/>
              </w:rPr>
            </w:pPr>
            <w:r w:rsidRPr="0036768D">
              <w:t>237</w:t>
            </w:r>
          </w:p>
        </w:tc>
        <w:tc>
          <w:tcPr>
            <w:tcW w:w="1696" w:type="dxa"/>
            <w:vAlign w:val="center"/>
          </w:tcPr>
          <w:p w:rsidR="008D4BCD" w:rsidRPr="0036768D" w:rsidRDefault="008D4BCD" w:rsidP="008D4BCD">
            <w:pPr>
              <w:jc w:val="center"/>
              <w:rPr>
                <w:sz w:val="24"/>
              </w:rPr>
            </w:pPr>
            <w:r w:rsidRPr="0036768D">
              <w:t>3,5</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3. ЖКХ</w:t>
            </w:r>
          </w:p>
        </w:tc>
        <w:tc>
          <w:tcPr>
            <w:tcW w:w="1872" w:type="dxa"/>
            <w:vAlign w:val="center"/>
          </w:tcPr>
          <w:p w:rsidR="008D4BCD" w:rsidRPr="0036768D" w:rsidRDefault="008D4BCD" w:rsidP="008D4BCD">
            <w:pPr>
              <w:jc w:val="center"/>
              <w:rPr>
                <w:sz w:val="24"/>
              </w:rPr>
            </w:pPr>
            <w:r w:rsidRPr="0036768D">
              <w:t>344</w:t>
            </w:r>
          </w:p>
        </w:tc>
        <w:tc>
          <w:tcPr>
            <w:tcW w:w="1696" w:type="dxa"/>
            <w:vAlign w:val="center"/>
          </w:tcPr>
          <w:p w:rsidR="008D4BCD" w:rsidRPr="0036768D" w:rsidRDefault="008D4BCD" w:rsidP="008D4BCD">
            <w:pPr>
              <w:jc w:val="center"/>
              <w:rPr>
                <w:sz w:val="24"/>
              </w:rPr>
            </w:pPr>
            <w:r w:rsidRPr="0036768D">
              <w:t>5,1</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4. Население</w:t>
            </w:r>
          </w:p>
        </w:tc>
        <w:tc>
          <w:tcPr>
            <w:tcW w:w="1872" w:type="dxa"/>
            <w:vAlign w:val="center"/>
          </w:tcPr>
          <w:p w:rsidR="008D4BCD" w:rsidRPr="0036768D" w:rsidRDefault="008D4BCD" w:rsidP="008D4BCD">
            <w:pPr>
              <w:jc w:val="center"/>
              <w:rPr>
                <w:sz w:val="24"/>
              </w:rPr>
            </w:pPr>
            <w:r w:rsidRPr="0036768D">
              <w:t>2 009</w:t>
            </w:r>
          </w:p>
        </w:tc>
        <w:tc>
          <w:tcPr>
            <w:tcW w:w="1696" w:type="dxa"/>
            <w:vAlign w:val="center"/>
          </w:tcPr>
          <w:p w:rsidR="008D4BCD" w:rsidRPr="0036768D" w:rsidRDefault="008D4BCD" w:rsidP="008D4BCD">
            <w:pPr>
              <w:jc w:val="center"/>
              <w:rPr>
                <w:sz w:val="24"/>
              </w:rPr>
            </w:pPr>
            <w:r w:rsidRPr="0036768D">
              <w:t>29,6</w:t>
            </w:r>
          </w:p>
        </w:tc>
      </w:tr>
      <w:tr w:rsidR="0036768D" w:rsidRPr="0036768D" w:rsidTr="008D4BCD">
        <w:trPr>
          <w:trHeight w:val="167"/>
          <w:jc w:val="center"/>
        </w:trPr>
        <w:tc>
          <w:tcPr>
            <w:tcW w:w="3372" w:type="dxa"/>
            <w:vAlign w:val="bottom"/>
          </w:tcPr>
          <w:p w:rsidR="008D4BCD" w:rsidRPr="0036768D" w:rsidRDefault="008D4BCD" w:rsidP="008D4BCD">
            <w:pPr>
              <w:rPr>
                <w:bCs/>
              </w:rPr>
            </w:pPr>
            <w:r w:rsidRPr="0036768D">
              <w:rPr>
                <w:bCs/>
              </w:rPr>
              <w:t>5. ЭСК</w:t>
            </w:r>
          </w:p>
        </w:tc>
        <w:tc>
          <w:tcPr>
            <w:tcW w:w="1872" w:type="dxa"/>
            <w:vAlign w:val="center"/>
          </w:tcPr>
          <w:p w:rsidR="008D4BCD" w:rsidRPr="0036768D" w:rsidRDefault="008D4BCD" w:rsidP="008D4BCD">
            <w:pPr>
              <w:jc w:val="center"/>
              <w:rPr>
                <w:sz w:val="24"/>
              </w:rPr>
            </w:pPr>
            <w:r w:rsidRPr="0036768D">
              <w:t>2 101</w:t>
            </w:r>
          </w:p>
        </w:tc>
        <w:tc>
          <w:tcPr>
            <w:tcW w:w="1696" w:type="dxa"/>
            <w:vAlign w:val="center"/>
          </w:tcPr>
          <w:p w:rsidR="008D4BCD" w:rsidRPr="0036768D" w:rsidRDefault="008D4BCD" w:rsidP="008D4BCD">
            <w:pPr>
              <w:jc w:val="center"/>
              <w:rPr>
                <w:sz w:val="24"/>
              </w:rPr>
            </w:pPr>
            <w:r w:rsidRPr="0036768D">
              <w:t>30,9</w:t>
            </w:r>
          </w:p>
        </w:tc>
      </w:tr>
      <w:tr w:rsidR="0036768D" w:rsidRPr="0036768D" w:rsidTr="008D4BCD">
        <w:trPr>
          <w:trHeight w:val="240"/>
          <w:jc w:val="center"/>
        </w:trPr>
        <w:tc>
          <w:tcPr>
            <w:tcW w:w="3372" w:type="dxa"/>
            <w:vAlign w:val="bottom"/>
          </w:tcPr>
          <w:p w:rsidR="008D4BCD" w:rsidRPr="0036768D" w:rsidRDefault="008D4BCD" w:rsidP="008D4BCD">
            <w:pPr>
              <w:ind w:right="-135"/>
              <w:rPr>
                <w:bCs/>
              </w:rPr>
            </w:pPr>
            <w:r w:rsidRPr="0036768D">
              <w:rPr>
                <w:bCs/>
              </w:rPr>
              <w:t>7. Прочие</w:t>
            </w:r>
          </w:p>
        </w:tc>
        <w:tc>
          <w:tcPr>
            <w:tcW w:w="1872" w:type="dxa"/>
            <w:vAlign w:val="center"/>
          </w:tcPr>
          <w:p w:rsidR="008D4BCD" w:rsidRPr="0036768D" w:rsidRDefault="008D4BCD" w:rsidP="008D4BCD">
            <w:pPr>
              <w:jc w:val="center"/>
              <w:rPr>
                <w:sz w:val="24"/>
              </w:rPr>
            </w:pPr>
            <w:r w:rsidRPr="0036768D">
              <w:t>1 333</w:t>
            </w:r>
          </w:p>
        </w:tc>
        <w:tc>
          <w:tcPr>
            <w:tcW w:w="1696" w:type="dxa"/>
            <w:vAlign w:val="center"/>
          </w:tcPr>
          <w:p w:rsidR="008D4BCD" w:rsidRPr="0036768D" w:rsidRDefault="008D4BCD" w:rsidP="008D4BCD">
            <w:pPr>
              <w:jc w:val="center"/>
              <w:rPr>
                <w:sz w:val="24"/>
              </w:rPr>
            </w:pPr>
            <w:r w:rsidRPr="0036768D">
              <w:t>19,6</w:t>
            </w:r>
          </w:p>
        </w:tc>
      </w:tr>
    </w:tbl>
    <w:p w:rsidR="008D4BCD" w:rsidRPr="0036768D" w:rsidRDefault="008D4BCD" w:rsidP="008D4BCD">
      <w:pPr>
        <w:tabs>
          <w:tab w:val="left" w:pos="284"/>
          <w:tab w:val="left" w:pos="567"/>
        </w:tabs>
        <w:jc w:val="center"/>
        <w:rPr>
          <w:b/>
          <w:bCs/>
          <w:szCs w:val="22"/>
        </w:rPr>
      </w:pPr>
      <w:r w:rsidRPr="0036768D">
        <w:rPr>
          <w:b/>
          <w:bCs/>
          <w:szCs w:val="22"/>
        </w:rPr>
        <w:t>Структура полезного отпуска электроэнергии в 2023г.</w:t>
      </w:r>
    </w:p>
    <w:p w:rsidR="008D4BCD" w:rsidRPr="008D4BCD" w:rsidRDefault="008D4BCD" w:rsidP="008D4BCD">
      <w:pPr>
        <w:pStyle w:val="33"/>
        <w:tabs>
          <w:tab w:val="left" w:pos="720"/>
        </w:tabs>
        <w:spacing w:before="120"/>
        <w:jc w:val="center"/>
        <w:rPr>
          <w:b/>
          <w:color w:val="FF0000"/>
          <w:sz w:val="28"/>
          <w:szCs w:val="28"/>
        </w:rPr>
      </w:pPr>
      <w:r w:rsidRPr="008D4BCD">
        <w:rPr>
          <w:b/>
          <w:color w:val="FF0000"/>
          <w:sz w:val="28"/>
          <w:szCs w:val="28"/>
        </w:rPr>
        <w:object w:dxaOrig="8720"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21.25pt" o:ole="">
            <v:imagedata r:id="rId9" o:title=""/>
          </v:shape>
          <o:OLEObject Type="Embed" ProgID="Excel.Sheet.12" ShapeID="_x0000_i1025" DrawAspect="Content" ObjectID="_1781006515" r:id="rId10"/>
        </w:object>
      </w:r>
    </w:p>
    <w:p w:rsidR="008D4BCD" w:rsidRPr="008D4BCD" w:rsidRDefault="008D4BCD" w:rsidP="008D4BCD">
      <w:pPr>
        <w:tabs>
          <w:tab w:val="left" w:pos="284"/>
          <w:tab w:val="left" w:pos="567"/>
        </w:tabs>
        <w:jc w:val="center"/>
        <w:rPr>
          <w:b/>
          <w:bCs/>
          <w:color w:val="FF0000"/>
          <w:szCs w:val="22"/>
        </w:rPr>
      </w:pPr>
    </w:p>
    <w:p w:rsidR="008D4BCD" w:rsidRPr="0036768D" w:rsidRDefault="008D4BCD" w:rsidP="008D4BCD">
      <w:pPr>
        <w:tabs>
          <w:tab w:val="left" w:pos="284"/>
          <w:tab w:val="left" w:pos="567"/>
        </w:tabs>
        <w:jc w:val="center"/>
        <w:rPr>
          <w:b/>
          <w:bCs/>
          <w:szCs w:val="22"/>
        </w:rPr>
      </w:pPr>
      <w:r w:rsidRPr="0036768D">
        <w:rPr>
          <w:b/>
          <w:bCs/>
          <w:szCs w:val="22"/>
        </w:rPr>
        <w:t>Структура дебиторской задолженности за потребленную ЭЭ на РРЭ по состоянию на 01.01.2024г.</w:t>
      </w:r>
    </w:p>
    <w:p w:rsidR="008D4BCD" w:rsidRPr="0036768D" w:rsidRDefault="008D4BCD" w:rsidP="008D4BCD">
      <w:pPr>
        <w:tabs>
          <w:tab w:val="left" w:pos="284"/>
          <w:tab w:val="left" w:pos="567"/>
        </w:tabs>
        <w:jc w:val="center"/>
        <w:rPr>
          <w:b/>
          <w:b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2"/>
        <w:gridCol w:w="1872"/>
        <w:gridCol w:w="1696"/>
      </w:tblGrid>
      <w:tr w:rsidR="0036768D" w:rsidRPr="0036768D" w:rsidTr="008D4BCD">
        <w:trPr>
          <w:cantSplit/>
          <w:trHeight w:val="154"/>
          <w:jc w:val="center"/>
        </w:trPr>
        <w:tc>
          <w:tcPr>
            <w:tcW w:w="3372" w:type="dxa"/>
            <w:vAlign w:val="center"/>
          </w:tcPr>
          <w:p w:rsidR="008D4BCD" w:rsidRPr="0036768D" w:rsidRDefault="008D4BCD" w:rsidP="008D4BCD">
            <w:pPr>
              <w:pStyle w:val="aa"/>
              <w:ind w:left="-3"/>
              <w:jc w:val="center"/>
            </w:pPr>
            <w:r w:rsidRPr="0036768D">
              <w:t>Группа потребителей</w:t>
            </w:r>
          </w:p>
        </w:tc>
        <w:tc>
          <w:tcPr>
            <w:tcW w:w="1872" w:type="dxa"/>
            <w:vAlign w:val="center"/>
          </w:tcPr>
          <w:p w:rsidR="008D4BCD" w:rsidRPr="0036768D" w:rsidRDefault="008D4BCD" w:rsidP="008D4BCD">
            <w:pPr>
              <w:pStyle w:val="aa"/>
              <w:ind w:left="-108" w:right="-108"/>
              <w:jc w:val="center"/>
            </w:pPr>
            <w:r w:rsidRPr="0036768D">
              <w:t>млн.руб.</w:t>
            </w:r>
          </w:p>
        </w:tc>
        <w:tc>
          <w:tcPr>
            <w:tcW w:w="1696" w:type="dxa"/>
            <w:vAlign w:val="center"/>
          </w:tcPr>
          <w:p w:rsidR="008D4BCD" w:rsidRPr="0036768D" w:rsidRDefault="008D4BCD" w:rsidP="008D4BCD">
            <w:pPr>
              <w:pStyle w:val="aa"/>
              <w:ind w:left="0"/>
              <w:jc w:val="center"/>
            </w:pPr>
            <w:r w:rsidRPr="0036768D">
              <w:t>%</w:t>
            </w:r>
          </w:p>
        </w:tc>
      </w:tr>
      <w:tr w:rsidR="0036768D" w:rsidRPr="0036768D" w:rsidTr="008D4BCD">
        <w:trPr>
          <w:trHeight w:val="240"/>
          <w:jc w:val="center"/>
        </w:trPr>
        <w:tc>
          <w:tcPr>
            <w:tcW w:w="3372" w:type="dxa"/>
            <w:vAlign w:val="bottom"/>
          </w:tcPr>
          <w:p w:rsidR="008D4BCD" w:rsidRPr="0036768D" w:rsidRDefault="008D4BCD" w:rsidP="008D4BCD">
            <w:pPr>
              <w:rPr>
                <w:b/>
                <w:bCs/>
              </w:rPr>
            </w:pPr>
            <w:r w:rsidRPr="0036768D">
              <w:rPr>
                <w:b/>
                <w:bCs/>
              </w:rPr>
              <w:t>ВСЕГО</w:t>
            </w:r>
          </w:p>
        </w:tc>
        <w:tc>
          <w:tcPr>
            <w:tcW w:w="1872" w:type="dxa"/>
            <w:vAlign w:val="bottom"/>
          </w:tcPr>
          <w:p w:rsidR="008D4BCD" w:rsidRPr="0036768D" w:rsidRDefault="008D4BCD" w:rsidP="008D4BCD">
            <w:pPr>
              <w:jc w:val="center"/>
              <w:rPr>
                <w:b/>
                <w:lang w:val="en-US"/>
              </w:rPr>
            </w:pPr>
            <w:r w:rsidRPr="0036768D">
              <w:rPr>
                <w:b/>
                <w:lang w:val="en-US"/>
              </w:rPr>
              <w:t>4</w:t>
            </w:r>
            <w:r w:rsidRPr="0036768D">
              <w:rPr>
                <w:b/>
              </w:rPr>
              <w:t xml:space="preserve"> </w:t>
            </w:r>
            <w:r w:rsidRPr="0036768D">
              <w:rPr>
                <w:b/>
                <w:lang w:val="en-US"/>
              </w:rPr>
              <w:t>162</w:t>
            </w:r>
          </w:p>
        </w:tc>
        <w:tc>
          <w:tcPr>
            <w:tcW w:w="1696" w:type="dxa"/>
            <w:vAlign w:val="bottom"/>
          </w:tcPr>
          <w:p w:rsidR="008D4BCD" w:rsidRPr="0036768D" w:rsidRDefault="008D4BCD" w:rsidP="008D4BCD">
            <w:pPr>
              <w:jc w:val="center"/>
              <w:rPr>
                <w:b/>
              </w:rPr>
            </w:pPr>
            <w:r w:rsidRPr="0036768D">
              <w:rPr>
                <w:b/>
              </w:rPr>
              <w:t>100</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1. Промышленность</w:t>
            </w:r>
          </w:p>
        </w:tc>
        <w:tc>
          <w:tcPr>
            <w:tcW w:w="1872"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106</w:t>
            </w:r>
          </w:p>
        </w:tc>
        <w:tc>
          <w:tcPr>
            <w:tcW w:w="1696"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2,5</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2. Сельское хозяйство</w:t>
            </w:r>
          </w:p>
        </w:tc>
        <w:tc>
          <w:tcPr>
            <w:tcW w:w="1872"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39</w:t>
            </w:r>
          </w:p>
        </w:tc>
        <w:tc>
          <w:tcPr>
            <w:tcW w:w="1696"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0,9</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3. ЖКХ</w:t>
            </w:r>
          </w:p>
        </w:tc>
        <w:tc>
          <w:tcPr>
            <w:tcW w:w="1872"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1 333</w:t>
            </w:r>
          </w:p>
        </w:tc>
        <w:tc>
          <w:tcPr>
            <w:tcW w:w="1696"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32,0</w:t>
            </w:r>
          </w:p>
        </w:tc>
      </w:tr>
      <w:tr w:rsidR="0036768D" w:rsidRPr="0036768D" w:rsidTr="008D4BCD">
        <w:trPr>
          <w:trHeight w:val="240"/>
          <w:jc w:val="center"/>
        </w:trPr>
        <w:tc>
          <w:tcPr>
            <w:tcW w:w="3372" w:type="dxa"/>
            <w:vAlign w:val="bottom"/>
          </w:tcPr>
          <w:p w:rsidR="008D4BCD" w:rsidRPr="0036768D" w:rsidRDefault="008D4BCD" w:rsidP="008D4BCD">
            <w:pPr>
              <w:rPr>
                <w:bCs/>
              </w:rPr>
            </w:pPr>
            <w:r w:rsidRPr="0036768D">
              <w:rPr>
                <w:bCs/>
              </w:rPr>
              <w:t>4. Население</w:t>
            </w:r>
          </w:p>
        </w:tc>
        <w:tc>
          <w:tcPr>
            <w:tcW w:w="1872"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1 439</w:t>
            </w:r>
          </w:p>
        </w:tc>
        <w:tc>
          <w:tcPr>
            <w:tcW w:w="1696"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34,6</w:t>
            </w:r>
          </w:p>
        </w:tc>
      </w:tr>
      <w:tr w:rsidR="0036768D" w:rsidRPr="0036768D" w:rsidTr="008D4BCD">
        <w:trPr>
          <w:trHeight w:val="167"/>
          <w:jc w:val="center"/>
        </w:trPr>
        <w:tc>
          <w:tcPr>
            <w:tcW w:w="3372" w:type="dxa"/>
            <w:vAlign w:val="bottom"/>
          </w:tcPr>
          <w:p w:rsidR="008D4BCD" w:rsidRPr="0036768D" w:rsidRDefault="008D4BCD" w:rsidP="008D4BCD">
            <w:pPr>
              <w:rPr>
                <w:bCs/>
              </w:rPr>
            </w:pPr>
            <w:r w:rsidRPr="0036768D">
              <w:rPr>
                <w:bCs/>
              </w:rPr>
              <w:t>5. ЭСК</w:t>
            </w:r>
          </w:p>
        </w:tc>
        <w:tc>
          <w:tcPr>
            <w:tcW w:w="1872"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528</w:t>
            </w:r>
          </w:p>
        </w:tc>
        <w:tc>
          <w:tcPr>
            <w:tcW w:w="1696"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12,7</w:t>
            </w:r>
          </w:p>
        </w:tc>
      </w:tr>
      <w:tr w:rsidR="0036768D" w:rsidRPr="0036768D" w:rsidTr="008D4BCD">
        <w:trPr>
          <w:trHeight w:val="240"/>
          <w:jc w:val="center"/>
        </w:trPr>
        <w:tc>
          <w:tcPr>
            <w:tcW w:w="3372" w:type="dxa"/>
            <w:vAlign w:val="bottom"/>
          </w:tcPr>
          <w:p w:rsidR="008D4BCD" w:rsidRPr="0036768D" w:rsidRDefault="008D4BCD" w:rsidP="008D4BCD">
            <w:pPr>
              <w:ind w:right="-135"/>
              <w:rPr>
                <w:bCs/>
              </w:rPr>
            </w:pPr>
            <w:r w:rsidRPr="0036768D">
              <w:rPr>
                <w:bCs/>
                <w:lang w:val="en-US"/>
              </w:rPr>
              <w:t>6</w:t>
            </w:r>
            <w:r w:rsidRPr="0036768D">
              <w:rPr>
                <w:bCs/>
              </w:rPr>
              <w:t>. Прочие</w:t>
            </w:r>
          </w:p>
        </w:tc>
        <w:tc>
          <w:tcPr>
            <w:tcW w:w="1872"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717</w:t>
            </w:r>
          </w:p>
        </w:tc>
        <w:tc>
          <w:tcPr>
            <w:tcW w:w="1696" w:type="dxa"/>
            <w:vAlign w:val="bottom"/>
          </w:tcPr>
          <w:p w:rsidR="008D4BCD" w:rsidRPr="0036768D" w:rsidRDefault="008D4BCD" w:rsidP="008D4BCD">
            <w:pPr>
              <w:jc w:val="center"/>
              <w:rPr>
                <w:rFonts w:ascii="Calibri" w:hAnsi="Calibri" w:cs="Calibri"/>
              </w:rPr>
            </w:pPr>
            <w:r w:rsidRPr="0036768D">
              <w:rPr>
                <w:rFonts w:ascii="Calibri" w:hAnsi="Calibri" w:cs="Calibri"/>
                <w:szCs w:val="22"/>
              </w:rPr>
              <w:t>17,2</w:t>
            </w:r>
          </w:p>
        </w:tc>
      </w:tr>
    </w:tbl>
    <w:bookmarkStart w:id="10" w:name="_MON_1618749971"/>
    <w:bookmarkEnd w:id="10"/>
    <w:p w:rsidR="008D4BCD" w:rsidRPr="0073080B" w:rsidRDefault="008D4BCD" w:rsidP="008D4BCD">
      <w:pPr>
        <w:tabs>
          <w:tab w:val="left" w:pos="284"/>
          <w:tab w:val="left" w:pos="567"/>
        </w:tabs>
        <w:jc w:val="center"/>
        <w:rPr>
          <w:b/>
          <w:bCs/>
          <w:szCs w:val="22"/>
        </w:rPr>
      </w:pPr>
      <w:r w:rsidRPr="0073080B">
        <w:rPr>
          <w:b/>
          <w:bCs/>
          <w:szCs w:val="22"/>
        </w:rPr>
        <w:object w:dxaOrig="8890" w:dyaOrig="4517">
          <v:shape id="_x0000_i1026" type="#_x0000_t75" style="width:445.5pt;height:226.5pt" o:ole="">
            <v:imagedata r:id="rId11" o:title=""/>
          </v:shape>
          <o:OLEObject Type="Embed" ProgID="Excel.Sheet.12" ShapeID="_x0000_i1026" DrawAspect="Content" ObjectID="_1781006516" r:id="rId12"/>
        </w:object>
      </w:r>
    </w:p>
    <w:p w:rsidR="005A1715" w:rsidRPr="00B83AC0" w:rsidRDefault="005A1715" w:rsidP="005A1715">
      <w:pPr>
        <w:rPr>
          <w:b/>
          <w:bCs/>
          <w:szCs w:val="22"/>
        </w:rPr>
      </w:pPr>
    </w:p>
    <w:p w:rsidR="002B2486" w:rsidRPr="00B83AC0" w:rsidRDefault="002B2486" w:rsidP="00E83CED">
      <w:pPr>
        <w:pStyle w:val="1"/>
        <w:rPr>
          <w:color w:val="FFFFFF" w:themeColor="background1"/>
        </w:rPr>
      </w:pPr>
      <w:bookmarkStart w:id="11" w:name="_Toc169265671"/>
      <w:r w:rsidRPr="00B83AC0">
        <w:rPr>
          <w:color w:val="FFFFFF" w:themeColor="background1"/>
        </w:rPr>
        <w:t xml:space="preserve">Раздел 3. </w:t>
      </w:r>
      <w:r w:rsidR="00B125A5" w:rsidRPr="00B83AC0">
        <w:rPr>
          <w:color w:val="FFFFFF" w:themeColor="background1"/>
        </w:rPr>
        <w:t>Реализация электроэнергии и расчеты с потребителями</w:t>
      </w:r>
      <w:bookmarkEnd w:id="11"/>
    </w:p>
    <w:p w:rsidR="005A1715" w:rsidRDefault="00B125A5" w:rsidP="00E64184">
      <w:pPr>
        <w:pStyle w:val="2"/>
      </w:pPr>
      <w:bookmarkStart w:id="12" w:name="_Toc169265672"/>
      <w:r w:rsidRPr="00B83AC0">
        <w:t>3.1. Основные показатели реализации электроэнергии (мощности)</w:t>
      </w:r>
      <w:bookmarkEnd w:id="12"/>
    </w:p>
    <w:p w:rsidR="008D4BCD" w:rsidRPr="0036768D" w:rsidRDefault="008D4BCD" w:rsidP="008D4BCD">
      <w:pPr>
        <w:ind w:firstLine="567"/>
      </w:pPr>
      <w:r w:rsidRPr="0036768D">
        <w:t>Динамика договорных отношений сложилась следующим образом</w:t>
      </w:r>
    </w:p>
    <w:tbl>
      <w:tblPr>
        <w:tblStyle w:val="a4"/>
        <w:tblW w:w="0" w:type="auto"/>
        <w:jc w:val="center"/>
        <w:tblLook w:val="04A0" w:firstRow="1" w:lastRow="0" w:firstColumn="1" w:lastColumn="0" w:noHBand="0" w:noVBand="1"/>
      </w:tblPr>
      <w:tblGrid>
        <w:gridCol w:w="2529"/>
        <w:gridCol w:w="2264"/>
        <w:gridCol w:w="1902"/>
        <w:gridCol w:w="1902"/>
      </w:tblGrid>
      <w:tr w:rsidR="0036768D" w:rsidRPr="0036768D" w:rsidTr="008D4BCD">
        <w:trPr>
          <w:jc w:val="center"/>
        </w:trPr>
        <w:tc>
          <w:tcPr>
            <w:tcW w:w="2529" w:type="dxa"/>
          </w:tcPr>
          <w:p w:rsidR="008D4BCD" w:rsidRPr="0036768D" w:rsidRDefault="008D4BCD" w:rsidP="008D4BCD">
            <w:pPr>
              <w:jc w:val="center"/>
            </w:pPr>
            <w:r w:rsidRPr="0036768D">
              <w:t>Наименование</w:t>
            </w:r>
          </w:p>
        </w:tc>
        <w:tc>
          <w:tcPr>
            <w:tcW w:w="6068" w:type="dxa"/>
            <w:gridSpan w:val="3"/>
          </w:tcPr>
          <w:p w:rsidR="008D4BCD" w:rsidRPr="0036768D" w:rsidRDefault="008D4BCD" w:rsidP="008D4BCD">
            <w:pPr>
              <w:jc w:val="center"/>
            </w:pPr>
            <w:r w:rsidRPr="0036768D">
              <w:t>Количество договоров, шт.</w:t>
            </w:r>
          </w:p>
        </w:tc>
      </w:tr>
      <w:tr w:rsidR="0036768D" w:rsidRPr="0036768D" w:rsidTr="008D4BCD">
        <w:trPr>
          <w:jc w:val="center"/>
        </w:trPr>
        <w:tc>
          <w:tcPr>
            <w:tcW w:w="2529" w:type="dxa"/>
          </w:tcPr>
          <w:p w:rsidR="008D4BCD" w:rsidRPr="0036768D" w:rsidRDefault="008D4BCD" w:rsidP="008D4BCD"/>
        </w:tc>
        <w:tc>
          <w:tcPr>
            <w:tcW w:w="2264" w:type="dxa"/>
            <w:vAlign w:val="center"/>
          </w:tcPr>
          <w:p w:rsidR="008D4BCD" w:rsidRPr="0036768D" w:rsidRDefault="008D4BCD" w:rsidP="008D4BCD">
            <w:pPr>
              <w:jc w:val="center"/>
            </w:pPr>
            <w:r w:rsidRPr="0036768D">
              <w:t>01.01.2022 г.</w:t>
            </w:r>
          </w:p>
        </w:tc>
        <w:tc>
          <w:tcPr>
            <w:tcW w:w="1902" w:type="dxa"/>
            <w:vAlign w:val="center"/>
          </w:tcPr>
          <w:p w:rsidR="008D4BCD" w:rsidRPr="0036768D" w:rsidRDefault="008D4BCD" w:rsidP="008D4BCD">
            <w:pPr>
              <w:jc w:val="center"/>
            </w:pPr>
            <w:r w:rsidRPr="0036768D">
              <w:t>01.01.2023 г.</w:t>
            </w:r>
          </w:p>
        </w:tc>
        <w:tc>
          <w:tcPr>
            <w:tcW w:w="1902" w:type="dxa"/>
            <w:vAlign w:val="center"/>
          </w:tcPr>
          <w:p w:rsidR="008D4BCD" w:rsidRPr="0036768D" w:rsidRDefault="008D4BCD" w:rsidP="008D4BCD">
            <w:pPr>
              <w:jc w:val="center"/>
            </w:pPr>
            <w:r w:rsidRPr="0036768D">
              <w:t>01.01.2024 г.</w:t>
            </w:r>
          </w:p>
        </w:tc>
      </w:tr>
      <w:tr w:rsidR="0036768D" w:rsidRPr="0036768D" w:rsidTr="008D4BCD">
        <w:trPr>
          <w:jc w:val="center"/>
        </w:trPr>
        <w:tc>
          <w:tcPr>
            <w:tcW w:w="2529" w:type="dxa"/>
          </w:tcPr>
          <w:p w:rsidR="008D4BCD" w:rsidRPr="0036768D" w:rsidRDefault="008D4BCD" w:rsidP="008D4BCD">
            <w:r w:rsidRPr="0036768D">
              <w:t>Юридические лица</w:t>
            </w:r>
          </w:p>
        </w:tc>
        <w:tc>
          <w:tcPr>
            <w:tcW w:w="2264" w:type="dxa"/>
            <w:vAlign w:val="center"/>
          </w:tcPr>
          <w:p w:rsidR="008D4BCD" w:rsidRPr="0036768D" w:rsidRDefault="008D4BCD" w:rsidP="008D4BCD">
            <w:pPr>
              <w:jc w:val="center"/>
            </w:pPr>
            <w:r w:rsidRPr="0036768D">
              <w:t>18 753</w:t>
            </w:r>
          </w:p>
        </w:tc>
        <w:tc>
          <w:tcPr>
            <w:tcW w:w="1902" w:type="dxa"/>
            <w:vAlign w:val="center"/>
          </w:tcPr>
          <w:p w:rsidR="008D4BCD" w:rsidRPr="0036768D" w:rsidRDefault="008D4BCD" w:rsidP="008D4BCD">
            <w:pPr>
              <w:jc w:val="center"/>
            </w:pPr>
            <w:r w:rsidRPr="0036768D">
              <w:t>19 010</w:t>
            </w:r>
          </w:p>
        </w:tc>
        <w:tc>
          <w:tcPr>
            <w:tcW w:w="1902" w:type="dxa"/>
          </w:tcPr>
          <w:p w:rsidR="008D4BCD" w:rsidRPr="0036768D" w:rsidRDefault="008D4BCD" w:rsidP="008D4BCD">
            <w:pPr>
              <w:jc w:val="center"/>
            </w:pPr>
            <w:r w:rsidRPr="0036768D">
              <w:t>19 673</w:t>
            </w:r>
          </w:p>
        </w:tc>
      </w:tr>
      <w:tr w:rsidR="0036768D" w:rsidRPr="0036768D" w:rsidTr="008D4BCD">
        <w:trPr>
          <w:jc w:val="center"/>
        </w:trPr>
        <w:tc>
          <w:tcPr>
            <w:tcW w:w="2529" w:type="dxa"/>
          </w:tcPr>
          <w:p w:rsidR="008D4BCD" w:rsidRPr="0036768D" w:rsidRDefault="008D4BCD" w:rsidP="008D4BCD">
            <w:r w:rsidRPr="0036768D">
              <w:t>Физические лица</w:t>
            </w:r>
          </w:p>
        </w:tc>
        <w:tc>
          <w:tcPr>
            <w:tcW w:w="2264" w:type="dxa"/>
            <w:vAlign w:val="center"/>
          </w:tcPr>
          <w:p w:rsidR="008D4BCD" w:rsidRPr="0036768D" w:rsidRDefault="008D4BCD" w:rsidP="008D4BCD">
            <w:pPr>
              <w:jc w:val="center"/>
            </w:pPr>
            <w:r w:rsidRPr="0036768D">
              <w:t>1</w:t>
            </w:r>
            <w:r w:rsidRPr="0036768D">
              <w:rPr>
                <w:lang w:val="en-US"/>
              </w:rPr>
              <w:t xml:space="preserve"> </w:t>
            </w:r>
            <w:r w:rsidRPr="0036768D">
              <w:t>032</w:t>
            </w:r>
            <w:r w:rsidRPr="0036768D">
              <w:rPr>
                <w:lang w:val="en-US"/>
              </w:rPr>
              <w:t xml:space="preserve"> </w:t>
            </w:r>
            <w:r w:rsidRPr="0036768D">
              <w:t>675</w:t>
            </w:r>
          </w:p>
        </w:tc>
        <w:tc>
          <w:tcPr>
            <w:tcW w:w="1902" w:type="dxa"/>
            <w:vAlign w:val="center"/>
          </w:tcPr>
          <w:p w:rsidR="008D4BCD" w:rsidRPr="0036768D" w:rsidRDefault="008D4BCD" w:rsidP="008D4BCD">
            <w:pPr>
              <w:jc w:val="center"/>
              <w:rPr>
                <w:rFonts w:ascii="Calibri" w:hAnsi="Calibri" w:cs="Calibri"/>
                <w:szCs w:val="22"/>
                <w:lang w:val="en-US"/>
              </w:rPr>
            </w:pPr>
            <w:r w:rsidRPr="0036768D">
              <w:t>1 077 730</w:t>
            </w:r>
          </w:p>
        </w:tc>
        <w:tc>
          <w:tcPr>
            <w:tcW w:w="1902" w:type="dxa"/>
          </w:tcPr>
          <w:p w:rsidR="008D4BCD" w:rsidRPr="0036768D" w:rsidRDefault="008D4BCD" w:rsidP="008D4BCD">
            <w:pPr>
              <w:jc w:val="center"/>
            </w:pPr>
            <w:r w:rsidRPr="0036768D">
              <w:t>1 110 352</w:t>
            </w:r>
          </w:p>
        </w:tc>
      </w:tr>
    </w:tbl>
    <w:p w:rsidR="008D4BCD" w:rsidRPr="0036768D" w:rsidRDefault="008D4BCD" w:rsidP="008D4BCD">
      <w:pPr>
        <w:ind w:firstLine="567"/>
        <w:rPr>
          <w:sz w:val="24"/>
        </w:rPr>
      </w:pPr>
      <w:r w:rsidRPr="0036768D">
        <w:rPr>
          <w:sz w:val="24"/>
        </w:rPr>
        <w:t>ЮЛ – рост, в том числе за счёт потребителей из других ЭСК и открытия новых предприятий;</w:t>
      </w:r>
    </w:p>
    <w:p w:rsidR="008D4BCD" w:rsidRPr="0036768D" w:rsidRDefault="008D4BCD" w:rsidP="008D4BCD">
      <w:pPr>
        <w:ind w:firstLine="567"/>
      </w:pPr>
      <w:r w:rsidRPr="0036768D">
        <w:t>ФЛ - в связи с «подхватом» лицевых счетов от УК, ТСЖ и СНТ.</w:t>
      </w:r>
    </w:p>
    <w:p w:rsidR="008D4BCD" w:rsidRPr="0073080B" w:rsidRDefault="008D4BCD" w:rsidP="008D4BCD">
      <w:pPr>
        <w:jc w:val="center"/>
        <w:rPr>
          <w:b/>
          <w:bCs/>
          <w:szCs w:val="22"/>
        </w:rPr>
      </w:pPr>
      <w:r w:rsidRPr="00CA2154">
        <w:rPr>
          <w:b/>
          <w:szCs w:val="22"/>
        </w:rPr>
        <w:t>Динамика потребления ЭЭ (мощности) на РРЭ за 2021-2023гг., млн.кВтч</w:t>
      </w:r>
      <w:r w:rsidRPr="0073080B">
        <w:object w:dxaOrig="8643" w:dyaOrig="4603">
          <v:shape id="_x0000_i1027" type="#_x0000_t75" style="width:446.25pt;height:229.5pt" o:ole="">
            <v:imagedata r:id="rId13" o:title=""/>
          </v:shape>
          <o:OLEObject Type="Embed" ProgID="Excel.Sheet.12" ShapeID="_x0000_i1027" DrawAspect="Content" ObjectID="_1781006517" r:id="rId14"/>
        </w:object>
      </w:r>
    </w:p>
    <w:p w:rsidR="008D4BCD" w:rsidRDefault="008D4BCD" w:rsidP="008D4BCD">
      <w:pPr>
        <w:jc w:val="center"/>
        <w:rPr>
          <w:b/>
          <w:bCs/>
        </w:rPr>
      </w:pPr>
    </w:p>
    <w:p w:rsidR="008D4BCD" w:rsidRPr="0073080B" w:rsidRDefault="008D4BCD" w:rsidP="008D4BCD">
      <w:pPr>
        <w:jc w:val="center"/>
        <w:rPr>
          <w:b/>
          <w:bCs/>
        </w:rPr>
      </w:pPr>
      <w:r w:rsidRPr="00CA2154">
        <w:rPr>
          <w:b/>
          <w:bCs/>
        </w:rPr>
        <w:t>Уровень оплаты ЭЭ за 2021-2023гг.</w:t>
      </w:r>
    </w:p>
    <w:p w:rsidR="008D4BCD" w:rsidRPr="0073080B" w:rsidRDefault="008D4BCD" w:rsidP="008D4BCD">
      <w:pPr>
        <w:tabs>
          <w:tab w:val="left" w:pos="284"/>
          <w:tab w:val="left" w:pos="567"/>
        </w:tabs>
        <w:jc w:val="center"/>
        <w:rPr>
          <w:b/>
          <w:bCs/>
          <w:szCs w:val="22"/>
        </w:rPr>
      </w:pPr>
      <w:r w:rsidRPr="0073080B">
        <w:rPr>
          <w:b/>
          <w:bCs/>
          <w:szCs w:val="22"/>
        </w:rPr>
        <w:object w:dxaOrig="10475" w:dyaOrig="4819">
          <v:shape id="_x0000_i1028" type="#_x0000_t75" style="width:444.75pt;height:261pt" o:ole="">
            <v:imagedata r:id="rId15" o:title=""/>
          </v:shape>
          <o:OLEObject Type="Embed" ProgID="Excel.Sheet.12" ShapeID="_x0000_i1028" DrawAspect="Content" ObjectID="_1781006518" r:id="rId16"/>
        </w:object>
      </w:r>
    </w:p>
    <w:p w:rsidR="009729E6" w:rsidRDefault="00B125A5" w:rsidP="009729E6">
      <w:pPr>
        <w:pStyle w:val="2"/>
      </w:pPr>
      <w:bookmarkStart w:id="13" w:name="_Toc169265673"/>
      <w:r w:rsidRPr="00387011">
        <w:t>3.2. Тарифы, сбытовая надбавка</w:t>
      </w:r>
      <w:bookmarkEnd w:id="13"/>
    </w:p>
    <w:p w:rsidR="000420B2" w:rsidRPr="0036768D" w:rsidRDefault="000420B2" w:rsidP="000420B2">
      <w:pPr>
        <w:ind w:firstLine="708"/>
        <w:rPr>
          <w:b/>
        </w:rPr>
      </w:pPr>
      <w:r w:rsidRPr="0036768D">
        <w:rPr>
          <w:b/>
        </w:rPr>
        <w:t>Динамика изменения тарифов за последние три года</w:t>
      </w:r>
    </w:p>
    <w:p w:rsidR="000420B2" w:rsidRPr="0036768D" w:rsidRDefault="000420B2" w:rsidP="000420B2">
      <w:pPr>
        <w:ind w:firstLine="708"/>
      </w:pPr>
      <w:r w:rsidRPr="0036768D">
        <w:t>Продажа электроэнергии в 2023 году осуществлялась для населения и приравненным к нему потребителям в полном объеме по регулируемым ценам, а остальным потребителям по нерегулируемым.</w:t>
      </w:r>
    </w:p>
    <w:p w:rsidR="000420B2" w:rsidRPr="0036768D" w:rsidRDefault="000420B2" w:rsidP="000420B2">
      <w:pPr>
        <w:jc w:val="center"/>
        <w:rPr>
          <w:b/>
        </w:rPr>
      </w:pPr>
    </w:p>
    <w:p w:rsidR="000420B2" w:rsidRPr="0036768D" w:rsidRDefault="000420B2" w:rsidP="000420B2">
      <w:pPr>
        <w:jc w:val="center"/>
        <w:rPr>
          <w:b/>
        </w:rPr>
      </w:pPr>
      <w:r w:rsidRPr="0036768D">
        <w:rPr>
          <w:b/>
        </w:rPr>
        <w:t>Сравнительная динамика фактического среднеотпускного тарифа на электрическую энергию по основным группам потребителей в 2021-2023 гг.</w:t>
      </w:r>
    </w:p>
    <w:p w:rsidR="000420B2" w:rsidRPr="0036768D" w:rsidRDefault="000420B2" w:rsidP="000420B2">
      <w:pPr>
        <w:jc w:val="right"/>
      </w:pPr>
      <w:r w:rsidRPr="0036768D">
        <w:t>руб. /кВт*ч</w:t>
      </w:r>
    </w:p>
    <w:tbl>
      <w:tblPr>
        <w:tblStyle w:val="a4"/>
        <w:tblW w:w="0" w:type="auto"/>
        <w:tblLayout w:type="fixed"/>
        <w:tblLook w:val="04A0" w:firstRow="1" w:lastRow="0" w:firstColumn="1" w:lastColumn="0" w:noHBand="0" w:noVBand="1"/>
      </w:tblPr>
      <w:tblGrid>
        <w:gridCol w:w="2802"/>
        <w:gridCol w:w="1134"/>
        <w:gridCol w:w="990"/>
        <w:gridCol w:w="2128"/>
        <w:gridCol w:w="992"/>
        <w:gridCol w:w="1807"/>
      </w:tblGrid>
      <w:tr w:rsidR="0036768D" w:rsidRPr="0036768D" w:rsidTr="008D4BCD">
        <w:tc>
          <w:tcPr>
            <w:tcW w:w="2802" w:type="dxa"/>
          </w:tcPr>
          <w:p w:rsidR="000420B2" w:rsidRPr="0036768D" w:rsidRDefault="000420B2" w:rsidP="008D4BCD"/>
        </w:tc>
        <w:tc>
          <w:tcPr>
            <w:tcW w:w="1134" w:type="dxa"/>
          </w:tcPr>
          <w:p w:rsidR="000420B2" w:rsidRPr="0036768D" w:rsidRDefault="000420B2" w:rsidP="008D4BCD">
            <w:pPr>
              <w:jc w:val="center"/>
            </w:pPr>
            <w:r w:rsidRPr="0036768D">
              <w:t>2021</w:t>
            </w:r>
          </w:p>
        </w:tc>
        <w:tc>
          <w:tcPr>
            <w:tcW w:w="990" w:type="dxa"/>
          </w:tcPr>
          <w:p w:rsidR="000420B2" w:rsidRPr="0036768D" w:rsidRDefault="000420B2" w:rsidP="008D4BCD">
            <w:pPr>
              <w:jc w:val="center"/>
            </w:pPr>
            <w:r w:rsidRPr="0036768D">
              <w:t>2022</w:t>
            </w:r>
          </w:p>
        </w:tc>
        <w:tc>
          <w:tcPr>
            <w:tcW w:w="2128" w:type="dxa"/>
          </w:tcPr>
          <w:p w:rsidR="000420B2" w:rsidRPr="0036768D" w:rsidRDefault="000420B2" w:rsidP="008D4BCD">
            <w:pPr>
              <w:jc w:val="center"/>
            </w:pPr>
            <w:r w:rsidRPr="0036768D">
              <w:t>% роста тарифов в 2022 г по отношению к 2021 г</w:t>
            </w:r>
          </w:p>
        </w:tc>
        <w:tc>
          <w:tcPr>
            <w:tcW w:w="992" w:type="dxa"/>
          </w:tcPr>
          <w:p w:rsidR="000420B2" w:rsidRPr="0036768D" w:rsidRDefault="000420B2" w:rsidP="008D4BCD">
            <w:pPr>
              <w:jc w:val="center"/>
            </w:pPr>
            <w:r w:rsidRPr="0036768D">
              <w:t>2023</w:t>
            </w:r>
          </w:p>
        </w:tc>
        <w:tc>
          <w:tcPr>
            <w:tcW w:w="1807" w:type="dxa"/>
          </w:tcPr>
          <w:p w:rsidR="000420B2" w:rsidRPr="0036768D" w:rsidRDefault="000420B2" w:rsidP="008D4BCD">
            <w:pPr>
              <w:jc w:val="center"/>
            </w:pPr>
            <w:r w:rsidRPr="0036768D">
              <w:t>% роста тарифов в 2023 г по отношению к 2022 г</w:t>
            </w:r>
          </w:p>
        </w:tc>
      </w:tr>
      <w:tr w:rsidR="0036768D" w:rsidRPr="0036768D" w:rsidTr="008D4BCD">
        <w:tc>
          <w:tcPr>
            <w:tcW w:w="2802" w:type="dxa"/>
          </w:tcPr>
          <w:p w:rsidR="000420B2" w:rsidRPr="0036768D" w:rsidRDefault="000420B2" w:rsidP="008D4BCD">
            <w:r w:rsidRPr="0036768D">
              <w:t>Городское население (с НДС)</w:t>
            </w:r>
          </w:p>
        </w:tc>
        <w:tc>
          <w:tcPr>
            <w:tcW w:w="1134" w:type="dxa"/>
          </w:tcPr>
          <w:p w:rsidR="000420B2" w:rsidRPr="0036768D" w:rsidRDefault="000420B2" w:rsidP="008D4BCD">
            <w:pPr>
              <w:jc w:val="center"/>
            </w:pPr>
            <w:r w:rsidRPr="0036768D">
              <w:t>4,60683</w:t>
            </w:r>
          </w:p>
        </w:tc>
        <w:tc>
          <w:tcPr>
            <w:tcW w:w="990" w:type="dxa"/>
          </w:tcPr>
          <w:p w:rsidR="000420B2" w:rsidRPr="0036768D" w:rsidRDefault="000420B2" w:rsidP="008D4BCD">
            <w:pPr>
              <w:jc w:val="center"/>
            </w:pPr>
            <w:r w:rsidRPr="0036768D">
              <w:t>4,85111</w:t>
            </w:r>
          </w:p>
        </w:tc>
        <w:tc>
          <w:tcPr>
            <w:tcW w:w="2128" w:type="dxa"/>
          </w:tcPr>
          <w:p w:rsidR="000420B2" w:rsidRPr="0036768D" w:rsidRDefault="000420B2" w:rsidP="008D4BCD">
            <w:pPr>
              <w:jc w:val="center"/>
            </w:pPr>
            <w:r w:rsidRPr="0036768D">
              <w:t>5,3</w:t>
            </w:r>
          </w:p>
        </w:tc>
        <w:tc>
          <w:tcPr>
            <w:tcW w:w="992" w:type="dxa"/>
          </w:tcPr>
          <w:p w:rsidR="000420B2" w:rsidRPr="0036768D" w:rsidRDefault="000420B2" w:rsidP="008D4BCD">
            <w:pPr>
              <w:jc w:val="center"/>
            </w:pPr>
            <w:r w:rsidRPr="0036768D">
              <w:t>5,38361</w:t>
            </w:r>
          </w:p>
        </w:tc>
        <w:tc>
          <w:tcPr>
            <w:tcW w:w="1807" w:type="dxa"/>
          </w:tcPr>
          <w:p w:rsidR="000420B2" w:rsidRPr="0036768D" w:rsidRDefault="000420B2" w:rsidP="008D4BCD">
            <w:pPr>
              <w:jc w:val="center"/>
            </w:pPr>
            <w:r w:rsidRPr="0036768D">
              <w:t>11,0</w:t>
            </w:r>
          </w:p>
        </w:tc>
      </w:tr>
      <w:tr w:rsidR="0036768D" w:rsidRPr="0036768D" w:rsidTr="008D4BCD">
        <w:tc>
          <w:tcPr>
            <w:tcW w:w="2802" w:type="dxa"/>
          </w:tcPr>
          <w:p w:rsidR="000420B2" w:rsidRPr="0036768D" w:rsidRDefault="000420B2" w:rsidP="008D4BCD">
            <w:r w:rsidRPr="0036768D">
              <w:t>Сельское население (с НДС)</w:t>
            </w:r>
          </w:p>
        </w:tc>
        <w:tc>
          <w:tcPr>
            <w:tcW w:w="1134" w:type="dxa"/>
          </w:tcPr>
          <w:p w:rsidR="000420B2" w:rsidRPr="0036768D" w:rsidRDefault="000420B2" w:rsidP="008D4BCD">
            <w:pPr>
              <w:jc w:val="center"/>
            </w:pPr>
            <w:r w:rsidRPr="0036768D">
              <w:t>3,22082</w:t>
            </w:r>
          </w:p>
        </w:tc>
        <w:tc>
          <w:tcPr>
            <w:tcW w:w="990" w:type="dxa"/>
          </w:tcPr>
          <w:p w:rsidR="000420B2" w:rsidRPr="0036768D" w:rsidRDefault="000420B2" w:rsidP="008D4BCD">
            <w:pPr>
              <w:jc w:val="center"/>
            </w:pPr>
            <w:r w:rsidRPr="0036768D">
              <w:t>3,39429</w:t>
            </w:r>
          </w:p>
        </w:tc>
        <w:tc>
          <w:tcPr>
            <w:tcW w:w="2128" w:type="dxa"/>
          </w:tcPr>
          <w:p w:rsidR="000420B2" w:rsidRPr="0036768D" w:rsidRDefault="000420B2" w:rsidP="008D4BCD">
            <w:pPr>
              <w:jc w:val="center"/>
            </w:pPr>
            <w:r w:rsidRPr="0036768D">
              <w:t>5,4</w:t>
            </w:r>
          </w:p>
        </w:tc>
        <w:tc>
          <w:tcPr>
            <w:tcW w:w="992" w:type="dxa"/>
          </w:tcPr>
          <w:p w:rsidR="000420B2" w:rsidRPr="0036768D" w:rsidRDefault="000420B2" w:rsidP="008D4BCD">
            <w:pPr>
              <w:jc w:val="center"/>
            </w:pPr>
            <w:r w:rsidRPr="0036768D">
              <w:t>3,76377</w:t>
            </w:r>
          </w:p>
        </w:tc>
        <w:tc>
          <w:tcPr>
            <w:tcW w:w="1807" w:type="dxa"/>
          </w:tcPr>
          <w:p w:rsidR="000420B2" w:rsidRPr="0036768D" w:rsidRDefault="000420B2" w:rsidP="008D4BCD">
            <w:pPr>
              <w:jc w:val="center"/>
            </w:pPr>
            <w:r w:rsidRPr="0036768D">
              <w:t>10,9</w:t>
            </w:r>
          </w:p>
        </w:tc>
      </w:tr>
      <w:tr w:rsidR="0036768D" w:rsidRPr="0036768D" w:rsidTr="008D4BCD">
        <w:tc>
          <w:tcPr>
            <w:tcW w:w="2802" w:type="dxa"/>
          </w:tcPr>
          <w:p w:rsidR="000420B2" w:rsidRPr="0036768D" w:rsidRDefault="000420B2" w:rsidP="008D4BCD">
            <w:r w:rsidRPr="0036768D">
              <w:t>Прочие потребители</w:t>
            </w:r>
          </w:p>
        </w:tc>
        <w:tc>
          <w:tcPr>
            <w:tcW w:w="1134" w:type="dxa"/>
          </w:tcPr>
          <w:p w:rsidR="000420B2" w:rsidRPr="0036768D" w:rsidRDefault="000420B2" w:rsidP="008D4BCD">
            <w:pPr>
              <w:jc w:val="center"/>
            </w:pPr>
            <w:r w:rsidRPr="0036768D">
              <w:t>4,17816</w:t>
            </w:r>
          </w:p>
        </w:tc>
        <w:tc>
          <w:tcPr>
            <w:tcW w:w="990" w:type="dxa"/>
          </w:tcPr>
          <w:p w:rsidR="000420B2" w:rsidRPr="0036768D" w:rsidRDefault="000420B2" w:rsidP="008D4BCD">
            <w:pPr>
              <w:jc w:val="center"/>
            </w:pPr>
            <w:r w:rsidRPr="0036768D">
              <w:t>4,22002</w:t>
            </w:r>
          </w:p>
        </w:tc>
        <w:tc>
          <w:tcPr>
            <w:tcW w:w="2128" w:type="dxa"/>
          </w:tcPr>
          <w:p w:rsidR="000420B2" w:rsidRPr="0036768D" w:rsidRDefault="000420B2" w:rsidP="008D4BCD">
            <w:pPr>
              <w:jc w:val="center"/>
            </w:pPr>
            <w:r w:rsidRPr="0036768D">
              <w:t>1,0</w:t>
            </w:r>
          </w:p>
        </w:tc>
        <w:tc>
          <w:tcPr>
            <w:tcW w:w="992" w:type="dxa"/>
          </w:tcPr>
          <w:p w:rsidR="000420B2" w:rsidRPr="0036768D" w:rsidRDefault="000420B2" w:rsidP="008D4BCD">
            <w:pPr>
              <w:jc w:val="center"/>
            </w:pPr>
            <w:r w:rsidRPr="0036768D">
              <w:t>4,52489</w:t>
            </w:r>
          </w:p>
        </w:tc>
        <w:tc>
          <w:tcPr>
            <w:tcW w:w="1807" w:type="dxa"/>
          </w:tcPr>
          <w:p w:rsidR="000420B2" w:rsidRPr="0036768D" w:rsidRDefault="000420B2" w:rsidP="008D4BCD">
            <w:pPr>
              <w:jc w:val="center"/>
            </w:pPr>
            <w:r w:rsidRPr="0036768D">
              <w:t>7,2</w:t>
            </w:r>
          </w:p>
        </w:tc>
      </w:tr>
      <w:tr w:rsidR="0036768D" w:rsidRPr="0036768D" w:rsidTr="008D4BCD">
        <w:tc>
          <w:tcPr>
            <w:tcW w:w="2802" w:type="dxa"/>
          </w:tcPr>
          <w:p w:rsidR="000420B2" w:rsidRPr="0036768D" w:rsidRDefault="000420B2" w:rsidP="008D4BCD">
            <w:r w:rsidRPr="0036768D">
              <w:t>Потери РСК</w:t>
            </w:r>
          </w:p>
        </w:tc>
        <w:tc>
          <w:tcPr>
            <w:tcW w:w="1134" w:type="dxa"/>
          </w:tcPr>
          <w:p w:rsidR="000420B2" w:rsidRPr="0036768D" w:rsidRDefault="000420B2" w:rsidP="008D4BCD">
            <w:pPr>
              <w:jc w:val="center"/>
            </w:pPr>
            <w:r w:rsidRPr="0036768D">
              <w:t>3,26928</w:t>
            </w:r>
          </w:p>
        </w:tc>
        <w:tc>
          <w:tcPr>
            <w:tcW w:w="990" w:type="dxa"/>
          </w:tcPr>
          <w:p w:rsidR="000420B2" w:rsidRPr="0036768D" w:rsidRDefault="000420B2" w:rsidP="008D4BCD">
            <w:pPr>
              <w:jc w:val="center"/>
            </w:pPr>
            <w:r w:rsidRPr="0036768D">
              <w:t>3,52168</w:t>
            </w:r>
          </w:p>
        </w:tc>
        <w:tc>
          <w:tcPr>
            <w:tcW w:w="2128" w:type="dxa"/>
          </w:tcPr>
          <w:p w:rsidR="000420B2" w:rsidRPr="0036768D" w:rsidRDefault="000420B2" w:rsidP="008D4BCD">
            <w:pPr>
              <w:jc w:val="center"/>
            </w:pPr>
            <w:r w:rsidRPr="0036768D">
              <w:t>7,7</w:t>
            </w:r>
          </w:p>
        </w:tc>
        <w:tc>
          <w:tcPr>
            <w:tcW w:w="992" w:type="dxa"/>
          </w:tcPr>
          <w:p w:rsidR="000420B2" w:rsidRPr="0036768D" w:rsidRDefault="000420B2" w:rsidP="008D4BCD">
            <w:pPr>
              <w:jc w:val="center"/>
            </w:pPr>
            <w:r w:rsidRPr="0036768D">
              <w:t>4,02991</w:t>
            </w:r>
          </w:p>
        </w:tc>
        <w:tc>
          <w:tcPr>
            <w:tcW w:w="1807" w:type="dxa"/>
          </w:tcPr>
          <w:p w:rsidR="000420B2" w:rsidRPr="0036768D" w:rsidRDefault="000420B2" w:rsidP="008D4BCD">
            <w:pPr>
              <w:jc w:val="center"/>
            </w:pPr>
            <w:r w:rsidRPr="0036768D">
              <w:t>14,4</w:t>
            </w:r>
          </w:p>
        </w:tc>
      </w:tr>
      <w:tr w:rsidR="000420B2" w:rsidRPr="0036768D" w:rsidTr="008D4BCD">
        <w:tc>
          <w:tcPr>
            <w:tcW w:w="2802" w:type="dxa"/>
          </w:tcPr>
          <w:p w:rsidR="000420B2" w:rsidRPr="0036768D" w:rsidRDefault="000420B2" w:rsidP="008D4BCD">
            <w:r w:rsidRPr="0036768D">
              <w:t>ИТОГО</w:t>
            </w:r>
          </w:p>
        </w:tc>
        <w:tc>
          <w:tcPr>
            <w:tcW w:w="1134" w:type="dxa"/>
          </w:tcPr>
          <w:p w:rsidR="000420B2" w:rsidRPr="0036768D" w:rsidRDefault="000420B2" w:rsidP="008D4BCD">
            <w:pPr>
              <w:jc w:val="center"/>
              <w:rPr>
                <w:b/>
                <w:bCs/>
              </w:rPr>
            </w:pPr>
            <w:r w:rsidRPr="0036768D">
              <w:rPr>
                <w:b/>
                <w:bCs/>
              </w:rPr>
              <w:t>3,77162</w:t>
            </w:r>
          </w:p>
        </w:tc>
        <w:tc>
          <w:tcPr>
            <w:tcW w:w="990" w:type="dxa"/>
          </w:tcPr>
          <w:p w:rsidR="000420B2" w:rsidRPr="0036768D" w:rsidRDefault="000420B2" w:rsidP="008D4BCD">
            <w:pPr>
              <w:jc w:val="center"/>
              <w:rPr>
                <w:b/>
                <w:bCs/>
              </w:rPr>
            </w:pPr>
            <w:r w:rsidRPr="0036768D">
              <w:rPr>
                <w:b/>
                <w:bCs/>
              </w:rPr>
              <w:t>3,88575</w:t>
            </w:r>
          </w:p>
        </w:tc>
        <w:tc>
          <w:tcPr>
            <w:tcW w:w="2128" w:type="dxa"/>
          </w:tcPr>
          <w:p w:rsidR="000420B2" w:rsidRPr="0036768D" w:rsidRDefault="000420B2" w:rsidP="008D4BCD">
            <w:pPr>
              <w:jc w:val="center"/>
              <w:rPr>
                <w:b/>
                <w:bCs/>
              </w:rPr>
            </w:pPr>
            <w:r w:rsidRPr="0036768D">
              <w:rPr>
                <w:b/>
                <w:bCs/>
              </w:rPr>
              <w:t>3,0</w:t>
            </w:r>
          </w:p>
        </w:tc>
        <w:tc>
          <w:tcPr>
            <w:tcW w:w="992" w:type="dxa"/>
          </w:tcPr>
          <w:p w:rsidR="000420B2" w:rsidRPr="0036768D" w:rsidRDefault="000420B2" w:rsidP="008D4BCD">
            <w:pPr>
              <w:jc w:val="center"/>
              <w:rPr>
                <w:b/>
                <w:bCs/>
              </w:rPr>
            </w:pPr>
            <w:r w:rsidRPr="0036768D">
              <w:rPr>
                <w:b/>
                <w:bCs/>
              </w:rPr>
              <w:t>4,26201</w:t>
            </w:r>
          </w:p>
        </w:tc>
        <w:tc>
          <w:tcPr>
            <w:tcW w:w="1807" w:type="dxa"/>
          </w:tcPr>
          <w:p w:rsidR="000420B2" w:rsidRPr="0036768D" w:rsidRDefault="000420B2" w:rsidP="008D4BCD">
            <w:pPr>
              <w:jc w:val="center"/>
              <w:rPr>
                <w:b/>
                <w:bCs/>
              </w:rPr>
            </w:pPr>
            <w:r w:rsidRPr="0036768D">
              <w:rPr>
                <w:b/>
                <w:bCs/>
              </w:rPr>
              <w:t>9,7</w:t>
            </w:r>
          </w:p>
        </w:tc>
      </w:tr>
    </w:tbl>
    <w:p w:rsidR="000420B2" w:rsidRPr="0036768D" w:rsidRDefault="000420B2" w:rsidP="000420B2"/>
    <w:p w:rsidR="000420B2" w:rsidRDefault="000420B2" w:rsidP="000420B2">
      <w:pPr>
        <w:jc w:val="center"/>
      </w:pPr>
      <w:r w:rsidRPr="00771DC3">
        <w:rPr>
          <w:noProof/>
        </w:rPr>
        <w:drawing>
          <wp:inline distT="0" distB="0" distL="0" distR="0" wp14:anchorId="2AFB11B6" wp14:editId="7CE34AC8">
            <wp:extent cx="6115050" cy="4657725"/>
            <wp:effectExtent l="38100" t="38100" r="76200" b="666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20B2" w:rsidRDefault="000420B2" w:rsidP="000420B2">
      <w:pPr>
        <w:jc w:val="center"/>
        <w:rPr>
          <w:b/>
        </w:rPr>
      </w:pPr>
    </w:p>
    <w:p w:rsidR="000420B2" w:rsidRPr="0036768D" w:rsidRDefault="000420B2" w:rsidP="000420B2">
      <w:pPr>
        <w:jc w:val="center"/>
        <w:rPr>
          <w:b/>
        </w:rPr>
      </w:pPr>
      <w:r w:rsidRPr="0036768D">
        <w:rPr>
          <w:b/>
        </w:rPr>
        <w:t>Сравнительная динамика фактической средневзвешенной сбытовой надбавки ГП по основным группам потребителей в 2021-2023 гг.</w:t>
      </w:r>
    </w:p>
    <w:p w:rsidR="000420B2" w:rsidRPr="0036768D" w:rsidRDefault="000420B2" w:rsidP="000420B2">
      <w:pPr>
        <w:jc w:val="right"/>
      </w:pPr>
      <w:r w:rsidRPr="0036768D">
        <w:t>руб. /кВт*ч</w:t>
      </w:r>
    </w:p>
    <w:tbl>
      <w:tblPr>
        <w:tblStyle w:val="a4"/>
        <w:tblW w:w="0" w:type="auto"/>
        <w:tblLook w:val="04A0" w:firstRow="1" w:lastRow="0" w:firstColumn="1" w:lastColumn="0" w:noHBand="0" w:noVBand="1"/>
      </w:tblPr>
      <w:tblGrid>
        <w:gridCol w:w="2802"/>
        <w:gridCol w:w="1134"/>
        <w:gridCol w:w="990"/>
        <w:gridCol w:w="2128"/>
        <w:gridCol w:w="992"/>
        <w:gridCol w:w="1807"/>
      </w:tblGrid>
      <w:tr w:rsidR="0036768D" w:rsidRPr="0036768D" w:rsidTr="008D4BCD">
        <w:tc>
          <w:tcPr>
            <w:tcW w:w="2802" w:type="dxa"/>
            <w:vAlign w:val="bottom"/>
          </w:tcPr>
          <w:p w:rsidR="000420B2" w:rsidRPr="0036768D" w:rsidRDefault="000420B2" w:rsidP="008D4BCD">
            <w:pPr>
              <w:rPr>
                <w:rFonts w:ascii="Calibri" w:hAnsi="Calibri"/>
                <w:sz w:val="22"/>
                <w:szCs w:val="22"/>
              </w:rPr>
            </w:pPr>
            <w:r w:rsidRPr="0036768D">
              <w:rPr>
                <w:rFonts w:ascii="Calibri" w:hAnsi="Calibri"/>
                <w:sz w:val="22"/>
                <w:szCs w:val="22"/>
              </w:rPr>
              <w:t> </w:t>
            </w:r>
          </w:p>
        </w:tc>
        <w:tc>
          <w:tcPr>
            <w:tcW w:w="1134" w:type="dxa"/>
          </w:tcPr>
          <w:p w:rsidR="000420B2" w:rsidRPr="0036768D" w:rsidRDefault="000420B2" w:rsidP="008D4BCD">
            <w:pPr>
              <w:jc w:val="center"/>
            </w:pPr>
            <w:r w:rsidRPr="0036768D">
              <w:t>2021</w:t>
            </w:r>
          </w:p>
        </w:tc>
        <w:tc>
          <w:tcPr>
            <w:tcW w:w="990" w:type="dxa"/>
          </w:tcPr>
          <w:p w:rsidR="000420B2" w:rsidRPr="0036768D" w:rsidRDefault="000420B2" w:rsidP="008D4BCD">
            <w:pPr>
              <w:jc w:val="center"/>
            </w:pPr>
            <w:r w:rsidRPr="0036768D">
              <w:t>2022</w:t>
            </w:r>
          </w:p>
        </w:tc>
        <w:tc>
          <w:tcPr>
            <w:tcW w:w="2128" w:type="dxa"/>
          </w:tcPr>
          <w:p w:rsidR="000420B2" w:rsidRPr="0036768D" w:rsidRDefault="000420B2" w:rsidP="008D4BCD">
            <w:pPr>
              <w:jc w:val="center"/>
            </w:pPr>
            <w:r w:rsidRPr="0036768D">
              <w:t>% роста тарифов в 2022 г по отношению к 2021 г</w:t>
            </w:r>
          </w:p>
        </w:tc>
        <w:tc>
          <w:tcPr>
            <w:tcW w:w="992" w:type="dxa"/>
          </w:tcPr>
          <w:p w:rsidR="000420B2" w:rsidRPr="0036768D" w:rsidRDefault="000420B2" w:rsidP="008D4BCD">
            <w:pPr>
              <w:jc w:val="center"/>
            </w:pPr>
            <w:r w:rsidRPr="0036768D">
              <w:t>2023</w:t>
            </w:r>
          </w:p>
        </w:tc>
        <w:tc>
          <w:tcPr>
            <w:tcW w:w="1807" w:type="dxa"/>
          </w:tcPr>
          <w:p w:rsidR="000420B2" w:rsidRPr="0036768D" w:rsidRDefault="000420B2" w:rsidP="008D4BCD">
            <w:pPr>
              <w:jc w:val="center"/>
            </w:pPr>
            <w:r w:rsidRPr="0036768D">
              <w:t>% роста тарифов в 2023 г по отношению к 2022 г</w:t>
            </w:r>
          </w:p>
        </w:tc>
      </w:tr>
      <w:tr w:rsidR="0036768D" w:rsidRPr="0036768D" w:rsidTr="008D4BCD">
        <w:tc>
          <w:tcPr>
            <w:tcW w:w="2802" w:type="dxa"/>
            <w:vAlign w:val="bottom"/>
          </w:tcPr>
          <w:p w:rsidR="000420B2" w:rsidRPr="0036768D" w:rsidRDefault="000420B2" w:rsidP="008D4BCD">
            <w:pPr>
              <w:rPr>
                <w:sz w:val="24"/>
              </w:rPr>
            </w:pPr>
            <w:r w:rsidRPr="0036768D">
              <w:t xml:space="preserve">Население </w:t>
            </w:r>
          </w:p>
        </w:tc>
        <w:tc>
          <w:tcPr>
            <w:tcW w:w="1134" w:type="dxa"/>
          </w:tcPr>
          <w:p w:rsidR="000420B2" w:rsidRPr="0036768D" w:rsidRDefault="000420B2" w:rsidP="008D4BCD">
            <w:pPr>
              <w:jc w:val="center"/>
            </w:pPr>
            <w:r w:rsidRPr="0036768D">
              <w:t>0,48377</w:t>
            </w:r>
          </w:p>
        </w:tc>
        <w:tc>
          <w:tcPr>
            <w:tcW w:w="990" w:type="dxa"/>
          </w:tcPr>
          <w:p w:rsidR="000420B2" w:rsidRPr="0036768D" w:rsidRDefault="000420B2" w:rsidP="008D4BCD">
            <w:pPr>
              <w:jc w:val="center"/>
            </w:pPr>
            <w:r w:rsidRPr="0036768D">
              <w:t>0,55174</w:t>
            </w:r>
          </w:p>
        </w:tc>
        <w:tc>
          <w:tcPr>
            <w:tcW w:w="2128" w:type="dxa"/>
          </w:tcPr>
          <w:p w:rsidR="000420B2" w:rsidRPr="0036768D" w:rsidRDefault="000420B2" w:rsidP="008D4BCD">
            <w:pPr>
              <w:jc w:val="center"/>
            </w:pPr>
            <w:r w:rsidRPr="0036768D">
              <w:t>14,1</w:t>
            </w:r>
          </w:p>
        </w:tc>
        <w:tc>
          <w:tcPr>
            <w:tcW w:w="992" w:type="dxa"/>
          </w:tcPr>
          <w:p w:rsidR="000420B2" w:rsidRPr="0036768D" w:rsidRDefault="000420B2" w:rsidP="008D4BCD">
            <w:pPr>
              <w:jc w:val="center"/>
            </w:pPr>
            <w:r w:rsidRPr="0036768D">
              <w:t>0,61473</w:t>
            </w:r>
          </w:p>
        </w:tc>
        <w:tc>
          <w:tcPr>
            <w:tcW w:w="1807" w:type="dxa"/>
          </w:tcPr>
          <w:p w:rsidR="000420B2" w:rsidRPr="0036768D" w:rsidRDefault="000420B2" w:rsidP="008D4BCD">
            <w:pPr>
              <w:jc w:val="center"/>
            </w:pPr>
            <w:r w:rsidRPr="0036768D">
              <w:t>11,4</w:t>
            </w:r>
          </w:p>
        </w:tc>
      </w:tr>
      <w:tr w:rsidR="0036768D" w:rsidRPr="0036768D" w:rsidTr="008D4BCD">
        <w:tc>
          <w:tcPr>
            <w:tcW w:w="2802" w:type="dxa"/>
            <w:vAlign w:val="bottom"/>
          </w:tcPr>
          <w:p w:rsidR="000420B2" w:rsidRPr="0036768D" w:rsidRDefault="000420B2" w:rsidP="008D4BCD">
            <w:pPr>
              <w:rPr>
                <w:sz w:val="24"/>
              </w:rPr>
            </w:pPr>
            <w:r w:rsidRPr="0036768D">
              <w:t>Прочие потребители</w:t>
            </w:r>
          </w:p>
        </w:tc>
        <w:tc>
          <w:tcPr>
            <w:tcW w:w="1134" w:type="dxa"/>
          </w:tcPr>
          <w:p w:rsidR="000420B2" w:rsidRPr="0036768D" w:rsidRDefault="000420B2" w:rsidP="008D4BCD">
            <w:pPr>
              <w:jc w:val="center"/>
            </w:pPr>
            <w:r w:rsidRPr="0036768D">
              <w:t>0,27639</w:t>
            </w:r>
          </w:p>
        </w:tc>
        <w:tc>
          <w:tcPr>
            <w:tcW w:w="990" w:type="dxa"/>
          </w:tcPr>
          <w:p w:rsidR="000420B2" w:rsidRPr="0036768D" w:rsidRDefault="000420B2" w:rsidP="008D4BCD">
            <w:pPr>
              <w:jc w:val="center"/>
            </w:pPr>
            <w:r w:rsidRPr="0036768D">
              <w:t>0,33852</w:t>
            </w:r>
          </w:p>
        </w:tc>
        <w:tc>
          <w:tcPr>
            <w:tcW w:w="2128" w:type="dxa"/>
          </w:tcPr>
          <w:p w:rsidR="000420B2" w:rsidRPr="0036768D" w:rsidRDefault="000420B2" w:rsidP="008D4BCD">
            <w:pPr>
              <w:jc w:val="center"/>
            </w:pPr>
            <w:r w:rsidRPr="0036768D">
              <w:t>22,5</w:t>
            </w:r>
          </w:p>
        </w:tc>
        <w:tc>
          <w:tcPr>
            <w:tcW w:w="992" w:type="dxa"/>
          </w:tcPr>
          <w:p w:rsidR="000420B2" w:rsidRPr="0036768D" w:rsidRDefault="000420B2" w:rsidP="008D4BCD">
            <w:pPr>
              <w:jc w:val="center"/>
            </w:pPr>
            <w:r w:rsidRPr="0036768D">
              <w:t>0,38465</w:t>
            </w:r>
          </w:p>
        </w:tc>
        <w:tc>
          <w:tcPr>
            <w:tcW w:w="1807" w:type="dxa"/>
          </w:tcPr>
          <w:p w:rsidR="000420B2" w:rsidRPr="0036768D" w:rsidRDefault="000420B2" w:rsidP="008D4BCD">
            <w:pPr>
              <w:jc w:val="center"/>
            </w:pPr>
            <w:r w:rsidRPr="0036768D">
              <w:t>13,6</w:t>
            </w:r>
          </w:p>
        </w:tc>
      </w:tr>
      <w:tr w:rsidR="0036768D" w:rsidRPr="0036768D" w:rsidTr="008D4BCD">
        <w:tc>
          <w:tcPr>
            <w:tcW w:w="2802" w:type="dxa"/>
            <w:vAlign w:val="bottom"/>
          </w:tcPr>
          <w:p w:rsidR="000420B2" w:rsidRPr="0036768D" w:rsidRDefault="000420B2" w:rsidP="008D4BCD">
            <w:pPr>
              <w:rPr>
                <w:sz w:val="24"/>
              </w:rPr>
            </w:pPr>
            <w:r w:rsidRPr="0036768D">
              <w:t>Потери РСК</w:t>
            </w:r>
          </w:p>
        </w:tc>
        <w:tc>
          <w:tcPr>
            <w:tcW w:w="1134" w:type="dxa"/>
          </w:tcPr>
          <w:p w:rsidR="000420B2" w:rsidRPr="0036768D" w:rsidRDefault="000420B2" w:rsidP="008D4BCD">
            <w:pPr>
              <w:jc w:val="center"/>
            </w:pPr>
            <w:r w:rsidRPr="0036768D">
              <w:t>0,19740</w:t>
            </w:r>
          </w:p>
        </w:tc>
        <w:tc>
          <w:tcPr>
            <w:tcW w:w="990" w:type="dxa"/>
          </w:tcPr>
          <w:p w:rsidR="000420B2" w:rsidRPr="0036768D" w:rsidRDefault="000420B2" w:rsidP="008D4BCD">
            <w:pPr>
              <w:jc w:val="center"/>
            </w:pPr>
            <w:r w:rsidRPr="0036768D">
              <w:t>0,31749</w:t>
            </w:r>
          </w:p>
        </w:tc>
        <w:tc>
          <w:tcPr>
            <w:tcW w:w="2128" w:type="dxa"/>
          </w:tcPr>
          <w:p w:rsidR="000420B2" w:rsidRPr="0036768D" w:rsidRDefault="000420B2" w:rsidP="008D4BCD">
            <w:pPr>
              <w:jc w:val="center"/>
            </w:pPr>
            <w:r w:rsidRPr="0036768D">
              <w:t>60,8</w:t>
            </w:r>
          </w:p>
        </w:tc>
        <w:tc>
          <w:tcPr>
            <w:tcW w:w="992" w:type="dxa"/>
          </w:tcPr>
          <w:p w:rsidR="000420B2" w:rsidRPr="0036768D" w:rsidRDefault="000420B2" w:rsidP="008D4BCD">
            <w:pPr>
              <w:jc w:val="center"/>
            </w:pPr>
            <w:r w:rsidRPr="0036768D">
              <w:t>0,53880</w:t>
            </w:r>
          </w:p>
        </w:tc>
        <w:tc>
          <w:tcPr>
            <w:tcW w:w="1807" w:type="dxa"/>
          </w:tcPr>
          <w:p w:rsidR="000420B2" w:rsidRPr="0036768D" w:rsidRDefault="000420B2" w:rsidP="008D4BCD">
            <w:pPr>
              <w:jc w:val="center"/>
            </w:pPr>
            <w:r w:rsidRPr="0036768D">
              <w:t>69,7</w:t>
            </w:r>
          </w:p>
        </w:tc>
      </w:tr>
      <w:tr w:rsidR="000420B2" w:rsidRPr="0036768D" w:rsidTr="008D4BCD">
        <w:tc>
          <w:tcPr>
            <w:tcW w:w="2802" w:type="dxa"/>
            <w:vAlign w:val="bottom"/>
          </w:tcPr>
          <w:p w:rsidR="000420B2" w:rsidRPr="0036768D" w:rsidRDefault="000420B2" w:rsidP="008D4BCD">
            <w:pPr>
              <w:rPr>
                <w:b/>
                <w:bCs/>
                <w:sz w:val="24"/>
              </w:rPr>
            </w:pPr>
            <w:r w:rsidRPr="0036768D">
              <w:rPr>
                <w:b/>
                <w:bCs/>
              </w:rPr>
              <w:t>ИТОГО</w:t>
            </w:r>
          </w:p>
        </w:tc>
        <w:tc>
          <w:tcPr>
            <w:tcW w:w="1134" w:type="dxa"/>
          </w:tcPr>
          <w:p w:rsidR="000420B2" w:rsidRPr="0036768D" w:rsidRDefault="000420B2" w:rsidP="008D4BCD">
            <w:pPr>
              <w:jc w:val="center"/>
              <w:rPr>
                <w:b/>
                <w:bCs/>
              </w:rPr>
            </w:pPr>
            <w:r w:rsidRPr="0036768D">
              <w:rPr>
                <w:b/>
                <w:bCs/>
              </w:rPr>
              <w:t>0,32902</w:t>
            </w:r>
          </w:p>
        </w:tc>
        <w:tc>
          <w:tcPr>
            <w:tcW w:w="990" w:type="dxa"/>
          </w:tcPr>
          <w:p w:rsidR="000420B2" w:rsidRPr="0036768D" w:rsidRDefault="000420B2" w:rsidP="008D4BCD">
            <w:pPr>
              <w:jc w:val="center"/>
              <w:rPr>
                <w:b/>
                <w:bCs/>
              </w:rPr>
            </w:pPr>
            <w:r w:rsidRPr="0036768D">
              <w:rPr>
                <w:b/>
                <w:bCs/>
              </w:rPr>
              <w:t>0,40393</w:t>
            </w:r>
          </w:p>
        </w:tc>
        <w:tc>
          <w:tcPr>
            <w:tcW w:w="2128" w:type="dxa"/>
          </w:tcPr>
          <w:p w:rsidR="000420B2" w:rsidRPr="0036768D" w:rsidRDefault="000420B2" w:rsidP="008D4BCD">
            <w:pPr>
              <w:jc w:val="center"/>
              <w:rPr>
                <w:b/>
                <w:bCs/>
              </w:rPr>
            </w:pPr>
            <w:r w:rsidRPr="0036768D">
              <w:rPr>
                <w:b/>
                <w:bCs/>
              </w:rPr>
              <w:t>22,8</w:t>
            </w:r>
          </w:p>
        </w:tc>
        <w:tc>
          <w:tcPr>
            <w:tcW w:w="992" w:type="dxa"/>
          </w:tcPr>
          <w:p w:rsidR="000420B2" w:rsidRPr="0036768D" w:rsidRDefault="000420B2" w:rsidP="008D4BCD">
            <w:pPr>
              <w:jc w:val="center"/>
              <w:rPr>
                <w:b/>
                <w:bCs/>
              </w:rPr>
            </w:pPr>
            <w:r w:rsidRPr="0036768D">
              <w:rPr>
                <w:b/>
                <w:bCs/>
              </w:rPr>
              <w:t>0,47935</w:t>
            </w:r>
          </w:p>
        </w:tc>
        <w:tc>
          <w:tcPr>
            <w:tcW w:w="1807" w:type="dxa"/>
          </w:tcPr>
          <w:p w:rsidR="000420B2" w:rsidRPr="0036768D" w:rsidRDefault="000420B2" w:rsidP="008D4BCD">
            <w:pPr>
              <w:jc w:val="center"/>
              <w:rPr>
                <w:b/>
                <w:bCs/>
              </w:rPr>
            </w:pPr>
            <w:r w:rsidRPr="0036768D">
              <w:rPr>
                <w:b/>
                <w:bCs/>
              </w:rPr>
              <w:t>18,7</w:t>
            </w:r>
          </w:p>
        </w:tc>
      </w:tr>
    </w:tbl>
    <w:p w:rsidR="000420B2" w:rsidRPr="0036768D" w:rsidRDefault="000420B2" w:rsidP="000420B2"/>
    <w:p w:rsidR="000420B2" w:rsidRDefault="000420B2" w:rsidP="000420B2">
      <w:pPr>
        <w:jc w:val="center"/>
      </w:pPr>
      <w:r w:rsidRPr="00771DC3">
        <w:rPr>
          <w:noProof/>
        </w:rPr>
        <w:drawing>
          <wp:inline distT="0" distB="0" distL="0" distR="0" wp14:anchorId="36B8C86D" wp14:editId="69EDDB7B">
            <wp:extent cx="6115050" cy="4238626"/>
            <wp:effectExtent l="38100" t="38100" r="76200" b="666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20B2" w:rsidRPr="0036768D" w:rsidRDefault="000420B2" w:rsidP="000420B2"/>
    <w:p w:rsidR="000420B2" w:rsidRPr="0036768D" w:rsidRDefault="000420B2" w:rsidP="000420B2">
      <w:pPr>
        <w:ind w:firstLine="360"/>
      </w:pPr>
      <w:r w:rsidRPr="0036768D">
        <w:t>ФАС России Приказом от 11.10.2022 г. №733/22 утвердила следующие предельные уровни тарифов на электрическую энергию для населения Волгоградской области на 2023 год (с НДС):</w:t>
      </w:r>
    </w:p>
    <w:p w:rsidR="000420B2" w:rsidRPr="0036768D" w:rsidRDefault="000420B2" w:rsidP="000420B2">
      <w:pPr>
        <w:pStyle w:val="afa"/>
        <w:numPr>
          <w:ilvl w:val="0"/>
          <w:numId w:val="3"/>
        </w:numPr>
      </w:pPr>
      <w:r w:rsidRPr="0036768D">
        <w:t xml:space="preserve">минимальный с 01.01.2023 г – 5,39 руб./кВт*ч </w:t>
      </w:r>
    </w:p>
    <w:p w:rsidR="000420B2" w:rsidRPr="0036768D" w:rsidRDefault="000420B2" w:rsidP="000420B2">
      <w:pPr>
        <w:pStyle w:val="afa"/>
        <w:numPr>
          <w:ilvl w:val="0"/>
          <w:numId w:val="3"/>
        </w:numPr>
      </w:pPr>
      <w:r w:rsidRPr="0036768D">
        <w:t xml:space="preserve">максимальный с 01.01.2023 г – 5,40 руб./кВт*ч  </w:t>
      </w:r>
    </w:p>
    <w:p w:rsidR="000420B2" w:rsidRPr="0036768D" w:rsidRDefault="000420B2" w:rsidP="000420B2">
      <w:pPr>
        <w:ind w:firstLine="360"/>
      </w:pPr>
      <w:r w:rsidRPr="0036768D">
        <w:t>Тарифы на электрическую энергию для населения, использующего электроэнергию на коммунально-бытовые нужды, и потребителей, приравненных к категории "население", по Волгоградской области введены Приказом Комитета тарифного регулирования Волгоградской области от 18 ноября 2022 г. №41/2 с 1 января 2023 года с календарной разбивкой:</w:t>
      </w:r>
    </w:p>
    <w:p w:rsidR="000420B2" w:rsidRPr="0036768D" w:rsidRDefault="000420B2" w:rsidP="000420B2">
      <w:pPr>
        <w:ind w:firstLine="360"/>
      </w:pPr>
      <w:r w:rsidRPr="0036768D">
        <w:t>С 01.01.23 по 31.12.23 – 5,39 руб./кВт*ч для городского населения и 3,78 руб./кВт*ч для сельского соответственно.</w:t>
      </w:r>
    </w:p>
    <w:p w:rsidR="000420B2" w:rsidRPr="0036768D" w:rsidRDefault="000420B2" w:rsidP="000420B2">
      <w:pPr>
        <w:ind w:firstLine="360"/>
      </w:pPr>
      <w:r w:rsidRPr="0036768D">
        <w:t>Единые (котловые) тарифы на услуги по передаче электрической энергии введены Приказом Комитета тарифного регулирования Волгоградской области от 28 ноября 2022 г. №45/15 с 1 января 2023 года с календарной разбивкой на год. Перекрестное субсидирование в сбытовой надбавке не заложено, а учтено в тарифе на транспортировку электроэнергии.</w:t>
      </w:r>
    </w:p>
    <w:p w:rsidR="000420B2" w:rsidRPr="0036768D" w:rsidRDefault="000420B2" w:rsidP="000420B2">
      <w:pPr>
        <w:ind w:firstLine="360"/>
      </w:pPr>
      <w:r w:rsidRPr="0036768D">
        <w:t xml:space="preserve">Сбытовые надбавки гарантирующих поставщиков введены Приказом Комитета тарифного регулирования Волгоградской области от 28 ноября 2022 г. №45/2 с 1 января 2023 года с календарной разбивкой на год. </w:t>
      </w:r>
    </w:p>
    <w:p w:rsidR="000420B2" w:rsidRPr="0036768D" w:rsidRDefault="000420B2" w:rsidP="000420B2">
      <w:pPr>
        <w:ind w:firstLine="360"/>
      </w:pPr>
      <w:r w:rsidRPr="0036768D">
        <w:t xml:space="preserve">Для расчета предельных уровней нерегулируемых цен гарантирующие поставщики применяют дифференцированные по уровням напряжения значения платы за услуги, связанные с процессом снабжения электрической энергией (мощностью). </w:t>
      </w:r>
    </w:p>
    <w:p w:rsidR="000420B2" w:rsidRPr="0036768D" w:rsidRDefault="000420B2" w:rsidP="000420B2">
      <w:pPr>
        <w:ind w:firstLine="360"/>
      </w:pPr>
      <w:r w:rsidRPr="0036768D">
        <w:t>Значения указанной платы определяются органами исполнительной власти Российской Федерации в области регулирования тарифов исходя из следующих составляющих:</w:t>
      </w:r>
    </w:p>
    <w:p w:rsidR="000420B2" w:rsidRPr="0036768D" w:rsidRDefault="000420B2" w:rsidP="000420B2">
      <w:pPr>
        <w:ind w:firstLine="360"/>
      </w:pPr>
      <w:r w:rsidRPr="0036768D">
        <w:t>а) сбытовая надбавка ГП (утверждается Комитетом тарифного регулирования Волгоградской области);</w:t>
      </w:r>
    </w:p>
    <w:p w:rsidR="000420B2" w:rsidRPr="0036768D" w:rsidRDefault="000420B2" w:rsidP="000420B2">
      <w:pPr>
        <w:ind w:firstLine="360"/>
      </w:pPr>
      <w:r w:rsidRPr="0036768D">
        <w:t>б) дифференцированная по уровням напряжения ставка на содержание сети тарифа на услуги по передаче электрической энергии (утверждается Комитетом тарифного регулирования Волгоградской области);</w:t>
      </w:r>
    </w:p>
    <w:p w:rsidR="000420B2" w:rsidRPr="0036768D" w:rsidRDefault="000420B2" w:rsidP="000420B2">
      <w:pPr>
        <w:ind w:firstLine="360"/>
      </w:pPr>
      <w:r w:rsidRPr="0036768D">
        <w:t>в) дифференцированная по уровням напряжения ставка на оплату технологического расхода (потерь) тарифа на услуги по передаче электрической энергии (утверждается Комитетом тарифного регулирования Волгоградской области);</w:t>
      </w:r>
    </w:p>
    <w:p w:rsidR="000420B2" w:rsidRPr="0036768D" w:rsidRDefault="000420B2" w:rsidP="000420B2">
      <w:pPr>
        <w:ind w:firstLine="360"/>
      </w:pPr>
      <w:r w:rsidRPr="0036768D">
        <w:t>г) тариф на услуги по оперативно-диспетчерскому управлению, оказываемую ГП ОАО "Системный оператор Единой энергетической системы" (ФАС РФ);</w:t>
      </w:r>
    </w:p>
    <w:p w:rsidR="000420B2" w:rsidRPr="0036768D" w:rsidRDefault="000420B2" w:rsidP="000420B2">
      <w:pPr>
        <w:ind w:firstLine="360"/>
      </w:pPr>
      <w:r w:rsidRPr="0036768D">
        <w:t>д) тариф на услуги по организации оптовой торговли электрической энергией, мощностью и иными допущенными к обращению на ОРЭМ товарами и услугами, оказываемую ГП АО «Администратор торговой Системы» (ФАС РФ);</w:t>
      </w:r>
    </w:p>
    <w:p w:rsidR="000420B2" w:rsidRPr="0036768D" w:rsidRDefault="000420B2" w:rsidP="000420B2">
      <w:pPr>
        <w:ind w:firstLine="360"/>
      </w:pPr>
      <w:r w:rsidRPr="0036768D">
        <w:t>е) цена комплексной услуги по расчету требований и обязательств участников ОРЭМ, оказываемой ГП АО «Центр финансовых расчетов» (НП Совет рынка).</w:t>
      </w:r>
    </w:p>
    <w:p w:rsidR="000420B2" w:rsidRPr="0036768D" w:rsidRDefault="000420B2" w:rsidP="000420B2">
      <w:pPr>
        <w:ind w:firstLine="708"/>
      </w:pPr>
      <w:r w:rsidRPr="0036768D">
        <w:t>Цены покупки электроэнергии и мощности на ОРЭ складываются для гарантирующего поставщика из соотношений спроса и предложений в конкурентном секторе и транслируются на конечные цены потребителей розничного рынка.</w:t>
      </w:r>
    </w:p>
    <w:p w:rsidR="00DD7C50" w:rsidRDefault="00DD7C50" w:rsidP="00DD7C50">
      <w:pPr>
        <w:pStyle w:val="2"/>
      </w:pPr>
      <w:bookmarkStart w:id="14" w:name="_Toc169265674"/>
      <w:r w:rsidRPr="00387011">
        <w:t>3.3 Динамика дебиторской задолженности на розни</w:t>
      </w:r>
      <w:r w:rsidR="001D7D5D" w:rsidRPr="00387011">
        <w:t>чном рынке электроэнер</w:t>
      </w:r>
      <w:r w:rsidR="008D4BCD">
        <w:t>гии за 2021-2023</w:t>
      </w:r>
      <w:r w:rsidRPr="00387011">
        <w:t>гг. (млн.руб.)</w:t>
      </w:r>
      <w:bookmarkEnd w:id="14"/>
    </w:p>
    <w:p w:rsidR="008D4BCD" w:rsidRPr="008D4BCD" w:rsidRDefault="008D4BCD" w:rsidP="008D4BCD">
      <w:pPr>
        <w:tabs>
          <w:tab w:val="left" w:pos="284"/>
          <w:tab w:val="left" w:pos="567"/>
        </w:tabs>
        <w:jc w:val="center"/>
        <w:rPr>
          <w:b/>
          <w:bCs/>
          <w:color w:val="FF0000"/>
          <w:szCs w:val="22"/>
        </w:rPr>
      </w:pPr>
    </w:p>
    <w:p w:rsidR="008D4BCD" w:rsidRPr="008D4BCD" w:rsidRDefault="008D4BCD" w:rsidP="008D4BCD">
      <w:pPr>
        <w:pStyle w:val="Default"/>
        <w:jc w:val="center"/>
        <w:rPr>
          <w:b/>
          <w:bCs/>
          <w:color w:val="FF0000"/>
          <w:sz w:val="22"/>
          <w:szCs w:val="22"/>
        </w:rPr>
      </w:pPr>
      <w:r w:rsidRPr="008D4BCD">
        <w:rPr>
          <w:b/>
          <w:bCs/>
          <w:iCs/>
          <w:color w:val="FF0000"/>
          <w:szCs w:val="22"/>
        </w:rPr>
        <w:object w:dxaOrig="7863" w:dyaOrig="3247">
          <v:shape id="_x0000_i1029" type="#_x0000_t75" style="width:478.5pt;height:173.25pt" o:ole="">
            <v:imagedata r:id="rId19" o:title=""/>
          </v:shape>
          <o:OLEObject Type="Embed" ProgID="Excel.Sheet.12" ShapeID="_x0000_i1029" DrawAspect="Content" ObjectID="_1781006519" r:id="rId20"/>
        </w:object>
      </w:r>
    </w:p>
    <w:p w:rsidR="008D4BCD" w:rsidRPr="008D4BCD" w:rsidRDefault="008D4BCD" w:rsidP="008D4BCD">
      <w:pPr>
        <w:pStyle w:val="Default"/>
        <w:rPr>
          <w:b/>
          <w:bCs/>
          <w:color w:val="FF0000"/>
          <w:sz w:val="22"/>
          <w:szCs w:val="22"/>
        </w:rPr>
      </w:pPr>
    </w:p>
    <w:p w:rsidR="008D4BCD" w:rsidRPr="0036768D" w:rsidRDefault="008D4BCD" w:rsidP="008D4BCD">
      <w:pPr>
        <w:ind w:firstLine="567"/>
        <w:rPr>
          <w:lang w:val="en-US"/>
        </w:rPr>
      </w:pPr>
    </w:p>
    <w:p w:rsidR="008D4BCD" w:rsidRPr="0036768D" w:rsidRDefault="008D4BCD" w:rsidP="008D4BCD">
      <w:pPr>
        <w:jc w:val="center"/>
        <w:rPr>
          <w:b/>
        </w:rPr>
      </w:pPr>
      <w:r w:rsidRPr="0036768D">
        <w:rPr>
          <w:b/>
        </w:rPr>
        <w:t>Изменение дебиторской задолженности за 2023 год и его составляющие</w:t>
      </w:r>
    </w:p>
    <w:p w:rsidR="008D4BCD" w:rsidRPr="0036768D" w:rsidRDefault="008D4BCD" w:rsidP="008D4BCD"/>
    <w:tbl>
      <w:tblPr>
        <w:tblpPr w:leftFromText="180" w:rightFromText="180" w:vertAnchor="text" w:horzAnchor="page" w:tblpXSpec="center" w:tblpY="-13"/>
        <w:tblOverlap w:val="never"/>
        <w:tblW w:w="4137" w:type="pct"/>
        <w:tblLook w:val="04A0" w:firstRow="1" w:lastRow="0" w:firstColumn="1" w:lastColumn="0" w:noHBand="0" w:noVBand="1"/>
      </w:tblPr>
      <w:tblGrid>
        <w:gridCol w:w="4459"/>
        <w:gridCol w:w="3693"/>
      </w:tblGrid>
      <w:tr w:rsidR="0036768D" w:rsidRPr="0036768D" w:rsidTr="008D4BCD">
        <w:trPr>
          <w:trHeight w:val="307"/>
        </w:trPr>
        <w:tc>
          <w:tcPr>
            <w:tcW w:w="2735" w:type="pct"/>
            <w:tcBorders>
              <w:top w:val="nil"/>
              <w:left w:val="nil"/>
              <w:bottom w:val="nil"/>
              <w:right w:val="nil"/>
            </w:tcBorders>
            <w:shd w:val="clear" w:color="auto" w:fill="auto"/>
            <w:noWrap/>
            <w:vAlign w:val="bottom"/>
            <w:hideMark/>
          </w:tcPr>
          <w:p w:rsidR="008D4BCD" w:rsidRPr="0036768D" w:rsidRDefault="008D4BCD" w:rsidP="008D4BCD"/>
        </w:tc>
        <w:tc>
          <w:tcPr>
            <w:tcW w:w="2265" w:type="pct"/>
            <w:tcBorders>
              <w:top w:val="nil"/>
              <w:left w:val="nil"/>
              <w:bottom w:val="nil"/>
              <w:right w:val="nil"/>
            </w:tcBorders>
            <w:shd w:val="clear" w:color="auto" w:fill="auto"/>
            <w:noWrap/>
            <w:vAlign w:val="bottom"/>
            <w:hideMark/>
          </w:tcPr>
          <w:p w:rsidR="008D4BCD" w:rsidRPr="0036768D" w:rsidRDefault="008D4BCD" w:rsidP="008D4BCD">
            <w:pPr>
              <w:jc w:val="right"/>
            </w:pPr>
            <w:r w:rsidRPr="0036768D">
              <w:t>млн. руб.</w:t>
            </w:r>
          </w:p>
        </w:tc>
      </w:tr>
      <w:tr w:rsidR="0036768D" w:rsidRPr="0036768D" w:rsidTr="008D4BCD">
        <w:trPr>
          <w:trHeight w:val="307"/>
        </w:trPr>
        <w:tc>
          <w:tcPr>
            <w:tcW w:w="27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4BCD" w:rsidRPr="0036768D" w:rsidRDefault="008D4BCD" w:rsidP="008D4BCD">
            <w:pPr>
              <w:jc w:val="center"/>
            </w:pPr>
            <w:r w:rsidRPr="0036768D">
              <w:t>Наименование</w:t>
            </w:r>
          </w:p>
        </w:tc>
        <w:tc>
          <w:tcPr>
            <w:tcW w:w="2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BCD" w:rsidRPr="0036768D" w:rsidRDefault="008D4BCD" w:rsidP="008D4BCD">
            <w:pPr>
              <w:jc w:val="center"/>
            </w:pPr>
            <w:r w:rsidRPr="0036768D">
              <w:t>Рост/снижение</w:t>
            </w:r>
          </w:p>
          <w:p w:rsidR="008D4BCD" w:rsidRPr="0036768D" w:rsidRDefault="008D4BCD" w:rsidP="008D4BCD">
            <w:pPr>
              <w:jc w:val="center"/>
            </w:pPr>
          </w:p>
        </w:tc>
      </w:tr>
      <w:tr w:rsidR="0036768D" w:rsidRPr="0036768D" w:rsidTr="008D4BCD">
        <w:trPr>
          <w:trHeight w:val="490"/>
        </w:trPr>
        <w:tc>
          <w:tcPr>
            <w:tcW w:w="2735" w:type="pct"/>
            <w:vMerge/>
            <w:tcBorders>
              <w:top w:val="single" w:sz="4" w:space="0" w:color="auto"/>
              <w:left w:val="single" w:sz="4" w:space="0" w:color="auto"/>
              <w:bottom w:val="single" w:sz="4" w:space="0" w:color="000000"/>
              <w:right w:val="single" w:sz="4" w:space="0" w:color="auto"/>
            </w:tcBorders>
            <w:vAlign w:val="center"/>
            <w:hideMark/>
          </w:tcPr>
          <w:p w:rsidR="008D4BCD" w:rsidRPr="0036768D" w:rsidRDefault="008D4BCD" w:rsidP="008D4BCD"/>
        </w:tc>
        <w:tc>
          <w:tcPr>
            <w:tcW w:w="2265" w:type="pct"/>
            <w:vMerge/>
            <w:tcBorders>
              <w:top w:val="single" w:sz="4" w:space="0" w:color="auto"/>
              <w:left w:val="single" w:sz="4" w:space="0" w:color="auto"/>
              <w:bottom w:val="single" w:sz="4" w:space="0" w:color="auto"/>
              <w:right w:val="single" w:sz="4" w:space="0" w:color="auto"/>
            </w:tcBorders>
            <w:vAlign w:val="center"/>
            <w:hideMark/>
          </w:tcPr>
          <w:p w:rsidR="008D4BCD" w:rsidRPr="0036768D" w:rsidRDefault="008D4BCD" w:rsidP="008D4BCD"/>
        </w:tc>
      </w:tr>
      <w:tr w:rsidR="0036768D" w:rsidRPr="0036768D" w:rsidTr="008D4BCD">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8D4BCD" w:rsidRPr="0036768D" w:rsidRDefault="008D4BCD" w:rsidP="008D4BCD">
            <w:pPr>
              <w:rPr>
                <w:b/>
              </w:rPr>
            </w:pPr>
            <w:r w:rsidRPr="0036768D">
              <w:rPr>
                <w:b/>
              </w:rPr>
              <w:t>Всего,</w:t>
            </w:r>
          </w:p>
        </w:tc>
        <w:tc>
          <w:tcPr>
            <w:tcW w:w="2265" w:type="pct"/>
            <w:tcBorders>
              <w:top w:val="nil"/>
              <w:left w:val="nil"/>
              <w:bottom w:val="single" w:sz="4" w:space="0" w:color="auto"/>
              <w:right w:val="single" w:sz="4" w:space="0" w:color="auto"/>
            </w:tcBorders>
            <w:shd w:val="clear" w:color="auto" w:fill="auto"/>
            <w:noWrap/>
            <w:vAlign w:val="bottom"/>
          </w:tcPr>
          <w:p w:rsidR="008D4BCD" w:rsidRPr="0036768D" w:rsidRDefault="008D4BCD" w:rsidP="008D4BCD">
            <w:pPr>
              <w:jc w:val="center"/>
              <w:rPr>
                <w:b/>
              </w:rPr>
            </w:pPr>
            <w:r w:rsidRPr="0036768D">
              <w:rPr>
                <w:b/>
              </w:rPr>
              <w:t>-793*</w:t>
            </w:r>
          </w:p>
        </w:tc>
      </w:tr>
      <w:tr w:rsidR="0036768D" w:rsidRPr="0036768D" w:rsidTr="008D4BCD">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8D4BCD" w:rsidRPr="0036768D" w:rsidRDefault="008D4BCD" w:rsidP="008D4BCD">
            <w:r w:rsidRPr="0036768D">
              <w:t>в том числе</w:t>
            </w:r>
          </w:p>
        </w:tc>
        <w:tc>
          <w:tcPr>
            <w:tcW w:w="2265" w:type="pct"/>
            <w:tcBorders>
              <w:top w:val="nil"/>
              <w:left w:val="nil"/>
              <w:bottom w:val="single" w:sz="4" w:space="0" w:color="auto"/>
              <w:right w:val="single" w:sz="4" w:space="0" w:color="auto"/>
            </w:tcBorders>
            <w:shd w:val="clear" w:color="auto" w:fill="auto"/>
            <w:noWrap/>
            <w:vAlign w:val="bottom"/>
          </w:tcPr>
          <w:p w:rsidR="008D4BCD" w:rsidRPr="0036768D" w:rsidRDefault="008D4BCD" w:rsidP="008D4BCD">
            <w:pPr>
              <w:jc w:val="center"/>
            </w:pPr>
          </w:p>
        </w:tc>
      </w:tr>
      <w:tr w:rsidR="0036768D" w:rsidRPr="0036768D" w:rsidTr="008D4BCD">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8D4BCD" w:rsidRPr="0036768D" w:rsidRDefault="008D4BCD" w:rsidP="008D4BCD">
            <w:pPr>
              <w:rPr>
                <w:sz w:val="20"/>
                <w:szCs w:val="20"/>
              </w:rPr>
            </w:pPr>
            <w:r w:rsidRPr="0036768D">
              <w:rPr>
                <w:sz w:val="20"/>
                <w:szCs w:val="20"/>
              </w:rPr>
              <w:t>ЭСК</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8D4BCD" w:rsidRPr="0036768D" w:rsidRDefault="008D4BCD" w:rsidP="008D4BCD">
            <w:pPr>
              <w:jc w:val="center"/>
              <w:rPr>
                <w:rFonts w:ascii="Calibri" w:hAnsi="Calibri" w:cs="Calibri"/>
              </w:rPr>
            </w:pPr>
            <w:r w:rsidRPr="0036768D">
              <w:rPr>
                <w:rFonts w:ascii="Calibri" w:hAnsi="Calibri" w:cs="Calibri"/>
                <w:szCs w:val="22"/>
              </w:rPr>
              <w:t>-519</w:t>
            </w:r>
          </w:p>
        </w:tc>
      </w:tr>
      <w:tr w:rsidR="0036768D" w:rsidRPr="0036768D" w:rsidTr="008D4BCD">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8D4BCD" w:rsidRPr="0036768D" w:rsidRDefault="008D4BCD" w:rsidP="008D4BCD">
            <w:pPr>
              <w:rPr>
                <w:sz w:val="20"/>
                <w:szCs w:val="20"/>
              </w:rPr>
            </w:pPr>
            <w:r w:rsidRPr="0036768D">
              <w:rPr>
                <w:sz w:val="20"/>
                <w:szCs w:val="20"/>
              </w:rPr>
              <w:t>УК и ТСЖ</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8D4BCD" w:rsidRPr="0036768D" w:rsidRDefault="008D4BCD" w:rsidP="008D4BCD">
            <w:pPr>
              <w:jc w:val="center"/>
              <w:rPr>
                <w:rFonts w:ascii="Calibri" w:hAnsi="Calibri" w:cs="Calibri"/>
              </w:rPr>
            </w:pPr>
            <w:r w:rsidRPr="0036768D">
              <w:rPr>
                <w:rFonts w:ascii="Calibri" w:hAnsi="Calibri" w:cs="Calibri"/>
                <w:szCs w:val="22"/>
              </w:rPr>
              <w:t>-94</w:t>
            </w:r>
          </w:p>
        </w:tc>
      </w:tr>
      <w:tr w:rsidR="0036768D" w:rsidRPr="0036768D" w:rsidTr="008D4BCD">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8D4BCD" w:rsidRPr="0036768D" w:rsidRDefault="008D4BCD" w:rsidP="008D4BCD">
            <w:pPr>
              <w:rPr>
                <w:sz w:val="20"/>
                <w:szCs w:val="20"/>
              </w:rPr>
            </w:pPr>
            <w:r w:rsidRPr="0036768D">
              <w:rPr>
                <w:sz w:val="20"/>
                <w:szCs w:val="20"/>
              </w:rPr>
              <w:t>Сел.хозяйство</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8D4BCD" w:rsidRPr="0036768D" w:rsidRDefault="008D4BCD" w:rsidP="008D4BCD">
            <w:pPr>
              <w:jc w:val="center"/>
              <w:rPr>
                <w:rFonts w:ascii="Calibri" w:hAnsi="Calibri" w:cs="Calibri"/>
              </w:rPr>
            </w:pPr>
            <w:r w:rsidRPr="0036768D">
              <w:rPr>
                <w:rFonts w:ascii="Calibri" w:hAnsi="Calibri" w:cs="Calibri"/>
                <w:szCs w:val="22"/>
              </w:rPr>
              <w:t>-21</w:t>
            </w:r>
          </w:p>
        </w:tc>
      </w:tr>
      <w:tr w:rsidR="0036768D" w:rsidRPr="0036768D" w:rsidTr="008D4BCD">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8D4BCD" w:rsidRPr="0036768D" w:rsidRDefault="008D4BCD" w:rsidP="008D4BCD">
            <w:pPr>
              <w:rPr>
                <w:sz w:val="20"/>
                <w:szCs w:val="20"/>
              </w:rPr>
            </w:pPr>
            <w:r w:rsidRPr="0036768D">
              <w:rPr>
                <w:sz w:val="20"/>
                <w:szCs w:val="20"/>
              </w:rPr>
              <w:t>Население</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8D4BCD" w:rsidRPr="0036768D" w:rsidRDefault="008D4BCD" w:rsidP="008D4BCD">
            <w:pPr>
              <w:jc w:val="center"/>
              <w:rPr>
                <w:rFonts w:ascii="Calibri" w:hAnsi="Calibri" w:cs="Calibri"/>
              </w:rPr>
            </w:pPr>
            <w:r w:rsidRPr="0036768D">
              <w:rPr>
                <w:rFonts w:ascii="Calibri" w:hAnsi="Calibri" w:cs="Calibri"/>
                <w:szCs w:val="22"/>
              </w:rPr>
              <w:t>-24</w:t>
            </w:r>
          </w:p>
        </w:tc>
      </w:tr>
      <w:tr w:rsidR="0036768D" w:rsidRPr="0036768D" w:rsidTr="008D4BCD">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8D4BCD" w:rsidRPr="0036768D" w:rsidRDefault="008D4BCD" w:rsidP="008D4BCD">
            <w:pPr>
              <w:rPr>
                <w:sz w:val="20"/>
                <w:szCs w:val="20"/>
              </w:rPr>
            </w:pPr>
            <w:r w:rsidRPr="0036768D">
              <w:rPr>
                <w:sz w:val="20"/>
                <w:szCs w:val="20"/>
              </w:rPr>
              <w:t>ЖКХ</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8D4BCD" w:rsidRPr="0036768D" w:rsidRDefault="008D4BCD" w:rsidP="008D4BCD">
            <w:pPr>
              <w:jc w:val="center"/>
              <w:rPr>
                <w:rFonts w:ascii="Calibri" w:hAnsi="Calibri" w:cs="Calibri"/>
              </w:rPr>
            </w:pPr>
            <w:r w:rsidRPr="0036768D">
              <w:rPr>
                <w:rFonts w:ascii="Calibri" w:hAnsi="Calibri" w:cs="Calibri"/>
                <w:szCs w:val="22"/>
              </w:rPr>
              <w:t>-65</w:t>
            </w:r>
          </w:p>
        </w:tc>
      </w:tr>
      <w:tr w:rsidR="0036768D" w:rsidRPr="0036768D" w:rsidTr="008D4BCD">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8D4BCD" w:rsidRPr="0036768D" w:rsidRDefault="008D4BCD" w:rsidP="008D4BCD">
            <w:pPr>
              <w:rPr>
                <w:sz w:val="20"/>
                <w:szCs w:val="20"/>
              </w:rPr>
            </w:pPr>
            <w:r w:rsidRPr="0036768D">
              <w:rPr>
                <w:sz w:val="20"/>
                <w:szCs w:val="20"/>
              </w:rPr>
              <w:t>СНТ</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8D4BCD" w:rsidRPr="0036768D" w:rsidRDefault="008D4BCD" w:rsidP="008D4BCD">
            <w:pPr>
              <w:jc w:val="center"/>
              <w:rPr>
                <w:rFonts w:ascii="Calibri" w:hAnsi="Calibri" w:cs="Calibri"/>
              </w:rPr>
            </w:pPr>
            <w:r w:rsidRPr="0036768D">
              <w:rPr>
                <w:rFonts w:ascii="Calibri" w:hAnsi="Calibri" w:cs="Calibri"/>
                <w:szCs w:val="22"/>
              </w:rPr>
              <w:t>-6</w:t>
            </w:r>
          </w:p>
        </w:tc>
      </w:tr>
    </w:tbl>
    <w:p w:rsidR="008D4BCD" w:rsidRPr="0036768D" w:rsidRDefault="008D4BCD" w:rsidP="008D4BCD"/>
    <w:p w:rsidR="008D4BCD" w:rsidRPr="0036768D" w:rsidRDefault="008D4BCD" w:rsidP="008D4BCD"/>
    <w:p w:rsidR="008D4BCD" w:rsidRPr="0036768D" w:rsidRDefault="008D4BCD" w:rsidP="008D4BCD">
      <w:pPr>
        <w:ind w:firstLine="567"/>
      </w:pPr>
    </w:p>
    <w:p w:rsidR="008D4BCD" w:rsidRPr="0036768D" w:rsidRDefault="008D4BCD" w:rsidP="008D4BCD">
      <w:pPr>
        <w:ind w:firstLine="567"/>
      </w:pPr>
    </w:p>
    <w:p w:rsidR="008D4BCD" w:rsidRPr="0036768D" w:rsidRDefault="008D4BCD" w:rsidP="008D4BCD">
      <w:pPr>
        <w:ind w:firstLine="567"/>
      </w:pPr>
    </w:p>
    <w:p w:rsidR="008D4BCD" w:rsidRPr="0036768D" w:rsidRDefault="008D4BCD" w:rsidP="008D4BCD">
      <w:pPr>
        <w:ind w:firstLine="567"/>
      </w:pPr>
    </w:p>
    <w:p w:rsidR="008D4BCD" w:rsidRPr="0036768D" w:rsidRDefault="008D4BCD" w:rsidP="008D4BCD">
      <w:pPr>
        <w:ind w:firstLine="567"/>
      </w:pPr>
    </w:p>
    <w:p w:rsidR="008D4BCD" w:rsidRPr="0036768D" w:rsidRDefault="008D4BCD" w:rsidP="008D4BCD">
      <w:pPr>
        <w:ind w:firstLine="567"/>
      </w:pPr>
    </w:p>
    <w:p w:rsidR="008D4BCD" w:rsidRPr="0036768D" w:rsidRDefault="008D4BCD" w:rsidP="008D4BCD">
      <w:pPr>
        <w:ind w:firstLine="567"/>
      </w:pPr>
    </w:p>
    <w:p w:rsidR="008D4BCD" w:rsidRPr="0036768D" w:rsidRDefault="008D4BCD" w:rsidP="008D4BCD"/>
    <w:p w:rsidR="008D4BCD" w:rsidRPr="0036768D" w:rsidRDefault="008D4BCD" w:rsidP="008D4BCD"/>
    <w:p w:rsidR="008D4BCD" w:rsidRPr="0036768D" w:rsidRDefault="008D4BCD" w:rsidP="008D4BCD"/>
    <w:p w:rsidR="008D4BCD" w:rsidRPr="0036768D" w:rsidRDefault="008D4BCD" w:rsidP="008D4BCD"/>
    <w:p w:rsidR="008D4BCD" w:rsidRPr="0036768D" w:rsidRDefault="008D4BCD" w:rsidP="008D4BCD"/>
    <w:p w:rsidR="008D4BCD" w:rsidRPr="0036768D" w:rsidRDefault="008D4BCD" w:rsidP="008D4BCD"/>
    <w:p w:rsidR="008D4BCD" w:rsidRPr="0036768D" w:rsidRDefault="008D4BCD" w:rsidP="008D4BCD">
      <w:pPr>
        <w:ind w:firstLine="3261"/>
      </w:pPr>
      <w:r w:rsidRPr="0036768D">
        <w:t>* в размере 517 млн.руб. в 2023 году была списана задолженность</w:t>
      </w:r>
    </w:p>
    <w:p w:rsidR="008D4BCD" w:rsidRPr="0036768D" w:rsidRDefault="008D4BCD" w:rsidP="008D4BCD">
      <w:pPr>
        <w:ind w:firstLine="567"/>
      </w:pPr>
    </w:p>
    <w:p w:rsidR="008D4BCD" w:rsidRPr="0036768D" w:rsidRDefault="008D4BCD" w:rsidP="008D4BCD">
      <w:pPr>
        <w:ind w:firstLine="567"/>
      </w:pPr>
      <w:r w:rsidRPr="0036768D">
        <w:t>Причины неплатежей внутри отдельных групп, по ряду потребителей:</w:t>
      </w:r>
    </w:p>
    <w:p w:rsidR="008D4BCD" w:rsidRPr="0036768D" w:rsidRDefault="008D4BCD" w:rsidP="008D4BCD">
      <w:pPr>
        <w:ind w:firstLine="567"/>
      </w:pPr>
      <w:r w:rsidRPr="0036768D">
        <w:t>Деятельность ПАО «Волгоградэнергосбыт» происходит в условиях продолжающейся финансово-экономической депрессии в регионе – дефицит бюджета, спад покупательной способности населения, непрекращающаяся череда банкротств, безработица.</w:t>
      </w:r>
    </w:p>
    <w:p w:rsidR="008D4BCD" w:rsidRPr="0036768D" w:rsidRDefault="008D4BCD" w:rsidP="008D4BCD">
      <w:pPr>
        <w:ind w:firstLine="567"/>
      </w:pPr>
    </w:p>
    <w:p w:rsidR="008D4BCD" w:rsidRPr="0036768D" w:rsidRDefault="008D4BCD" w:rsidP="008D4BCD">
      <w:pPr>
        <w:ind w:firstLine="567"/>
      </w:pPr>
      <w:r w:rsidRPr="0036768D">
        <w:rPr>
          <w:b/>
        </w:rPr>
        <w:t>УК (ТСЖ), население</w:t>
      </w:r>
      <w:r w:rsidRPr="0036768D">
        <w:t>.</w:t>
      </w:r>
    </w:p>
    <w:p w:rsidR="008D4BCD" w:rsidRPr="0036768D" w:rsidRDefault="008D4BCD" w:rsidP="008D4BCD">
      <w:pPr>
        <w:ind w:firstLine="567"/>
      </w:pPr>
      <w:r w:rsidRPr="0036768D">
        <w:t>По данной группе можно классифицировать следующие факторы, влияющие на оплату услуг ЖКХ:</w:t>
      </w:r>
    </w:p>
    <w:p w:rsidR="008D4BCD" w:rsidRPr="0036768D" w:rsidRDefault="008D4BCD" w:rsidP="008D4BCD">
      <w:pPr>
        <w:ind w:firstLine="567"/>
      </w:pPr>
      <w:r w:rsidRPr="0036768D">
        <w:t>- снижение темпов экономического развития в регионе, потеря рабочих мест, что привело к финансовым затруднениям у населения;</w:t>
      </w:r>
    </w:p>
    <w:p w:rsidR="008D4BCD" w:rsidRPr="0036768D" w:rsidRDefault="008D4BCD" w:rsidP="008D4BCD">
      <w:pPr>
        <w:ind w:firstLine="567"/>
      </w:pPr>
      <w:r w:rsidRPr="0036768D">
        <w:t>- снижение покупательной способности населения ввиду постоянного роста цен на товары и услуги при постоянно низком уровне дохода;</w:t>
      </w:r>
    </w:p>
    <w:p w:rsidR="008D4BCD" w:rsidRPr="0036768D" w:rsidRDefault="008D4BCD" w:rsidP="008D4BCD">
      <w:pPr>
        <w:ind w:firstLine="567"/>
      </w:pPr>
      <w:r w:rsidRPr="0036768D">
        <w:t>- нежелание вносить плату за жилищно-коммунальные услуги, вызванное, как правило мнением, что величина платежей необоснованно завышена, а также низким качеством предоставляемых жилищно-коммунальных услуг;</w:t>
      </w:r>
    </w:p>
    <w:p w:rsidR="008D4BCD" w:rsidRPr="0036768D" w:rsidRDefault="008D4BCD" w:rsidP="008D4BCD">
      <w:pPr>
        <w:ind w:firstLine="567"/>
      </w:pPr>
      <w:r w:rsidRPr="0036768D">
        <w:t>- часть потребителей в отношении коммунальных услуг руководствуется принципом “платить в последнюю очередь или не платить вообще”. Такие настроения подогреваются сохранившимися еще с советских времен политическими лозунгами о том, что энергоресурсы это и так общее достояние, нынешние тарифы несправедливы и, следовательно, за тепло, электричество и газ можно не платить. Как это ни удивительно, в сознании значительной доли потребителей – физических лиц бытует устоявшееся мнение, характеризующее потребленные ресурсы и услуги не как коммерческий продукт, за который надо платить, а как некое естественное приложение, одного порядка с такими природными явлениями, как день и ночь;</w:t>
      </w:r>
    </w:p>
    <w:p w:rsidR="008D4BCD" w:rsidRPr="0036768D" w:rsidRDefault="008D4BCD" w:rsidP="008D4BCD">
      <w:pPr>
        <w:ind w:firstLine="567"/>
      </w:pPr>
      <w:r w:rsidRPr="0036768D">
        <w:t>- несовершенная система учета поставленных ресурсов, недостаточный уровень оснащенности, прежде всего, жилищного фонда, современными приборами учета;</w:t>
      </w:r>
    </w:p>
    <w:p w:rsidR="008D4BCD" w:rsidRPr="0036768D" w:rsidRDefault="008D4BCD" w:rsidP="008D4BCD">
      <w:pPr>
        <w:ind w:firstLine="567"/>
      </w:pPr>
      <w:r w:rsidRPr="0036768D">
        <w:t>- неэффективное управление дебиторской задолженностью со стороны УК (ТСЖ);</w:t>
      </w:r>
    </w:p>
    <w:p w:rsidR="008D4BCD" w:rsidRPr="0036768D" w:rsidRDefault="008D4BCD" w:rsidP="008D4BCD">
      <w:pPr>
        <w:ind w:firstLine="567"/>
      </w:pPr>
      <w:r w:rsidRPr="0036768D">
        <w:t>- недобросовестность руководителей отдельных УК (ТСЖ), которые совершают хищения денежных средств населения, ведут компании к умышленному банкротству и создают тут же новые компании-клоны;</w:t>
      </w:r>
    </w:p>
    <w:p w:rsidR="008D4BCD" w:rsidRPr="0036768D" w:rsidRDefault="008D4BCD" w:rsidP="008D4BCD">
      <w:pPr>
        <w:ind w:firstLine="567"/>
      </w:pPr>
      <w:r w:rsidRPr="0036768D">
        <w:t xml:space="preserve">- отсутствие реальных рычагов воздействия на УК (ТСЖ), кроме как взыскание в судебном порядке; </w:t>
      </w:r>
    </w:p>
    <w:p w:rsidR="008D4BCD" w:rsidRPr="0036768D" w:rsidRDefault="008D4BCD" w:rsidP="008D4BCD">
      <w:pPr>
        <w:ind w:firstLine="567"/>
      </w:pPr>
      <w:r w:rsidRPr="0036768D">
        <w:t>- механизм лишения лицензии, на самом деле, только лишь способствует «похоронам» дебиторской задолженности нерадивых УК;</w:t>
      </w:r>
    </w:p>
    <w:p w:rsidR="008D4BCD" w:rsidRPr="0036768D" w:rsidRDefault="008D4BCD" w:rsidP="008D4BCD">
      <w:pPr>
        <w:ind w:firstLine="567"/>
      </w:pPr>
      <w:r w:rsidRPr="0036768D">
        <w:t xml:space="preserve">- работа по приему на прямые расчеты населения зачастую блокируется недобросовестными УК (ТСЖ) ввиду отсутствия реальной ответственности за непредставление данных, необходимых для осуществления расчетов при открытии лицевых счетов. </w:t>
      </w:r>
    </w:p>
    <w:p w:rsidR="008D4BCD" w:rsidRPr="0036768D" w:rsidRDefault="008D4BCD" w:rsidP="008D4BCD">
      <w:pPr>
        <w:ind w:firstLine="567"/>
      </w:pPr>
    </w:p>
    <w:p w:rsidR="008D4BCD" w:rsidRPr="0036768D" w:rsidRDefault="008D4BCD" w:rsidP="008D4BCD">
      <w:pPr>
        <w:ind w:firstLine="567"/>
        <w:rPr>
          <w:b/>
        </w:rPr>
      </w:pPr>
      <w:r w:rsidRPr="0036768D">
        <w:rPr>
          <w:b/>
        </w:rPr>
        <w:t>Коммунальные операторы.</w:t>
      </w:r>
    </w:p>
    <w:p w:rsidR="008D4BCD" w:rsidRPr="0036768D" w:rsidRDefault="008D4BCD" w:rsidP="008D4BCD">
      <w:pPr>
        <w:ind w:firstLine="567"/>
      </w:pPr>
      <w:r w:rsidRPr="0036768D">
        <w:t>По данной категории потребителей действуют факторы, описанные выше, а также:</w:t>
      </w:r>
    </w:p>
    <w:p w:rsidR="008D4BCD" w:rsidRPr="0036768D" w:rsidRDefault="008D4BCD" w:rsidP="008D4BCD">
      <w:pPr>
        <w:ind w:firstLine="567"/>
      </w:pPr>
      <w:r w:rsidRPr="0036768D">
        <w:t>- установление экономически необоснованного тарифа на коммунальные услуги, дефицит достигает 20-30 % по заявлению самих коммунальных операторов;</w:t>
      </w:r>
    </w:p>
    <w:p w:rsidR="008D4BCD" w:rsidRPr="0036768D" w:rsidRDefault="008D4BCD" w:rsidP="008D4BCD">
      <w:pPr>
        <w:ind w:firstLine="567"/>
      </w:pPr>
      <w:r w:rsidRPr="0036768D">
        <w:t>- устаревшее оборудование, значительная протяженность сетей, небольшое количество потребителей, и как правило социально – значимых, отключение которых невозможно. Строительство и ввод более современного и экономичного оборудования ограничено ежегодным процентом роста тарифов на услуги ЖКХ, утверждаемого Правительством РФ, а также отсутствием инвесторов.</w:t>
      </w:r>
    </w:p>
    <w:p w:rsidR="008D4BCD" w:rsidRPr="0036768D" w:rsidRDefault="008D4BCD" w:rsidP="008D4BCD">
      <w:pPr>
        <w:ind w:firstLine="567"/>
      </w:pPr>
      <w:r w:rsidRPr="0036768D">
        <w:t>- непринятие мер, администрациями муниципальных образований и поселений, работа постоянно действующих комиссий по неплатежам в районах носит формальный характер и эффекта не дает.</w:t>
      </w:r>
    </w:p>
    <w:p w:rsidR="008D4BCD" w:rsidRPr="0036768D" w:rsidRDefault="008D4BCD" w:rsidP="008D4BCD">
      <w:pPr>
        <w:ind w:firstLine="567"/>
      </w:pPr>
      <w:r w:rsidRPr="0036768D">
        <w:t xml:space="preserve">В результате наблюдается постоянная смена коммунальных операторов путем передачи оборудования принадлежащего администрации от банкрота к вновь созданному. </w:t>
      </w:r>
    </w:p>
    <w:p w:rsidR="008D4BCD" w:rsidRPr="0036768D" w:rsidRDefault="008D4BCD" w:rsidP="008D4BCD">
      <w:pPr>
        <w:ind w:firstLine="567"/>
      </w:pPr>
      <w:r w:rsidRPr="0036768D">
        <w:t xml:space="preserve"> </w:t>
      </w:r>
    </w:p>
    <w:p w:rsidR="008D4BCD" w:rsidRPr="0036768D" w:rsidRDefault="008D4BCD" w:rsidP="008D4BCD">
      <w:pPr>
        <w:ind w:firstLine="567"/>
      </w:pPr>
      <w:r w:rsidRPr="0036768D">
        <w:rPr>
          <w:b/>
        </w:rPr>
        <w:t>СНТ</w:t>
      </w:r>
      <w:r w:rsidRPr="0036768D">
        <w:t>.</w:t>
      </w:r>
    </w:p>
    <w:p w:rsidR="008D4BCD" w:rsidRPr="0036768D" w:rsidRDefault="008D4BCD" w:rsidP="008D4BCD">
      <w:pPr>
        <w:ind w:firstLine="567"/>
      </w:pPr>
      <w:r w:rsidRPr="0036768D">
        <w:t>По данной категории потребителей действуют, отчасти, факторы, описанные выше, кроме того,</w:t>
      </w:r>
      <w:r w:rsidRPr="0036768D">
        <w:rPr>
          <w:rFonts w:ascii="Arial" w:hAnsi="Arial" w:cs="Arial"/>
          <w:b/>
          <w:bCs/>
          <w:sz w:val="30"/>
          <w:szCs w:val="30"/>
          <w:shd w:val="clear" w:color="auto" w:fill="FFFFFF"/>
        </w:rPr>
        <w:t xml:space="preserve"> </w:t>
      </w:r>
      <w:r w:rsidRPr="0036768D">
        <w:t xml:space="preserve">возможность постоянного проживания в СНТ добавляет следующие проблемы: </w:t>
      </w:r>
    </w:p>
    <w:p w:rsidR="008D4BCD" w:rsidRPr="0036768D" w:rsidRDefault="008D4BCD" w:rsidP="008D4BCD">
      <w:pPr>
        <w:ind w:firstLine="567"/>
      </w:pPr>
      <w:r w:rsidRPr="0036768D">
        <w:t>- отсутствие мер воздействия на товарищество в целом, в том числе, невозможность отключения с источников питания всего массива.</w:t>
      </w:r>
    </w:p>
    <w:p w:rsidR="008D4BCD" w:rsidRPr="0036768D" w:rsidRDefault="008D4BCD" w:rsidP="008D4BCD">
      <w:pPr>
        <w:ind w:firstLine="567"/>
      </w:pPr>
      <w:r w:rsidRPr="0036768D">
        <w:t>- нежелание сетевых организаций принимать на баланс внутренние сети товариществ. При переводе на прямые расчёты населения, сетевые организации зачастую отказываются вводить ограничения неплательщикам членам СНТ.</w:t>
      </w:r>
    </w:p>
    <w:p w:rsidR="008D4BCD" w:rsidRPr="0036768D" w:rsidRDefault="008D4BCD" w:rsidP="008D4BCD">
      <w:pPr>
        <w:ind w:firstLine="567"/>
      </w:pPr>
      <w:r w:rsidRPr="0036768D">
        <w:t>- безучетное потребление электроэнергии членами общества. В результате добросовестные потребители вынуждены доплачивать за украденную электроэнергию из общей кассы СНТ.</w:t>
      </w:r>
    </w:p>
    <w:p w:rsidR="008D4BCD" w:rsidRPr="0036768D" w:rsidRDefault="008D4BCD" w:rsidP="008D4BCD">
      <w:pPr>
        <w:ind w:firstLine="567"/>
      </w:pPr>
      <w:r w:rsidRPr="0036768D">
        <w:t>- недобросовестность и нежелание председателей, организовать как «прозрачный» учёт ресурса, так и контроль его оплаты, а также, принятие мер в отношении неплательщиков.</w:t>
      </w:r>
    </w:p>
    <w:p w:rsidR="00392E39" w:rsidRPr="0052560B" w:rsidRDefault="00392E39" w:rsidP="0052560B">
      <w:pPr>
        <w:pStyle w:val="2"/>
      </w:pPr>
      <w:bookmarkStart w:id="15" w:name="_Toc169265675"/>
      <w:r w:rsidRPr="0052560B">
        <w:t>3.4 Анализ работы, п</w:t>
      </w:r>
      <w:r w:rsidR="00B65627" w:rsidRPr="0052560B">
        <w:t>роводимой с потребителями в 202</w:t>
      </w:r>
      <w:r w:rsidR="008D4BCD">
        <w:t>3</w:t>
      </w:r>
      <w:r w:rsidRPr="0052560B">
        <w:t xml:space="preserve"> году</w:t>
      </w:r>
      <w:bookmarkEnd w:id="15"/>
    </w:p>
    <w:p w:rsidR="008D4BCD" w:rsidRPr="0036768D" w:rsidRDefault="008D4BCD" w:rsidP="008D4BCD">
      <w:pPr>
        <w:pStyle w:val="afa"/>
        <w:ind w:left="0" w:firstLine="567"/>
        <w:rPr>
          <w:b/>
        </w:rPr>
      </w:pPr>
      <w:r w:rsidRPr="0036768D">
        <w:rPr>
          <w:b/>
        </w:rPr>
        <w:t>Текущая работа с дебиторской задолженностью:</w:t>
      </w:r>
    </w:p>
    <w:p w:rsidR="008D4BCD" w:rsidRPr="0036768D" w:rsidRDefault="008D4BCD" w:rsidP="008D4BCD">
      <w:pPr>
        <w:pStyle w:val="afa"/>
        <w:ind w:left="0" w:firstLine="567"/>
        <w:rPr>
          <w:b/>
        </w:rPr>
      </w:pPr>
      <w:r w:rsidRPr="0036768D">
        <w:rPr>
          <w:b/>
        </w:rPr>
        <w:t>- потребителей физических лиц</w:t>
      </w:r>
    </w:p>
    <w:p w:rsidR="008D4BCD" w:rsidRPr="0036768D" w:rsidRDefault="008D4BCD" w:rsidP="008D4BCD">
      <w:pPr>
        <w:ind w:firstLine="567"/>
      </w:pPr>
      <w:r w:rsidRPr="0036768D">
        <w:t>- Направлено уведомлений о введении ограничения –  201 359  на сумму 1  301 233 тыс. руб.;</w:t>
      </w:r>
    </w:p>
    <w:p w:rsidR="008D4BCD" w:rsidRPr="0036768D" w:rsidRDefault="008D4BCD" w:rsidP="008D4BCD">
      <w:pPr>
        <w:pStyle w:val="afa"/>
        <w:numPr>
          <w:ilvl w:val="0"/>
          <w:numId w:val="43"/>
        </w:numPr>
        <w:ind w:left="0" w:firstLine="567"/>
      </w:pPr>
      <w:r w:rsidRPr="0036768D">
        <w:t>Произведено оплат по уведомлениям, до наступления даты введения ограничения – 150 294 на сумму 645 229 тыс. руб.;</w:t>
      </w:r>
    </w:p>
    <w:p w:rsidR="008D4BCD" w:rsidRPr="0036768D" w:rsidRDefault="008D4BCD" w:rsidP="008D4BCD">
      <w:pPr>
        <w:pStyle w:val="afa"/>
        <w:numPr>
          <w:ilvl w:val="0"/>
          <w:numId w:val="43"/>
        </w:numPr>
        <w:ind w:left="0" w:firstLine="567"/>
      </w:pPr>
      <w:r w:rsidRPr="0036768D">
        <w:t>Введено приостановлений – 13 642 на сумму 109 574 тыс. руб., из них возобновлена подача электрической энергии, после полной оплаты задолженности – 10 920 на сумму 75 057 тыс. руб.;</w:t>
      </w:r>
    </w:p>
    <w:p w:rsidR="008D4BCD" w:rsidRPr="0036768D" w:rsidRDefault="008D4BCD" w:rsidP="008D4BCD">
      <w:pPr>
        <w:pStyle w:val="afa"/>
        <w:numPr>
          <w:ilvl w:val="0"/>
          <w:numId w:val="43"/>
        </w:numPr>
        <w:ind w:left="0" w:firstLine="567"/>
      </w:pPr>
      <w:r w:rsidRPr="0036768D">
        <w:t xml:space="preserve">Не исполнено (отсутствие тех.возможности, доступа к помещениям и т.д.) – 37 423 на сумму 546 430 тыс.руб. </w:t>
      </w:r>
    </w:p>
    <w:p w:rsidR="008D4BCD" w:rsidRPr="0036768D" w:rsidRDefault="008D4BCD" w:rsidP="008D4BCD">
      <w:pPr>
        <w:ind w:firstLine="567"/>
      </w:pPr>
      <w:r w:rsidRPr="0036768D">
        <w:t xml:space="preserve"> - Получено исполнительных документов – 20 423 на 170 234 тыс. руб.;</w:t>
      </w:r>
    </w:p>
    <w:p w:rsidR="008D4BCD" w:rsidRPr="0036768D" w:rsidRDefault="008D4BCD" w:rsidP="008D4BCD">
      <w:pPr>
        <w:ind w:firstLine="567"/>
      </w:pPr>
      <w:r w:rsidRPr="0036768D">
        <w:t>- Заключено соглашений о реструктуризации задолженности – 374 на сумму 14 624 тыс. руб.;</w:t>
      </w:r>
    </w:p>
    <w:p w:rsidR="008D4BCD" w:rsidRPr="0036768D" w:rsidRDefault="008D4BCD" w:rsidP="008D4BCD">
      <w:pPr>
        <w:ind w:firstLine="567"/>
      </w:pPr>
      <w:r w:rsidRPr="0036768D">
        <w:t>- Реализован порядок направления уведомлений о введении ограничения режима потребления на АИПД;</w:t>
      </w:r>
    </w:p>
    <w:p w:rsidR="008D4BCD" w:rsidRPr="0036768D" w:rsidRDefault="008D4BCD" w:rsidP="008D4BCD">
      <w:pPr>
        <w:ind w:firstLine="567"/>
      </w:pPr>
      <w:r w:rsidRPr="0036768D">
        <w:t>- Снижение дебиторской задолженности путём повышения информированности  (автообзвон,  рассылка e-mail и sms-уведомлений) клиентов о наличии задолженности и возможных последствиях неоплаты.</w:t>
      </w:r>
    </w:p>
    <w:p w:rsidR="008D4BCD" w:rsidRPr="0036768D" w:rsidRDefault="008D4BCD" w:rsidP="008D4BCD">
      <w:pPr>
        <w:ind w:firstLine="567"/>
      </w:pPr>
      <w:r w:rsidRPr="0036768D">
        <w:t>- Заключение соглашений с исполнителями коммунальных услуг и сторонними организациями по вводу ограничения режима потребления электрической энергии неплательщикам в МКД.</w:t>
      </w:r>
    </w:p>
    <w:p w:rsidR="008D4BCD" w:rsidRPr="0036768D" w:rsidRDefault="008D4BCD" w:rsidP="008D4BCD">
      <w:pPr>
        <w:ind w:firstLine="567"/>
      </w:pPr>
      <w:r w:rsidRPr="0036768D">
        <w:t>- Претензионно-исковая работа.</w:t>
      </w:r>
    </w:p>
    <w:p w:rsidR="008D4BCD" w:rsidRPr="0036768D" w:rsidRDefault="008D4BCD" w:rsidP="008D4BCD">
      <w:pPr>
        <w:pStyle w:val="afa"/>
        <w:ind w:left="0" w:firstLine="567"/>
        <w:rPr>
          <w:b/>
        </w:rPr>
      </w:pPr>
      <w:r w:rsidRPr="0036768D">
        <w:rPr>
          <w:b/>
        </w:rPr>
        <w:t>- исполнителей коммунальных услуг</w:t>
      </w:r>
    </w:p>
    <w:p w:rsidR="008D4BCD" w:rsidRPr="0036768D" w:rsidRDefault="008D4BCD" w:rsidP="008D4BCD">
      <w:pPr>
        <w:ind w:firstLine="567"/>
      </w:pPr>
      <w:r w:rsidRPr="0036768D">
        <w:t>- Перевод граждан-потребителей на прямые лицевые счета. За 2023 год количество лицевых счетов увеличилось на 32 тыс.;</w:t>
      </w:r>
    </w:p>
    <w:p w:rsidR="008D4BCD" w:rsidRPr="0036768D" w:rsidRDefault="008D4BCD" w:rsidP="008D4BCD">
      <w:pPr>
        <w:ind w:firstLine="567"/>
      </w:pPr>
      <w:r w:rsidRPr="0036768D">
        <w:t>- Изменение существующей договорной конструкции на предоставление коммунального ресурса только на содержание общего имущества;</w:t>
      </w:r>
    </w:p>
    <w:p w:rsidR="008D4BCD" w:rsidRPr="0036768D" w:rsidRDefault="008D4BCD" w:rsidP="008D4BCD">
      <w:pPr>
        <w:ind w:firstLine="567"/>
      </w:pPr>
      <w:r w:rsidRPr="0036768D">
        <w:t>- Обращения в правоохранительные и надзорные органы, в т.ч. обращения в ИГЖН.</w:t>
      </w:r>
    </w:p>
    <w:p w:rsidR="008D4BCD" w:rsidRPr="0036768D" w:rsidRDefault="008D4BCD" w:rsidP="008D4BCD">
      <w:pPr>
        <w:pStyle w:val="afa"/>
        <w:ind w:left="0" w:firstLine="567"/>
        <w:rPr>
          <w:b/>
        </w:rPr>
      </w:pPr>
      <w:r w:rsidRPr="0036768D">
        <w:rPr>
          <w:b/>
        </w:rPr>
        <w:t>- юридических лиц</w:t>
      </w:r>
    </w:p>
    <w:p w:rsidR="008D4BCD" w:rsidRPr="0036768D" w:rsidRDefault="008D4BCD" w:rsidP="008D4BCD">
      <w:pPr>
        <w:ind w:firstLine="567"/>
      </w:pPr>
      <w:r w:rsidRPr="0036768D">
        <w:rPr>
          <w:sz w:val="24"/>
        </w:rPr>
        <w:t>-</w:t>
      </w:r>
      <w:r w:rsidRPr="0036768D">
        <w:t>Направлено уведомлений о введении ограничения – 27 817 на сумму 2 547 501 тыс. руб., при этом следует отметить, что сумма уведомлений направленных потребителям в 2023 году выше чем сумма уведомлений направленных в 2022 году;</w:t>
      </w:r>
    </w:p>
    <w:p w:rsidR="008D4BCD" w:rsidRPr="0036768D" w:rsidRDefault="008D4BCD" w:rsidP="008D4BCD">
      <w:pPr>
        <w:pStyle w:val="afa"/>
        <w:numPr>
          <w:ilvl w:val="0"/>
          <w:numId w:val="43"/>
        </w:numPr>
        <w:ind w:left="0" w:firstLine="567"/>
      </w:pPr>
      <w:r w:rsidRPr="0036768D">
        <w:t>Произведено оплат по уведомлениям, до наступления даты введения ограничения – 26 488 на сумму 2 363 666 тыс. руб.;</w:t>
      </w:r>
    </w:p>
    <w:p w:rsidR="008D4BCD" w:rsidRPr="0036768D" w:rsidRDefault="008D4BCD" w:rsidP="008D4BCD">
      <w:pPr>
        <w:pStyle w:val="afa"/>
        <w:numPr>
          <w:ilvl w:val="0"/>
          <w:numId w:val="43"/>
        </w:numPr>
        <w:ind w:left="0" w:firstLine="567"/>
      </w:pPr>
      <w:r w:rsidRPr="0036768D">
        <w:t>Введено ограничений –  962 на сумму 109 436 тыс. руб., из них возобновлена подача электрической энергии, после полной оплаты задолженности –  882 на сумму 89 874 тыс. руб.;</w:t>
      </w:r>
    </w:p>
    <w:p w:rsidR="008D4BCD" w:rsidRPr="0036768D" w:rsidRDefault="008D4BCD" w:rsidP="008D4BCD">
      <w:pPr>
        <w:pStyle w:val="afa"/>
        <w:numPr>
          <w:ilvl w:val="0"/>
          <w:numId w:val="43"/>
        </w:numPr>
        <w:ind w:left="0" w:firstLine="567"/>
      </w:pPr>
      <w:r w:rsidRPr="0036768D">
        <w:t xml:space="preserve">Неисполнено (отсутствие тех.возможности, доступа к помещениям и т.д.) – 63 на сумму 14 549 тыс.руб. </w:t>
      </w:r>
    </w:p>
    <w:p w:rsidR="008D4BCD" w:rsidRPr="0036768D" w:rsidRDefault="008D4BCD" w:rsidP="008D4BCD">
      <w:pPr>
        <w:ind w:firstLine="567"/>
      </w:pPr>
    </w:p>
    <w:p w:rsidR="008D4BCD" w:rsidRPr="0036768D" w:rsidRDefault="008D4BCD" w:rsidP="008D4BCD">
      <w:pPr>
        <w:ind w:firstLine="567"/>
      </w:pPr>
      <w:r w:rsidRPr="0036768D">
        <w:t>- Получено исполнительных документов –  4 419 на сумму 521 827 тыс. руб.;</w:t>
      </w:r>
    </w:p>
    <w:p w:rsidR="008D4BCD" w:rsidRPr="0036768D" w:rsidRDefault="008D4BCD" w:rsidP="008D4BCD">
      <w:pPr>
        <w:ind w:firstLine="567"/>
      </w:pPr>
      <w:r w:rsidRPr="0036768D">
        <w:t>- Работа с НВУ "Ростехнадзор" в части вынесения административных наказаний по фактам не введения ограничений и не предоставления финансовых гарантий;</w:t>
      </w:r>
    </w:p>
    <w:p w:rsidR="008D4BCD" w:rsidRPr="0036768D" w:rsidRDefault="008D4BCD" w:rsidP="008D4BCD">
      <w:pPr>
        <w:ind w:firstLine="567"/>
      </w:pPr>
      <w:r w:rsidRPr="0036768D">
        <w:t>- Обращения в правоохранительные и надзорные органы;</w:t>
      </w:r>
    </w:p>
    <w:p w:rsidR="008D4BCD" w:rsidRPr="0036768D" w:rsidRDefault="008D4BCD" w:rsidP="008D4BCD">
      <w:pPr>
        <w:ind w:firstLine="567"/>
      </w:pPr>
      <w:r w:rsidRPr="0036768D">
        <w:t>- Претензионно-исковая работа;</w:t>
      </w:r>
    </w:p>
    <w:p w:rsidR="008D4BCD" w:rsidRPr="0036768D" w:rsidRDefault="008D4BCD" w:rsidP="008D4BCD">
      <w:pPr>
        <w:ind w:firstLine="567"/>
      </w:pPr>
      <w:r w:rsidRPr="0036768D">
        <w:t>- Заключение соглашений о реструктуризации задолженности;</w:t>
      </w:r>
    </w:p>
    <w:p w:rsidR="008D4BCD" w:rsidRPr="0036768D" w:rsidRDefault="008D4BCD" w:rsidP="008D4BCD">
      <w:pPr>
        <w:ind w:firstLine="567"/>
      </w:pPr>
      <w:r w:rsidRPr="0036768D">
        <w:t>- Переговоры с органами исполнительной власти, участие в заседаниях межведомственных комиссий по рассмотрению вопроса неплатежей.</w:t>
      </w:r>
    </w:p>
    <w:p w:rsidR="001D7D5D" w:rsidRPr="008D4BCD" w:rsidRDefault="001D7D5D" w:rsidP="008D4BCD">
      <w:pPr>
        <w:tabs>
          <w:tab w:val="left" w:pos="993"/>
        </w:tabs>
        <w:rPr>
          <w:color w:val="FF0000"/>
        </w:rPr>
      </w:pPr>
    </w:p>
    <w:p w:rsidR="00221A77" w:rsidRPr="00387011" w:rsidRDefault="00221A77" w:rsidP="00221A77">
      <w:pPr>
        <w:pStyle w:val="1"/>
        <w:rPr>
          <w:color w:val="FFFFFF" w:themeColor="background1"/>
          <w:sz w:val="18"/>
          <w:szCs w:val="18"/>
        </w:rPr>
      </w:pPr>
      <w:bookmarkStart w:id="16" w:name="_Toc169265676"/>
      <w:r w:rsidRPr="00387011">
        <w:rPr>
          <w:color w:val="FFFFFF" w:themeColor="background1"/>
        </w:rPr>
        <w:t>Раздел 4. Основные показатели работы на оптовом рынке электроэнергии и мощности</w:t>
      </w:r>
      <w:bookmarkEnd w:id="16"/>
    </w:p>
    <w:p w:rsidR="00392E39" w:rsidRDefault="001011F2" w:rsidP="001011F2">
      <w:pPr>
        <w:pStyle w:val="2"/>
      </w:pPr>
      <w:bookmarkStart w:id="17" w:name="_Toc169265677"/>
      <w:r w:rsidRPr="00387011">
        <w:t>4.1. Общая характеристика и информация о работе Общества на ОРЭМ</w:t>
      </w:r>
      <w:bookmarkEnd w:id="17"/>
    </w:p>
    <w:p w:rsidR="000823F4" w:rsidRPr="0036768D" w:rsidRDefault="000823F4" w:rsidP="000823F4">
      <w:pPr>
        <w:ind w:firstLine="708"/>
        <w:rPr>
          <w:szCs w:val="22"/>
        </w:rPr>
      </w:pPr>
      <w:r w:rsidRPr="0036768D">
        <w:rPr>
          <w:szCs w:val="22"/>
        </w:rPr>
        <w:t>В действующей модели оптового рынка торговля электроэнергией осуществляется по регулируемым ценам (в рамках регулируемых договоров) и по конкурентным (нерегулируемым) ценам (по ценам конкурентного отбора на рынке на сутки вперед и на балансирующем рынке).</w:t>
      </w:r>
    </w:p>
    <w:p w:rsidR="000823F4" w:rsidRPr="0036768D" w:rsidRDefault="000823F4" w:rsidP="000823F4">
      <w:pPr>
        <w:ind w:firstLine="708"/>
        <w:rPr>
          <w:szCs w:val="22"/>
        </w:rPr>
      </w:pPr>
      <w:r w:rsidRPr="0036768D">
        <w:rPr>
          <w:szCs w:val="22"/>
        </w:rPr>
        <w:t>Регулируемые договоры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w:t>
      </w:r>
    </w:p>
    <w:p w:rsidR="000823F4" w:rsidRPr="0036768D" w:rsidRDefault="000823F4" w:rsidP="000823F4">
      <w:pPr>
        <w:ind w:firstLine="708"/>
        <w:rPr>
          <w:szCs w:val="22"/>
        </w:rPr>
      </w:pPr>
      <w:r w:rsidRPr="0036768D">
        <w:rPr>
          <w:szCs w:val="22"/>
        </w:rPr>
        <w:t>Объемы электроэнергии, не покрываемые регулируемыми договорами, реализуются по нерегулируемым ценам в рамках свободных договоров, рынка на сутки вперед (РСВ) и балансирующего рынка (БР).</w:t>
      </w:r>
    </w:p>
    <w:p w:rsidR="000823F4" w:rsidRPr="0036768D" w:rsidRDefault="000823F4" w:rsidP="000823F4">
      <w:pPr>
        <w:ind w:firstLine="708"/>
        <w:rPr>
          <w:b/>
          <w:szCs w:val="22"/>
        </w:rPr>
      </w:pPr>
      <w:r w:rsidRPr="0036768D">
        <w:rPr>
          <w:b/>
          <w:szCs w:val="22"/>
        </w:rPr>
        <w:t>Покупка электроэнергии ПАО «Волгоградэнергосбыт»  на ОРЭМ в 2023 году</w:t>
      </w:r>
    </w:p>
    <w:p w:rsidR="000823F4" w:rsidRPr="0036768D" w:rsidRDefault="000823F4" w:rsidP="000823F4">
      <w:pPr>
        <w:ind w:firstLine="708"/>
        <w:rPr>
          <w:szCs w:val="22"/>
        </w:rPr>
      </w:pPr>
    </w:p>
    <w:tbl>
      <w:tblPr>
        <w:tblStyle w:val="a4"/>
        <w:tblW w:w="0" w:type="auto"/>
        <w:tblInd w:w="426" w:type="dxa"/>
        <w:tblLook w:val="04A0" w:firstRow="1" w:lastRow="0" w:firstColumn="1" w:lastColumn="0" w:noHBand="0" w:noVBand="1"/>
      </w:tblPr>
      <w:tblGrid>
        <w:gridCol w:w="1913"/>
        <w:gridCol w:w="1956"/>
        <w:gridCol w:w="1901"/>
        <w:gridCol w:w="1892"/>
      </w:tblGrid>
      <w:tr w:rsidR="0036768D" w:rsidRPr="0036768D" w:rsidTr="003E312E">
        <w:tc>
          <w:tcPr>
            <w:tcW w:w="1913" w:type="dxa"/>
          </w:tcPr>
          <w:p w:rsidR="000823F4" w:rsidRPr="0036768D" w:rsidRDefault="000823F4" w:rsidP="000823F4">
            <w:pPr>
              <w:jc w:val="center"/>
              <w:rPr>
                <w:sz w:val="22"/>
                <w:szCs w:val="22"/>
              </w:rPr>
            </w:pPr>
            <w:bookmarkStart w:id="18" w:name="OLE_LINK1"/>
            <w:r w:rsidRPr="0036768D">
              <w:rPr>
                <w:sz w:val="22"/>
                <w:szCs w:val="22"/>
              </w:rPr>
              <w:t>Договора</w:t>
            </w:r>
          </w:p>
        </w:tc>
        <w:tc>
          <w:tcPr>
            <w:tcW w:w="1956" w:type="dxa"/>
          </w:tcPr>
          <w:p w:rsidR="000823F4" w:rsidRPr="0036768D" w:rsidRDefault="000823F4" w:rsidP="000823F4">
            <w:pPr>
              <w:jc w:val="center"/>
              <w:rPr>
                <w:sz w:val="22"/>
                <w:szCs w:val="22"/>
              </w:rPr>
            </w:pPr>
            <w:r w:rsidRPr="0036768D">
              <w:rPr>
                <w:sz w:val="22"/>
                <w:szCs w:val="22"/>
              </w:rPr>
              <w:t>Цены</w:t>
            </w:r>
          </w:p>
        </w:tc>
        <w:tc>
          <w:tcPr>
            <w:tcW w:w="1901" w:type="dxa"/>
          </w:tcPr>
          <w:p w:rsidR="000823F4" w:rsidRPr="0036768D" w:rsidRDefault="000823F4" w:rsidP="000823F4">
            <w:pPr>
              <w:jc w:val="center"/>
              <w:rPr>
                <w:sz w:val="22"/>
                <w:szCs w:val="22"/>
              </w:rPr>
            </w:pPr>
            <w:r w:rsidRPr="0036768D">
              <w:rPr>
                <w:sz w:val="22"/>
                <w:szCs w:val="22"/>
              </w:rPr>
              <w:t>Объем, МВт*час</w:t>
            </w:r>
          </w:p>
        </w:tc>
        <w:tc>
          <w:tcPr>
            <w:tcW w:w="1892" w:type="dxa"/>
          </w:tcPr>
          <w:p w:rsidR="000823F4" w:rsidRPr="0036768D" w:rsidRDefault="000823F4" w:rsidP="000823F4">
            <w:pPr>
              <w:jc w:val="center"/>
              <w:rPr>
                <w:sz w:val="22"/>
                <w:szCs w:val="22"/>
              </w:rPr>
            </w:pPr>
            <w:r w:rsidRPr="0036768D">
              <w:rPr>
                <w:sz w:val="22"/>
                <w:szCs w:val="22"/>
              </w:rPr>
              <w:t xml:space="preserve">Стоимость, </w:t>
            </w:r>
            <w:r w:rsidRPr="0036768D">
              <w:rPr>
                <w:sz w:val="22"/>
                <w:szCs w:val="22"/>
              </w:rPr>
              <w:br/>
              <w:t>млн. руб. с НДС</w:t>
            </w:r>
          </w:p>
        </w:tc>
      </w:tr>
      <w:tr w:rsidR="0036768D" w:rsidRPr="0036768D" w:rsidTr="003E312E">
        <w:tc>
          <w:tcPr>
            <w:tcW w:w="1913" w:type="dxa"/>
          </w:tcPr>
          <w:p w:rsidR="000823F4" w:rsidRPr="0036768D" w:rsidRDefault="000823F4" w:rsidP="000823F4">
            <w:pPr>
              <w:jc w:val="center"/>
              <w:rPr>
                <w:sz w:val="22"/>
                <w:szCs w:val="22"/>
              </w:rPr>
            </w:pPr>
            <w:r w:rsidRPr="0036768D">
              <w:rPr>
                <w:sz w:val="22"/>
                <w:szCs w:val="22"/>
              </w:rPr>
              <w:t>Регулируемые</w:t>
            </w:r>
          </w:p>
          <w:p w:rsidR="000823F4" w:rsidRPr="0036768D" w:rsidRDefault="000823F4" w:rsidP="000823F4">
            <w:pPr>
              <w:jc w:val="center"/>
              <w:rPr>
                <w:sz w:val="22"/>
                <w:szCs w:val="22"/>
              </w:rPr>
            </w:pPr>
            <w:r w:rsidRPr="0036768D">
              <w:rPr>
                <w:sz w:val="22"/>
                <w:szCs w:val="22"/>
              </w:rPr>
              <w:t>договора</w:t>
            </w:r>
          </w:p>
        </w:tc>
        <w:tc>
          <w:tcPr>
            <w:tcW w:w="1956" w:type="dxa"/>
          </w:tcPr>
          <w:p w:rsidR="000823F4" w:rsidRPr="0036768D" w:rsidRDefault="000823F4" w:rsidP="000823F4">
            <w:pPr>
              <w:jc w:val="center"/>
              <w:rPr>
                <w:sz w:val="22"/>
                <w:szCs w:val="22"/>
              </w:rPr>
            </w:pPr>
            <w:r w:rsidRPr="0036768D">
              <w:rPr>
                <w:sz w:val="22"/>
                <w:szCs w:val="22"/>
              </w:rPr>
              <w:t>Регулируемые</w:t>
            </w:r>
          </w:p>
        </w:tc>
        <w:tc>
          <w:tcPr>
            <w:tcW w:w="1901" w:type="dxa"/>
            <w:vAlign w:val="bottom"/>
          </w:tcPr>
          <w:p w:rsidR="000823F4" w:rsidRPr="0036768D" w:rsidRDefault="000823F4" w:rsidP="000823F4">
            <w:pPr>
              <w:jc w:val="center"/>
              <w:rPr>
                <w:bCs/>
                <w:sz w:val="22"/>
                <w:szCs w:val="22"/>
              </w:rPr>
            </w:pPr>
            <w:r w:rsidRPr="0036768D">
              <w:rPr>
                <w:bCs/>
                <w:sz w:val="22"/>
                <w:szCs w:val="22"/>
              </w:rPr>
              <w:t>2 474 690,078</w:t>
            </w:r>
          </w:p>
        </w:tc>
        <w:tc>
          <w:tcPr>
            <w:tcW w:w="1892" w:type="dxa"/>
            <w:vAlign w:val="bottom"/>
          </w:tcPr>
          <w:p w:rsidR="000823F4" w:rsidRPr="0036768D" w:rsidRDefault="000823F4" w:rsidP="000823F4">
            <w:pPr>
              <w:jc w:val="center"/>
              <w:rPr>
                <w:bCs/>
                <w:sz w:val="22"/>
                <w:szCs w:val="22"/>
              </w:rPr>
            </w:pPr>
            <w:r w:rsidRPr="0036768D">
              <w:rPr>
                <w:bCs/>
                <w:sz w:val="22"/>
                <w:szCs w:val="22"/>
              </w:rPr>
              <w:t>2 617,81</w:t>
            </w:r>
          </w:p>
        </w:tc>
      </w:tr>
      <w:tr w:rsidR="0036768D" w:rsidRPr="0036768D" w:rsidTr="003E312E">
        <w:tc>
          <w:tcPr>
            <w:tcW w:w="1913" w:type="dxa"/>
          </w:tcPr>
          <w:p w:rsidR="000823F4" w:rsidRPr="0036768D" w:rsidRDefault="000823F4" w:rsidP="000823F4">
            <w:pPr>
              <w:jc w:val="center"/>
              <w:rPr>
                <w:sz w:val="22"/>
                <w:szCs w:val="22"/>
              </w:rPr>
            </w:pPr>
            <w:r w:rsidRPr="0036768D">
              <w:rPr>
                <w:sz w:val="22"/>
                <w:szCs w:val="22"/>
              </w:rPr>
              <w:t>Рынок на сутки вперед</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901" w:type="dxa"/>
            <w:vAlign w:val="bottom"/>
          </w:tcPr>
          <w:p w:rsidR="000823F4" w:rsidRPr="0036768D" w:rsidRDefault="000823F4" w:rsidP="000823F4">
            <w:pPr>
              <w:jc w:val="center"/>
              <w:rPr>
                <w:bCs/>
                <w:sz w:val="22"/>
                <w:szCs w:val="22"/>
              </w:rPr>
            </w:pPr>
            <w:r w:rsidRPr="0036768D">
              <w:rPr>
                <w:bCs/>
                <w:sz w:val="22"/>
                <w:szCs w:val="22"/>
              </w:rPr>
              <w:t>5 467 141,984</w:t>
            </w:r>
          </w:p>
        </w:tc>
        <w:tc>
          <w:tcPr>
            <w:tcW w:w="1892" w:type="dxa"/>
            <w:vAlign w:val="bottom"/>
          </w:tcPr>
          <w:p w:rsidR="000823F4" w:rsidRPr="0036768D" w:rsidRDefault="000823F4" w:rsidP="000823F4">
            <w:pPr>
              <w:jc w:val="center"/>
              <w:rPr>
                <w:bCs/>
                <w:sz w:val="22"/>
                <w:szCs w:val="22"/>
              </w:rPr>
            </w:pPr>
            <w:r w:rsidRPr="0036768D">
              <w:rPr>
                <w:bCs/>
                <w:sz w:val="22"/>
                <w:szCs w:val="22"/>
              </w:rPr>
              <w:t>10 224,63</w:t>
            </w:r>
          </w:p>
        </w:tc>
      </w:tr>
      <w:tr w:rsidR="0036768D" w:rsidRPr="0036768D" w:rsidTr="003E312E">
        <w:tc>
          <w:tcPr>
            <w:tcW w:w="1913" w:type="dxa"/>
          </w:tcPr>
          <w:p w:rsidR="000823F4" w:rsidRPr="0036768D" w:rsidRDefault="000823F4" w:rsidP="000823F4">
            <w:pPr>
              <w:jc w:val="center"/>
              <w:rPr>
                <w:sz w:val="22"/>
                <w:szCs w:val="22"/>
              </w:rPr>
            </w:pPr>
            <w:r w:rsidRPr="0036768D">
              <w:rPr>
                <w:sz w:val="22"/>
                <w:szCs w:val="22"/>
              </w:rPr>
              <w:t>Балансирующий рынок</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901" w:type="dxa"/>
            <w:vAlign w:val="bottom"/>
          </w:tcPr>
          <w:p w:rsidR="000823F4" w:rsidRPr="0036768D" w:rsidRDefault="000823F4" w:rsidP="000823F4">
            <w:pPr>
              <w:jc w:val="center"/>
              <w:rPr>
                <w:bCs/>
                <w:sz w:val="22"/>
                <w:szCs w:val="22"/>
              </w:rPr>
            </w:pPr>
            <w:r w:rsidRPr="0036768D">
              <w:rPr>
                <w:bCs/>
                <w:sz w:val="22"/>
                <w:szCs w:val="22"/>
              </w:rPr>
              <w:t>134 063,894</w:t>
            </w:r>
          </w:p>
        </w:tc>
        <w:tc>
          <w:tcPr>
            <w:tcW w:w="1892" w:type="dxa"/>
            <w:vAlign w:val="bottom"/>
          </w:tcPr>
          <w:p w:rsidR="000823F4" w:rsidRPr="0036768D" w:rsidRDefault="000823F4" w:rsidP="000823F4">
            <w:pPr>
              <w:jc w:val="center"/>
              <w:rPr>
                <w:bCs/>
                <w:sz w:val="22"/>
                <w:szCs w:val="22"/>
              </w:rPr>
            </w:pPr>
            <w:r w:rsidRPr="0036768D">
              <w:rPr>
                <w:bCs/>
                <w:sz w:val="22"/>
                <w:szCs w:val="22"/>
              </w:rPr>
              <w:t>314,24</w:t>
            </w:r>
          </w:p>
        </w:tc>
      </w:tr>
      <w:tr w:rsidR="000823F4" w:rsidRPr="0036768D" w:rsidTr="003E312E">
        <w:tc>
          <w:tcPr>
            <w:tcW w:w="1913" w:type="dxa"/>
          </w:tcPr>
          <w:p w:rsidR="000823F4" w:rsidRPr="0036768D" w:rsidRDefault="000823F4" w:rsidP="000823F4">
            <w:pPr>
              <w:jc w:val="center"/>
              <w:rPr>
                <w:b/>
                <w:sz w:val="22"/>
                <w:szCs w:val="22"/>
              </w:rPr>
            </w:pPr>
            <w:r w:rsidRPr="0036768D">
              <w:rPr>
                <w:b/>
                <w:sz w:val="22"/>
                <w:szCs w:val="22"/>
              </w:rPr>
              <w:t>Итого</w:t>
            </w:r>
          </w:p>
        </w:tc>
        <w:tc>
          <w:tcPr>
            <w:tcW w:w="1956" w:type="dxa"/>
          </w:tcPr>
          <w:p w:rsidR="000823F4" w:rsidRPr="0036768D" w:rsidRDefault="000823F4" w:rsidP="000823F4">
            <w:pPr>
              <w:jc w:val="center"/>
              <w:rPr>
                <w:b/>
                <w:sz w:val="22"/>
                <w:szCs w:val="22"/>
              </w:rPr>
            </w:pPr>
          </w:p>
        </w:tc>
        <w:tc>
          <w:tcPr>
            <w:tcW w:w="1901" w:type="dxa"/>
            <w:vAlign w:val="bottom"/>
          </w:tcPr>
          <w:p w:rsidR="000823F4" w:rsidRPr="0036768D" w:rsidRDefault="000823F4" w:rsidP="000823F4">
            <w:pPr>
              <w:jc w:val="center"/>
              <w:rPr>
                <w:b/>
                <w:bCs/>
                <w:sz w:val="22"/>
                <w:szCs w:val="22"/>
              </w:rPr>
            </w:pPr>
            <w:r w:rsidRPr="0036768D">
              <w:rPr>
                <w:b/>
                <w:bCs/>
                <w:sz w:val="22"/>
                <w:szCs w:val="22"/>
              </w:rPr>
              <w:t>8 075 895,956</w:t>
            </w:r>
          </w:p>
        </w:tc>
        <w:tc>
          <w:tcPr>
            <w:tcW w:w="1892" w:type="dxa"/>
            <w:vAlign w:val="bottom"/>
          </w:tcPr>
          <w:p w:rsidR="000823F4" w:rsidRPr="0036768D" w:rsidRDefault="000823F4" w:rsidP="000823F4">
            <w:pPr>
              <w:jc w:val="center"/>
              <w:rPr>
                <w:b/>
                <w:bCs/>
                <w:sz w:val="22"/>
                <w:szCs w:val="22"/>
              </w:rPr>
            </w:pPr>
            <w:r w:rsidRPr="0036768D">
              <w:rPr>
                <w:b/>
                <w:bCs/>
                <w:sz w:val="22"/>
                <w:szCs w:val="22"/>
              </w:rPr>
              <w:t>13 156,68</w:t>
            </w:r>
          </w:p>
        </w:tc>
      </w:tr>
      <w:bookmarkEnd w:id="18"/>
    </w:tbl>
    <w:p w:rsidR="000823F4" w:rsidRPr="0036768D" w:rsidRDefault="000823F4" w:rsidP="000823F4">
      <w:pPr>
        <w:ind w:firstLine="708"/>
        <w:rPr>
          <w:szCs w:val="22"/>
        </w:rPr>
      </w:pPr>
    </w:p>
    <w:p w:rsidR="000823F4" w:rsidRPr="0036768D" w:rsidRDefault="000823F4" w:rsidP="000823F4">
      <w:pPr>
        <w:ind w:firstLine="708"/>
        <w:rPr>
          <w:b/>
          <w:szCs w:val="22"/>
        </w:rPr>
      </w:pPr>
      <w:r w:rsidRPr="0036768D">
        <w:rPr>
          <w:b/>
          <w:szCs w:val="22"/>
        </w:rPr>
        <w:t>Продажа электроэнергии ПАО «Волгоградэнергосбыт»  на ОРЭМ в 2023 году</w:t>
      </w:r>
    </w:p>
    <w:p w:rsidR="000823F4" w:rsidRPr="0036768D" w:rsidRDefault="000823F4" w:rsidP="000823F4">
      <w:pPr>
        <w:ind w:firstLine="708"/>
        <w:rPr>
          <w:szCs w:val="22"/>
        </w:rPr>
      </w:pPr>
    </w:p>
    <w:tbl>
      <w:tblPr>
        <w:tblStyle w:val="a4"/>
        <w:tblW w:w="0" w:type="auto"/>
        <w:tblInd w:w="1016" w:type="dxa"/>
        <w:tblLook w:val="04A0" w:firstRow="1" w:lastRow="0" w:firstColumn="1" w:lastColumn="0" w:noHBand="0" w:noVBand="1"/>
      </w:tblPr>
      <w:tblGrid>
        <w:gridCol w:w="1913"/>
        <w:gridCol w:w="1956"/>
        <w:gridCol w:w="1892"/>
        <w:gridCol w:w="1899"/>
      </w:tblGrid>
      <w:tr w:rsidR="0036768D" w:rsidRPr="0036768D" w:rsidTr="003E312E">
        <w:tc>
          <w:tcPr>
            <w:tcW w:w="1913" w:type="dxa"/>
          </w:tcPr>
          <w:p w:rsidR="000823F4" w:rsidRPr="0036768D" w:rsidRDefault="000823F4" w:rsidP="000823F4">
            <w:pPr>
              <w:jc w:val="center"/>
              <w:rPr>
                <w:sz w:val="22"/>
                <w:szCs w:val="22"/>
              </w:rPr>
            </w:pPr>
            <w:bookmarkStart w:id="19" w:name="OLE_LINK2"/>
            <w:r w:rsidRPr="0036768D">
              <w:rPr>
                <w:sz w:val="22"/>
                <w:szCs w:val="22"/>
              </w:rPr>
              <w:t>Договора</w:t>
            </w:r>
          </w:p>
        </w:tc>
        <w:tc>
          <w:tcPr>
            <w:tcW w:w="1956" w:type="dxa"/>
          </w:tcPr>
          <w:p w:rsidR="000823F4" w:rsidRPr="0036768D" w:rsidRDefault="000823F4" w:rsidP="000823F4">
            <w:pPr>
              <w:jc w:val="center"/>
              <w:rPr>
                <w:sz w:val="22"/>
                <w:szCs w:val="22"/>
              </w:rPr>
            </w:pPr>
            <w:r w:rsidRPr="0036768D">
              <w:rPr>
                <w:sz w:val="22"/>
                <w:szCs w:val="22"/>
              </w:rPr>
              <w:t>Цены</w:t>
            </w:r>
          </w:p>
        </w:tc>
        <w:tc>
          <w:tcPr>
            <w:tcW w:w="1892" w:type="dxa"/>
          </w:tcPr>
          <w:p w:rsidR="000823F4" w:rsidRPr="0036768D" w:rsidRDefault="000823F4" w:rsidP="000823F4">
            <w:pPr>
              <w:jc w:val="center"/>
              <w:rPr>
                <w:sz w:val="22"/>
                <w:szCs w:val="22"/>
              </w:rPr>
            </w:pPr>
            <w:r w:rsidRPr="0036768D">
              <w:rPr>
                <w:sz w:val="22"/>
                <w:szCs w:val="22"/>
              </w:rPr>
              <w:t>Объем, МВт*час</w:t>
            </w:r>
          </w:p>
        </w:tc>
        <w:tc>
          <w:tcPr>
            <w:tcW w:w="1899" w:type="dxa"/>
          </w:tcPr>
          <w:p w:rsidR="000823F4" w:rsidRPr="0036768D" w:rsidRDefault="000823F4" w:rsidP="000823F4">
            <w:pPr>
              <w:jc w:val="center"/>
              <w:rPr>
                <w:sz w:val="22"/>
                <w:szCs w:val="22"/>
              </w:rPr>
            </w:pPr>
            <w:r w:rsidRPr="0036768D">
              <w:rPr>
                <w:sz w:val="22"/>
                <w:szCs w:val="22"/>
              </w:rPr>
              <w:t>Стоимость,</w:t>
            </w:r>
          </w:p>
          <w:p w:rsidR="000823F4" w:rsidRPr="0036768D" w:rsidRDefault="000823F4" w:rsidP="000823F4">
            <w:pPr>
              <w:jc w:val="center"/>
              <w:rPr>
                <w:sz w:val="22"/>
                <w:szCs w:val="22"/>
              </w:rPr>
            </w:pPr>
            <w:r w:rsidRPr="0036768D">
              <w:rPr>
                <w:sz w:val="22"/>
                <w:szCs w:val="22"/>
              </w:rPr>
              <w:t>млн. руб. с НДС</w:t>
            </w:r>
          </w:p>
        </w:tc>
      </w:tr>
      <w:tr w:rsidR="000823F4" w:rsidRPr="0036768D" w:rsidTr="003E312E">
        <w:tc>
          <w:tcPr>
            <w:tcW w:w="1913" w:type="dxa"/>
          </w:tcPr>
          <w:p w:rsidR="000823F4" w:rsidRPr="0036768D" w:rsidRDefault="000823F4" w:rsidP="000823F4">
            <w:pPr>
              <w:rPr>
                <w:sz w:val="22"/>
                <w:szCs w:val="22"/>
              </w:rPr>
            </w:pPr>
            <w:r w:rsidRPr="0036768D">
              <w:rPr>
                <w:sz w:val="22"/>
                <w:szCs w:val="22"/>
              </w:rPr>
              <w:t>Балансирующий рынок</w:t>
            </w:r>
          </w:p>
        </w:tc>
        <w:tc>
          <w:tcPr>
            <w:tcW w:w="1956" w:type="dxa"/>
          </w:tcPr>
          <w:p w:rsidR="000823F4" w:rsidRPr="0036768D" w:rsidRDefault="000823F4" w:rsidP="000823F4">
            <w:pPr>
              <w:rPr>
                <w:sz w:val="22"/>
                <w:szCs w:val="22"/>
              </w:rPr>
            </w:pPr>
            <w:r w:rsidRPr="0036768D">
              <w:rPr>
                <w:sz w:val="22"/>
                <w:szCs w:val="22"/>
              </w:rPr>
              <w:t>Нерегулируемые</w:t>
            </w:r>
          </w:p>
        </w:tc>
        <w:tc>
          <w:tcPr>
            <w:tcW w:w="1892" w:type="dxa"/>
          </w:tcPr>
          <w:p w:rsidR="000823F4" w:rsidRPr="0036768D" w:rsidRDefault="000823F4" w:rsidP="000823F4">
            <w:pPr>
              <w:jc w:val="center"/>
              <w:rPr>
                <w:b/>
                <w:bCs/>
                <w:sz w:val="22"/>
                <w:szCs w:val="22"/>
              </w:rPr>
            </w:pPr>
            <w:r w:rsidRPr="0036768D">
              <w:rPr>
                <w:b/>
                <w:bCs/>
                <w:sz w:val="22"/>
                <w:szCs w:val="22"/>
              </w:rPr>
              <w:t>125 528, 876</w:t>
            </w:r>
          </w:p>
          <w:p w:rsidR="000823F4" w:rsidRPr="0036768D" w:rsidRDefault="000823F4" w:rsidP="000823F4">
            <w:pPr>
              <w:jc w:val="center"/>
              <w:rPr>
                <w:b/>
                <w:bCs/>
                <w:sz w:val="22"/>
                <w:szCs w:val="22"/>
                <w:lang w:val="en-US"/>
              </w:rPr>
            </w:pPr>
          </w:p>
        </w:tc>
        <w:tc>
          <w:tcPr>
            <w:tcW w:w="1899" w:type="dxa"/>
          </w:tcPr>
          <w:p w:rsidR="000823F4" w:rsidRPr="0036768D" w:rsidRDefault="000823F4" w:rsidP="000823F4">
            <w:pPr>
              <w:jc w:val="center"/>
              <w:rPr>
                <w:b/>
                <w:bCs/>
                <w:sz w:val="22"/>
                <w:szCs w:val="22"/>
                <w:lang w:val="en-US"/>
              </w:rPr>
            </w:pPr>
            <w:r w:rsidRPr="0036768D">
              <w:rPr>
                <w:b/>
                <w:bCs/>
                <w:sz w:val="22"/>
                <w:szCs w:val="22"/>
              </w:rPr>
              <w:t>204,17</w:t>
            </w:r>
          </w:p>
        </w:tc>
      </w:tr>
      <w:bookmarkEnd w:id="19"/>
    </w:tbl>
    <w:p w:rsidR="000823F4" w:rsidRPr="0036768D" w:rsidRDefault="000823F4" w:rsidP="000823F4">
      <w:pPr>
        <w:rPr>
          <w:szCs w:val="22"/>
        </w:rPr>
      </w:pPr>
    </w:p>
    <w:p w:rsidR="000823F4" w:rsidRPr="0036768D" w:rsidRDefault="000823F4" w:rsidP="000823F4">
      <w:pPr>
        <w:ind w:firstLine="708"/>
        <w:rPr>
          <w:szCs w:val="22"/>
        </w:rPr>
      </w:pPr>
      <w:r w:rsidRPr="0036768D">
        <w:rPr>
          <w:szCs w:val="22"/>
        </w:rPr>
        <w:t xml:space="preserve">Покупка мощности в 2023 году на оптовом рынке осуществлялась </w:t>
      </w:r>
      <w:r w:rsidRPr="0036768D">
        <w:rPr>
          <w:szCs w:val="22"/>
        </w:rPr>
        <w:br/>
        <w:t>ПАО «Волгоградэнергосбыт» по следующим договорам:</w:t>
      </w:r>
    </w:p>
    <w:p w:rsidR="000823F4" w:rsidRPr="0036768D" w:rsidRDefault="000823F4" w:rsidP="000823F4">
      <w:pPr>
        <w:ind w:firstLine="708"/>
        <w:rPr>
          <w:szCs w:val="22"/>
        </w:rPr>
      </w:pPr>
      <w:r w:rsidRPr="0036768D">
        <w:rPr>
          <w:szCs w:val="22"/>
        </w:rPr>
        <w:t>•</w:t>
      </w:r>
      <w:r w:rsidRPr="0036768D">
        <w:rPr>
          <w:szCs w:val="22"/>
        </w:rPr>
        <w:tab/>
        <w:t>покупка мощности, отобранной по итогам конкурентного отбора мощности, по договорам купли-продажи мощности, заключенным по итогам конкурентного отбора мощности (КОМ);</w:t>
      </w:r>
    </w:p>
    <w:p w:rsidR="000823F4" w:rsidRPr="0036768D" w:rsidRDefault="000823F4" w:rsidP="000823F4">
      <w:pPr>
        <w:ind w:firstLine="708"/>
        <w:rPr>
          <w:szCs w:val="22"/>
        </w:rPr>
      </w:pPr>
      <w:r w:rsidRPr="0036768D">
        <w:rPr>
          <w:szCs w:val="22"/>
        </w:rPr>
        <w:t>•</w:t>
      </w:r>
      <w:r w:rsidRPr="0036768D">
        <w:rPr>
          <w:szCs w:val="22"/>
        </w:rPr>
        <w:tab/>
        <w:t>покупка мощности по договорам купли-продажи (поставки) мощности модернизированных генерирующих объектов (КОМ Мод);</w:t>
      </w:r>
    </w:p>
    <w:p w:rsidR="000823F4" w:rsidRPr="0036768D" w:rsidRDefault="000823F4" w:rsidP="000823F4">
      <w:pPr>
        <w:ind w:firstLine="708"/>
        <w:rPr>
          <w:szCs w:val="22"/>
        </w:rPr>
      </w:pPr>
      <w:r w:rsidRPr="0036768D">
        <w:rPr>
          <w:szCs w:val="22"/>
        </w:rPr>
        <w:t>•</w:t>
      </w:r>
      <w:r w:rsidRPr="0036768D">
        <w:rPr>
          <w:szCs w:val="22"/>
        </w:rPr>
        <w:tab/>
        <w:t>покупка мощности по договорам о предоставлении мощности (ДПМ);</w:t>
      </w:r>
    </w:p>
    <w:p w:rsidR="000823F4" w:rsidRPr="0036768D" w:rsidRDefault="000823F4" w:rsidP="000823F4">
      <w:pPr>
        <w:ind w:firstLine="708"/>
        <w:rPr>
          <w:szCs w:val="22"/>
        </w:rPr>
      </w:pPr>
      <w:r w:rsidRPr="0036768D">
        <w:rPr>
          <w:szCs w:val="22"/>
        </w:rPr>
        <w:t>•</w:t>
      </w:r>
      <w:r w:rsidRPr="0036768D">
        <w:rPr>
          <w:szCs w:val="22"/>
        </w:rPr>
        <w:tab/>
        <w:t>покупка мощности по договорам купли-продажи мощности новых атомных станций и гидроэлектростанций (ГЭС/АЭС);</w:t>
      </w:r>
    </w:p>
    <w:p w:rsidR="000823F4" w:rsidRPr="0036768D" w:rsidRDefault="000823F4" w:rsidP="000823F4">
      <w:pPr>
        <w:ind w:firstLine="708"/>
        <w:rPr>
          <w:szCs w:val="22"/>
        </w:rPr>
      </w:pPr>
      <w:r w:rsidRPr="0036768D">
        <w:rPr>
          <w:szCs w:val="22"/>
        </w:rPr>
        <w:t>•</w:t>
      </w:r>
      <w:r w:rsidRPr="0036768D">
        <w:rPr>
          <w:szCs w:val="22"/>
        </w:rPr>
        <w:tab/>
        <w:t>покупка мощности генерирующих объектов, отнесенных к генерирующим объектам, поставляющим мощность в вынужденном режиме (ВР);</w:t>
      </w:r>
    </w:p>
    <w:p w:rsidR="000823F4" w:rsidRPr="0036768D" w:rsidRDefault="000823F4" w:rsidP="000823F4">
      <w:pPr>
        <w:ind w:firstLine="708"/>
        <w:rPr>
          <w:szCs w:val="22"/>
        </w:rPr>
      </w:pPr>
      <w:r w:rsidRPr="0036768D">
        <w:rPr>
          <w:szCs w:val="22"/>
        </w:rPr>
        <w:t>•</w:t>
      </w:r>
      <w:r w:rsidRPr="0036768D">
        <w:rPr>
          <w:szCs w:val="22"/>
        </w:rPr>
        <w:tab/>
        <w:t>покупка мощности по регулируемым договорам (в объемах поставки населению и приравненным категориям);</w:t>
      </w:r>
    </w:p>
    <w:p w:rsidR="000823F4" w:rsidRPr="0036768D" w:rsidRDefault="000823F4" w:rsidP="000823F4">
      <w:pPr>
        <w:ind w:firstLine="708"/>
        <w:rPr>
          <w:szCs w:val="22"/>
        </w:rPr>
      </w:pPr>
      <w:r w:rsidRPr="0036768D">
        <w:rPr>
          <w:szCs w:val="22"/>
        </w:rPr>
        <w:t>•</w:t>
      </w:r>
      <w:r w:rsidRPr="0036768D">
        <w:rPr>
          <w:szCs w:val="22"/>
        </w:rPr>
        <w:tab/>
        <w:t>покупка мощности, производимой квалифицированными генерирующими объектами, функционирующими на основе использования возобновляемых источников энергии (далее – ВИЭ), по договорам о предоставлении мощности, заключенным по результатам конкурсных отборов инвестиционных проектов по строительству генерирующих объектов, функционирующих на основе ВИЭ.</w:t>
      </w:r>
    </w:p>
    <w:p w:rsidR="000823F4" w:rsidRPr="0036768D" w:rsidRDefault="000823F4" w:rsidP="000823F4">
      <w:pPr>
        <w:ind w:firstLine="708"/>
        <w:rPr>
          <w:szCs w:val="22"/>
        </w:rPr>
      </w:pPr>
    </w:p>
    <w:p w:rsidR="000823F4" w:rsidRPr="0036768D" w:rsidRDefault="000823F4" w:rsidP="000823F4">
      <w:pPr>
        <w:ind w:firstLine="708"/>
        <w:rPr>
          <w:b/>
          <w:szCs w:val="22"/>
        </w:rPr>
      </w:pPr>
      <w:r w:rsidRPr="0036768D">
        <w:rPr>
          <w:b/>
          <w:szCs w:val="22"/>
        </w:rPr>
        <w:t>Покупка мощности ПАО «Волгоградэнергосбыт»  на ОРЭМ в 2023 году</w:t>
      </w:r>
    </w:p>
    <w:p w:rsidR="000823F4" w:rsidRPr="0036768D" w:rsidRDefault="000823F4" w:rsidP="000823F4">
      <w:pPr>
        <w:rPr>
          <w:szCs w:val="22"/>
        </w:rPr>
      </w:pPr>
    </w:p>
    <w:tbl>
      <w:tblPr>
        <w:tblStyle w:val="a4"/>
        <w:tblW w:w="0" w:type="auto"/>
        <w:tblInd w:w="1166" w:type="dxa"/>
        <w:tblLook w:val="04A0" w:firstRow="1" w:lastRow="0" w:firstColumn="1" w:lastColumn="0" w:noHBand="0" w:noVBand="1"/>
      </w:tblPr>
      <w:tblGrid>
        <w:gridCol w:w="1908"/>
        <w:gridCol w:w="1956"/>
        <w:gridCol w:w="1897"/>
        <w:gridCol w:w="1899"/>
      </w:tblGrid>
      <w:tr w:rsidR="0036768D" w:rsidRPr="0036768D" w:rsidTr="003E312E">
        <w:tc>
          <w:tcPr>
            <w:tcW w:w="1908" w:type="dxa"/>
          </w:tcPr>
          <w:p w:rsidR="000823F4" w:rsidRPr="0036768D" w:rsidRDefault="000823F4" w:rsidP="000823F4">
            <w:pPr>
              <w:jc w:val="center"/>
              <w:rPr>
                <w:sz w:val="22"/>
                <w:szCs w:val="22"/>
              </w:rPr>
            </w:pPr>
            <w:bookmarkStart w:id="20" w:name="OLE_LINK3"/>
            <w:r w:rsidRPr="0036768D">
              <w:rPr>
                <w:sz w:val="22"/>
                <w:szCs w:val="22"/>
              </w:rPr>
              <w:t>Договора</w:t>
            </w:r>
          </w:p>
        </w:tc>
        <w:tc>
          <w:tcPr>
            <w:tcW w:w="1956" w:type="dxa"/>
          </w:tcPr>
          <w:p w:rsidR="000823F4" w:rsidRPr="0036768D" w:rsidRDefault="000823F4" w:rsidP="000823F4">
            <w:pPr>
              <w:jc w:val="center"/>
              <w:rPr>
                <w:sz w:val="22"/>
                <w:szCs w:val="22"/>
              </w:rPr>
            </w:pPr>
            <w:r w:rsidRPr="0036768D">
              <w:rPr>
                <w:sz w:val="22"/>
                <w:szCs w:val="22"/>
              </w:rPr>
              <w:t>Цены</w:t>
            </w:r>
          </w:p>
        </w:tc>
        <w:tc>
          <w:tcPr>
            <w:tcW w:w="1897" w:type="dxa"/>
          </w:tcPr>
          <w:p w:rsidR="000823F4" w:rsidRPr="0036768D" w:rsidRDefault="000823F4" w:rsidP="000823F4">
            <w:pPr>
              <w:jc w:val="center"/>
              <w:rPr>
                <w:sz w:val="22"/>
                <w:szCs w:val="22"/>
              </w:rPr>
            </w:pPr>
            <w:r w:rsidRPr="0036768D">
              <w:rPr>
                <w:sz w:val="22"/>
                <w:szCs w:val="22"/>
              </w:rPr>
              <w:t>Объем, МВт</w:t>
            </w:r>
          </w:p>
        </w:tc>
        <w:tc>
          <w:tcPr>
            <w:tcW w:w="1899" w:type="dxa"/>
          </w:tcPr>
          <w:p w:rsidR="000823F4" w:rsidRPr="0036768D" w:rsidRDefault="000823F4" w:rsidP="000823F4">
            <w:pPr>
              <w:jc w:val="center"/>
              <w:rPr>
                <w:sz w:val="22"/>
                <w:szCs w:val="22"/>
              </w:rPr>
            </w:pPr>
            <w:r w:rsidRPr="0036768D">
              <w:rPr>
                <w:sz w:val="22"/>
                <w:szCs w:val="22"/>
              </w:rPr>
              <w:t xml:space="preserve">Стоимость, </w:t>
            </w:r>
            <w:r w:rsidRPr="0036768D">
              <w:rPr>
                <w:sz w:val="22"/>
                <w:szCs w:val="22"/>
              </w:rPr>
              <w:br/>
              <w:t>млн. руб. с НДС</w:t>
            </w:r>
          </w:p>
        </w:tc>
      </w:tr>
      <w:tr w:rsidR="0036768D" w:rsidRPr="0036768D" w:rsidTr="003E312E">
        <w:tc>
          <w:tcPr>
            <w:tcW w:w="1908" w:type="dxa"/>
          </w:tcPr>
          <w:p w:rsidR="000823F4" w:rsidRPr="0036768D" w:rsidRDefault="000823F4" w:rsidP="000823F4">
            <w:pPr>
              <w:jc w:val="center"/>
              <w:rPr>
                <w:sz w:val="22"/>
                <w:szCs w:val="22"/>
              </w:rPr>
            </w:pPr>
            <w:r w:rsidRPr="0036768D">
              <w:rPr>
                <w:sz w:val="22"/>
                <w:szCs w:val="22"/>
              </w:rPr>
              <w:t>Регулируемые</w:t>
            </w:r>
          </w:p>
          <w:p w:rsidR="000823F4" w:rsidRPr="0036768D" w:rsidRDefault="000823F4" w:rsidP="000823F4">
            <w:pPr>
              <w:jc w:val="center"/>
              <w:rPr>
                <w:sz w:val="22"/>
                <w:szCs w:val="22"/>
              </w:rPr>
            </w:pPr>
            <w:r w:rsidRPr="0036768D">
              <w:rPr>
                <w:sz w:val="22"/>
                <w:szCs w:val="22"/>
              </w:rPr>
              <w:t>договора</w:t>
            </w:r>
          </w:p>
        </w:tc>
        <w:tc>
          <w:tcPr>
            <w:tcW w:w="1956" w:type="dxa"/>
          </w:tcPr>
          <w:p w:rsidR="000823F4" w:rsidRPr="0036768D" w:rsidRDefault="000823F4" w:rsidP="000823F4">
            <w:pPr>
              <w:jc w:val="center"/>
              <w:rPr>
                <w:sz w:val="22"/>
                <w:szCs w:val="22"/>
              </w:rPr>
            </w:pPr>
            <w:r w:rsidRPr="0036768D">
              <w:rPr>
                <w:sz w:val="22"/>
                <w:szCs w:val="22"/>
              </w:rPr>
              <w:t>Регулируемые</w:t>
            </w:r>
          </w:p>
        </w:tc>
        <w:tc>
          <w:tcPr>
            <w:tcW w:w="1897" w:type="dxa"/>
            <w:vAlign w:val="bottom"/>
          </w:tcPr>
          <w:p w:rsidR="000823F4" w:rsidRPr="0036768D" w:rsidRDefault="000823F4" w:rsidP="000823F4">
            <w:pPr>
              <w:jc w:val="center"/>
              <w:rPr>
                <w:bCs/>
                <w:sz w:val="22"/>
                <w:szCs w:val="22"/>
              </w:rPr>
            </w:pPr>
            <w:r w:rsidRPr="0036768D">
              <w:rPr>
                <w:bCs/>
                <w:sz w:val="22"/>
                <w:szCs w:val="22"/>
              </w:rPr>
              <w:t>7 111,012</w:t>
            </w:r>
          </w:p>
        </w:tc>
        <w:tc>
          <w:tcPr>
            <w:tcW w:w="1899" w:type="dxa"/>
            <w:vAlign w:val="bottom"/>
          </w:tcPr>
          <w:p w:rsidR="000823F4" w:rsidRPr="0036768D" w:rsidRDefault="000823F4" w:rsidP="000823F4">
            <w:pPr>
              <w:jc w:val="center"/>
              <w:rPr>
                <w:bCs/>
                <w:sz w:val="22"/>
                <w:szCs w:val="22"/>
              </w:rPr>
            </w:pPr>
            <w:r w:rsidRPr="0036768D">
              <w:rPr>
                <w:bCs/>
                <w:sz w:val="22"/>
                <w:szCs w:val="22"/>
              </w:rPr>
              <w:t>1 561,74</w:t>
            </w:r>
          </w:p>
        </w:tc>
      </w:tr>
      <w:tr w:rsidR="0036768D" w:rsidRPr="0036768D" w:rsidTr="003E312E">
        <w:tc>
          <w:tcPr>
            <w:tcW w:w="1908" w:type="dxa"/>
          </w:tcPr>
          <w:p w:rsidR="000823F4" w:rsidRPr="0036768D" w:rsidRDefault="000823F4" w:rsidP="000823F4">
            <w:pPr>
              <w:jc w:val="center"/>
              <w:rPr>
                <w:sz w:val="22"/>
                <w:szCs w:val="22"/>
              </w:rPr>
            </w:pPr>
            <w:r w:rsidRPr="0036768D">
              <w:rPr>
                <w:sz w:val="22"/>
                <w:szCs w:val="22"/>
              </w:rPr>
              <w:t>ДПМ</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897" w:type="dxa"/>
            <w:vAlign w:val="bottom"/>
          </w:tcPr>
          <w:p w:rsidR="000823F4" w:rsidRPr="0036768D" w:rsidRDefault="000823F4" w:rsidP="000823F4">
            <w:pPr>
              <w:jc w:val="center"/>
              <w:rPr>
                <w:bCs/>
                <w:sz w:val="22"/>
                <w:szCs w:val="22"/>
              </w:rPr>
            </w:pPr>
            <w:r w:rsidRPr="0036768D">
              <w:rPr>
                <w:bCs/>
                <w:sz w:val="22"/>
                <w:szCs w:val="22"/>
              </w:rPr>
              <w:t>1 300,567</w:t>
            </w:r>
          </w:p>
        </w:tc>
        <w:tc>
          <w:tcPr>
            <w:tcW w:w="1899" w:type="dxa"/>
            <w:vAlign w:val="bottom"/>
          </w:tcPr>
          <w:p w:rsidR="000823F4" w:rsidRPr="0036768D" w:rsidRDefault="000823F4" w:rsidP="000823F4">
            <w:pPr>
              <w:jc w:val="center"/>
              <w:rPr>
                <w:bCs/>
                <w:sz w:val="22"/>
                <w:szCs w:val="22"/>
              </w:rPr>
            </w:pPr>
            <w:r w:rsidRPr="0036768D">
              <w:rPr>
                <w:bCs/>
                <w:sz w:val="22"/>
                <w:szCs w:val="22"/>
              </w:rPr>
              <w:t>1 878,40</w:t>
            </w:r>
          </w:p>
        </w:tc>
      </w:tr>
      <w:tr w:rsidR="0036768D" w:rsidRPr="0036768D" w:rsidTr="003E312E">
        <w:tc>
          <w:tcPr>
            <w:tcW w:w="1908" w:type="dxa"/>
          </w:tcPr>
          <w:p w:rsidR="000823F4" w:rsidRPr="0036768D" w:rsidRDefault="000823F4" w:rsidP="000823F4">
            <w:pPr>
              <w:jc w:val="center"/>
              <w:rPr>
                <w:sz w:val="22"/>
                <w:szCs w:val="22"/>
              </w:rPr>
            </w:pPr>
            <w:r w:rsidRPr="0036768D">
              <w:rPr>
                <w:sz w:val="22"/>
                <w:szCs w:val="22"/>
              </w:rPr>
              <w:t>ДПМ ВИЭ</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897" w:type="dxa"/>
            <w:vAlign w:val="bottom"/>
          </w:tcPr>
          <w:p w:rsidR="000823F4" w:rsidRPr="0036768D" w:rsidRDefault="000823F4" w:rsidP="000823F4">
            <w:pPr>
              <w:jc w:val="center"/>
              <w:rPr>
                <w:bCs/>
                <w:sz w:val="22"/>
                <w:szCs w:val="22"/>
              </w:rPr>
            </w:pPr>
            <w:r w:rsidRPr="0036768D">
              <w:rPr>
                <w:bCs/>
                <w:sz w:val="22"/>
                <w:szCs w:val="22"/>
              </w:rPr>
              <w:t>475,589</w:t>
            </w:r>
          </w:p>
        </w:tc>
        <w:tc>
          <w:tcPr>
            <w:tcW w:w="1899" w:type="dxa"/>
            <w:vAlign w:val="bottom"/>
          </w:tcPr>
          <w:p w:rsidR="000823F4" w:rsidRPr="0036768D" w:rsidRDefault="000823F4" w:rsidP="000823F4">
            <w:pPr>
              <w:jc w:val="center"/>
              <w:rPr>
                <w:bCs/>
                <w:sz w:val="22"/>
                <w:szCs w:val="22"/>
              </w:rPr>
            </w:pPr>
            <w:r w:rsidRPr="0036768D">
              <w:rPr>
                <w:bCs/>
                <w:sz w:val="22"/>
                <w:szCs w:val="22"/>
              </w:rPr>
              <w:t>1 231,01</w:t>
            </w:r>
          </w:p>
        </w:tc>
      </w:tr>
      <w:tr w:rsidR="0036768D" w:rsidRPr="0036768D" w:rsidTr="003E312E">
        <w:tc>
          <w:tcPr>
            <w:tcW w:w="1908" w:type="dxa"/>
          </w:tcPr>
          <w:p w:rsidR="000823F4" w:rsidRPr="0036768D" w:rsidRDefault="000823F4" w:rsidP="000823F4">
            <w:pPr>
              <w:jc w:val="center"/>
              <w:rPr>
                <w:sz w:val="22"/>
                <w:szCs w:val="22"/>
              </w:rPr>
            </w:pPr>
            <w:r w:rsidRPr="0036768D">
              <w:rPr>
                <w:sz w:val="22"/>
                <w:szCs w:val="22"/>
              </w:rPr>
              <w:t>ГЭС/АЭС</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897" w:type="dxa"/>
            <w:vAlign w:val="bottom"/>
          </w:tcPr>
          <w:p w:rsidR="000823F4" w:rsidRPr="0036768D" w:rsidRDefault="000823F4" w:rsidP="000823F4">
            <w:pPr>
              <w:jc w:val="center"/>
              <w:rPr>
                <w:bCs/>
                <w:sz w:val="22"/>
                <w:szCs w:val="22"/>
              </w:rPr>
            </w:pPr>
            <w:r w:rsidRPr="0036768D">
              <w:rPr>
                <w:bCs/>
                <w:sz w:val="22"/>
                <w:szCs w:val="22"/>
              </w:rPr>
              <w:t>1 128,929</w:t>
            </w:r>
          </w:p>
        </w:tc>
        <w:tc>
          <w:tcPr>
            <w:tcW w:w="1899" w:type="dxa"/>
            <w:vAlign w:val="bottom"/>
          </w:tcPr>
          <w:p w:rsidR="000823F4" w:rsidRPr="0036768D" w:rsidRDefault="000823F4" w:rsidP="000823F4">
            <w:pPr>
              <w:jc w:val="center"/>
              <w:rPr>
                <w:bCs/>
                <w:sz w:val="22"/>
                <w:szCs w:val="22"/>
              </w:rPr>
            </w:pPr>
            <w:r w:rsidRPr="0036768D">
              <w:rPr>
                <w:bCs/>
                <w:sz w:val="22"/>
                <w:szCs w:val="22"/>
              </w:rPr>
              <w:t>2 253,47</w:t>
            </w:r>
          </w:p>
        </w:tc>
      </w:tr>
      <w:tr w:rsidR="0036768D" w:rsidRPr="0036768D" w:rsidTr="003E312E">
        <w:tc>
          <w:tcPr>
            <w:tcW w:w="1908" w:type="dxa"/>
          </w:tcPr>
          <w:p w:rsidR="000823F4" w:rsidRPr="0036768D" w:rsidRDefault="000823F4" w:rsidP="000823F4">
            <w:pPr>
              <w:jc w:val="center"/>
              <w:rPr>
                <w:sz w:val="22"/>
                <w:szCs w:val="22"/>
              </w:rPr>
            </w:pPr>
            <w:r w:rsidRPr="0036768D">
              <w:rPr>
                <w:sz w:val="22"/>
                <w:szCs w:val="22"/>
              </w:rPr>
              <w:t>ВР</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897" w:type="dxa"/>
            <w:vAlign w:val="bottom"/>
          </w:tcPr>
          <w:p w:rsidR="000823F4" w:rsidRPr="0036768D" w:rsidRDefault="000823F4" w:rsidP="000823F4">
            <w:pPr>
              <w:jc w:val="center"/>
              <w:rPr>
                <w:bCs/>
                <w:sz w:val="22"/>
                <w:szCs w:val="22"/>
              </w:rPr>
            </w:pPr>
            <w:r w:rsidRPr="0036768D">
              <w:rPr>
                <w:bCs/>
                <w:sz w:val="22"/>
                <w:szCs w:val="22"/>
              </w:rPr>
              <w:t>170,513</w:t>
            </w:r>
          </w:p>
        </w:tc>
        <w:tc>
          <w:tcPr>
            <w:tcW w:w="1899" w:type="dxa"/>
            <w:vAlign w:val="bottom"/>
          </w:tcPr>
          <w:p w:rsidR="000823F4" w:rsidRPr="0036768D" w:rsidRDefault="000823F4" w:rsidP="000823F4">
            <w:pPr>
              <w:jc w:val="center"/>
              <w:rPr>
                <w:bCs/>
                <w:sz w:val="22"/>
                <w:szCs w:val="22"/>
              </w:rPr>
            </w:pPr>
            <w:r w:rsidRPr="0036768D">
              <w:rPr>
                <w:bCs/>
                <w:sz w:val="22"/>
                <w:szCs w:val="22"/>
              </w:rPr>
              <w:t>80,53</w:t>
            </w:r>
          </w:p>
        </w:tc>
      </w:tr>
      <w:tr w:rsidR="0036768D" w:rsidRPr="0036768D" w:rsidTr="003E312E">
        <w:tc>
          <w:tcPr>
            <w:tcW w:w="1908" w:type="dxa"/>
          </w:tcPr>
          <w:p w:rsidR="000823F4" w:rsidRPr="0036768D" w:rsidRDefault="000823F4" w:rsidP="000823F4">
            <w:pPr>
              <w:jc w:val="center"/>
              <w:rPr>
                <w:sz w:val="22"/>
                <w:szCs w:val="22"/>
              </w:rPr>
            </w:pPr>
            <w:r w:rsidRPr="0036768D">
              <w:rPr>
                <w:sz w:val="22"/>
                <w:szCs w:val="22"/>
              </w:rPr>
              <w:t>КОМ</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897" w:type="dxa"/>
            <w:vAlign w:val="bottom"/>
          </w:tcPr>
          <w:p w:rsidR="000823F4" w:rsidRPr="0036768D" w:rsidRDefault="000823F4" w:rsidP="000823F4">
            <w:pPr>
              <w:jc w:val="center"/>
              <w:rPr>
                <w:bCs/>
                <w:sz w:val="22"/>
                <w:szCs w:val="22"/>
              </w:rPr>
            </w:pPr>
            <w:r w:rsidRPr="0036768D">
              <w:rPr>
                <w:bCs/>
                <w:sz w:val="22"/>
                <w:szCs w:val="22"/>
              </w:rPr>
              <w:t>9 094,415</w:t>
            </w:r>
          </w:p>
        </w:tc>
        <w:tc>
          <w:tcPr>
            <w:tcW w:w="1899" w:type="dxa"/>
            <w:vAlign w:val="bottom"/>
          </w:tcPr>
          <w:p w:rsidR="000823F4" w:rsidRPr="0036768D" w:rsidRDefault="000823F4" w:rsidP="000823F4">
            <w:pPr>
              <w:jc w:val="center"/>
              <w:rPr>
                <w:bCs/>
                <w:sz w:val="22"/>
                <w:szCs w:val="22"/>
              </w:rPr>
            </w:pPr>
            <w:r w:rsidRPr="0036768D">
              <w:rPr>
                <w:bCs/>
                <w:sz w:val="22"/>
                <w:szCs w:val="22"/>
              </w:rPr>
              <w:t>3 234,32</w:t>
            </w:r>
          </w:p>
        </w:tc>
      </w:tr>
      <w:tr w:rsidR="0036768D" w:rsidRPr="0036768D" w:rsidTr="003E312E">
        <w:tc>
          <w:tcPr>
            <w:tcW w:w="1908" w:type="dxa"/>
          </w:tcPr>
          <w:p w:rsidR="000823F4" w:rsidRPr="0036768D" w:rsidRDefault="000823F4" w:rsidP="000823F4">
            <w:pPr>
              <w:jc w:val="center"/>
              <w:rPr>
                <w:sz w:val="22"/>
                <w:szCs w:val="22"/>
              </w:rPr>
            </w:pPr>
            <w:r w:rsidRPr="0036768D">
              <w:rPr>
                <w:sz w:val="22"/>
                <w:szCs w:val="22"/>
              </w:rPr>
              <w:t>КОМ Мод</w:t>
            </w:r>
          </w:p>
        </w:tc>
        <w:tc>
          <w:tcPr>
            <w:tcW w:w="1956" w:type="dxa"/>
          </w:tcPr>
          <w:p w:rsidR="000823F4" w:rsidRPr="0036768D" w:rsidRDefault="000823F4" w:rsidP="000823F4">
            <w:pPr>
              <w:jc w:val="center"/>
              <w:rPr>
                <w:sz w:val="22"/>
                <w:szCs w:val="22"/>
              </w:rPr>
            </w:pPr>
            <w:r w:rsidRPr="0036768D">
              <w:rPr>
                <w:sz w:val="22"/>
                <w:szCs w:val="22"/>
              </w:rPr>
              <w:t>Нерегулируемые</w:t>
            </w:r>
          </w:p>
        </w:tc>
        <w:tc>
          <w:tcPr>
            <w:tcW w:w="1897" w:type="dxa"/>
            <w:vAlign w:val="bottom"/>
          </w:tcPr>
          <w:p w:rsidR="000823F4" w:rsidRPr="0036768D" w:rsidRDefault="000823F4" w:rsidP="000823F4">
            <w:pPr>
              <w:jc w:val="center"/>
              <w:rPr>
                <w:bCs/>
                <w:sz w:val="22"/>
                <w:szCs w:val="22"/>
              </w:rPr>
            </w:pPr>
            <w:r w:rsidRPr="0036768D">
              <w:rPr>
                <w:bCs/>
                <w:sz w:val="22"/>
                <w:szCs w:val="22"/>
              </w:rPr>
              <w:t>217,639</w:t>
            </w:r>
          </w:p>
        </w:tc>
        <w:tc>
          <w:tcPr>
            <w:tcW w:w="1899" w:type="dxa"/>
            <w:vAlign w:val="bottom"/>
          </w:tcPr>
          <w:p w:rsidR="000823F4" w:rsidRPr="0036768D" w:rsidRDefault="000823F4" w:rsidP="000823F4">
            <w:pPr>
              <w:jc w:val="center"/>
              <w:rPr>
                <w:bCs/>
                <w:sz w:val="22"/>
                <w:szCs w:val="22"/>
              </w:rPr>
            </w:pPr>
            <w:r w:rsidRPr="0036768D">
              <w:rPr>
                <w:bCs/>
                <w:sz w:val="22"/>
                <w:szCs w:val="22"/>
              </w:rPr>
              <w:t>64,94</w:t>
            </w:r>
          </w:p>
        </w:tc>
      </w:tr>
      <w:tr w:rsidR="000823F4" w:rsidRPr="0036768D" w:rsidTr="003E312E">
        <w:tc>
          <w:tcPr>
            <w:tcW w:w="1908" w:type="dxa"/>
          </w:tcPr>
          <w:p w:rsidR="000823F4" w:rsidRPr="0036768D" w:rsidRDefault="000823F4" w:rsidP="000823F4">
            <w:pPr>
              <w:jc w:val="center"/>
              <w:rPr>
                <w:b/>
                <w:sz w:val="22"/>
                <w:szCs w:val="22"/>
              </w:rPr>
            </w:pPr>
            <w:r w:rsidRPr="0036768D">
              <w:rPr>
                <w:b/>
                <w:sz w:val="22"/>
                <w:szCs w:val="22"/>
              </w:rPr>
              <w:t>Итого</w:t>
            </w:r>
          </w:p>
        </w:tc>
        <w:tc>
          <w:tcPr>
            <w:tcW w:w="1956" w:type="dxa"/>
          </w:tcPr>
          <w:p w:rsidR="000823F4" w:rsidRPr="0036768D" w:rsidRDefault="000823F4" w:rsidP="000823F4">
            <w:pPr>
              <w:jc w:val="center"/>
              <w:rPr>
                <w:b/>
                <w:sz w:val="22"/>
                <w:szCs w:val="22"/>
              </w:rPr>
            </w:pPr>
          </w:p>
        </w:tc>
        <w:tc>
          <w:tcPr>
            <w:tcW w:w="1897" w:type="dxa"/>
            <w:vAlign w:val="bottom"/>
          </w:tcPr>
          <w:p w:rsidR="000823F4" w:rsidRPr="0036768D" w:rsidRDefault="000823F4" w:rsidP="000823F4">
            <w:pPr>
              <w:jc w:val="center"/>
              <w:rPr>
                <w:b/>
                <w:bCs/>
                <w:sz w:val="22"/>
                <w:szCs w:val="22"/>
              </w:rPr>
            </w:pPr>
            <w:r w:rsidRPr="0036768D">
              <w:rPr>
                <w:b/>
                <w:bCs/>
                <w:sz w:val="22"/>
                <w:szCs w:val="22"/>
              </w:rPr>
              <w:t>19 498,664</w:t>
            </w:r>
          </w:p>
        </w:tc>
        <w:tc>
          <w:tcPr>
            <w:tcW w:w="1899" w:type="dxa"/>
            <w:vAlign w:val="bottom"/>
          </w:tcPr>
          <w:p w:rsidR="000823F4" w:rsidRPr="0036768D" w:rsidRDefault="000823F4" w:rsidP="000823F4">
            <w:pPr>
              <w:jc w:val="center"/>
              <w:rPr>
                <w:b/>
                <w:bCs/>
                <w:sz w:val="22"/>
                <w:szCs w:val="22"/>
              </w:rPr>
            </w:pPr>
            <w:r w:rsidRPr="0036768D">
              <w:rPr>
                <w:b/>
                <w:bCs/>
                <w:sz w:val="22"/>
                <w:szCs w:val="22"/>
              </w:rPr>
              <w:t>10 304,42</w:t>
            </w:r>
          </w:p>
        </w:tc>
      </w:tr>
      <w:bookmarkEnd w:id="20"/>
    </w:tbl>
    <w:p w:rsidR="000823F4" w:rsidRPr="0036768D" w:rsidRDefault="000823F4" w:rsidP="000823F4">
      <w:pPr>
        <w:ind w:firstLine="708"/>
        <w:jc w:val="center"/>
        <w:rPr>
          <w:b/>
          <w:szCs w:val="22"/>
        </w:rPr>
      </w:pPr>
    </w:p>
    <w:p w:rsidR="000823F4" w:rsidRPr="0036768D" w:rsidRDefault="000823F4" w:rsidP="000823F4">
      <w:pPr>
        <w:ind w:firstLine="708"/>
        <w:jc w:val="center"/>
        <w:rPr>
          <w:b/>
          <w:szCs w:val="22"/>
        </w:rPr>
      </w:pPr>
      <w:r w:rsidRPr="0036768D">
        <w:rPr>
          <w:b/>
          <w:szCs w:val="22"/>
        </w:rPr>
        <w:t>Экономический эффект ПАО «Волгоградэнергосбыт» на балансирующем рынке при покупке/продаже отклонений фактического потребления электроэнергии от планового за 2023 год</w:t>
      </w:r>
    </w:p>
    <w:p w:rsidR="000823F4" w:rsidRPr="0036768D" w:rsidRDefault="000823F4" w:rsidP="000823F4">
      <w:pPr>
        <w:ind w:firstLine="708"/>
        <w:rPr>
          <w:b/>
          <w:szCs w:val="22"/>
        </w:rPr>
      </w:pPr>
    </w:p>
    <w:tbl>
      <w:tblPr>
        <w:tblStyle w:val="a4"/>
        <w:tblW w:w="9606" w:type="dxa"/>
        <w:tblLook w:val="04A0" w:firstRow="1" w:lastRow="0" w:firstColumn="1" w:lastColumn="0" w:noHBand="0" w:noVBand="1"/>
      </w:tblPr>
      <w:tblGrid>
        <w:gridCol w:w="1101"/>
        <w:gridCol w:w="2752"/>
        <w:gridCol w:w="3047"/>
        <w:gridCol w:w="2706"/>
      </w:tblGrid>
      <w:tr w:rsidR="0036768D" w:rsidRPr="0036768D" w:rsidTr="003E312E">
        <w:tc>
          <w:tcPr>
            <w:tcW w:w="1101" w:type="dxa"/>
          </w:tcPr>
          <w:p w:rsidR="000823F4" w:rsidRPr="0036768D" w:rsidRDefault="000823F4" w:rsidP="000823F4">
            <w:pPr>
              <w:rPr>
                <w:sz w:val="22"/>
                <w:szCs w:val="22"/>
              </w:rPr>
            </w:pPr>
          </w:p>
        </w:tc>
        <w:tc>
          <w:tcPr>
            <w:tcW w:w="2752" w:type="dxa"/>
          </w:tcPr>
          <w:p w:rsidR="000823F4" w:rsidRPr="0036768D" w:rsidRDefault="000823F4" w:rsidP="000823F4">
            <w:pPr>
              <w:jc w:val="center"/>
              <w:rPr>
                <w:sz w:val="22"/>
                <w:szCs w:val="22"/>
              </w:rPr>
            </w:pPr>
            <w:r w:rsidRPr="0036768D">
              <w:rPr>
                <w:sz w:val="22"/>
                <w:szCs w:val="22"/>
              </w:rPr>
              <w:t>Фактические затраты</w:t>
            </w:r>
          </w:p>
          <w:p w:rsidR="000823F4" w:rsidRPr="0036768D" w:rsidRDefault="000823F4" w:rsidP="000823F4">
            <w:pPr>
              <w:jc w:val="center"/>
              <w:rPr>
                <w:sz w:val="22"/>
                <w:szCs w:val="22"/>
              </w:rPr>
            </w:pPr>
            <w:r w:rsidRPr="0036768D">
              <w:rPr>
                <w:sz w:val="22"/>
                <w:szCs w:val="22"/>
              </w:rPr>
              <w:t>ПАО «Волгоградэнерго-сбыт» на балансирую-щем рынке, млн. руб.</w:t>
            </w:r>
          </w:p>
        </w:tc>
        <w:tc>
          <w:tcPr>
            <w:tcW w:w="3047" w:type="dxa"/>
          </w:tcPr>
          <w:p w:rsidR="000823F4" w:rsidRPr="0036768D" w:rsidRDefault="000823F4" w:rsidP="000823F4">
            <w:pPr>
              <w:jc w:val="center"/>
              <w:rPr>
                <w:sz w:val="22"/>
                <w:szCs w:val="22"/>
              </w:rPr>
            </w:pPr>
            <w:r w:rsidRPr="0036768D">
              <w:rPr>
                <w:sz w:val="22"/>
                <w:szCs w:val="22"/>
              </w:rPr>
              <w:t>Стоимость, оплачиваемая потребителями розничного рынка, для целей покрытия затрат ПАО «Волгоград-энергосбыт» на баланси-рующем рынке, млн. руб.</w:t>
            </w:r>
          </w:p>
        </w:tc>
        <w:tc>
          <w:tcPr>
            <w:tcW w:w="2706" w:type="dxa"/>
          </w:tcPr>
          <w:p w:rsidR="000823F4" w:rsidRPr="0036768D" w:rsidRDefault="000823F4" w:rsidP="000823F4">
            <w:pPr>
              <w:jc w:val="center"/>
              <w:rPr>
                <w:sz w:val="22"/>
                <w:szCs w:val="22"/>
              </w:rPr>
            </w:pPr>
            <w:r w:rsidRPr="0036768D">
              <w:rPr>
                <w:sz w:val="22"/>
                <w:szCs w:val="22"/>
              </w:rPr>
              <w:t>Экономический эффект</w:t>
            </w:r>
          </w:p>
          <w:p w:rsidR="000823F4" w:rsidRPr="0036768D" w:rsidRDefault="000823F4" w:rsidP="000823F4">
            <w:pPr>
              <w:jc w:val="center"/>
              <w:rPr>
                <w:sz w:val="22"/>
                <w:szCs w:val="22"/>
              </w:rPr>
            </w:pPr>
            <w:r w:rsidRPr="0036768D">
              <w:rPr>
                <w:sz w:val="22"/>
                <w:szCs w:val="22"/>
              </w:rPr>
              <w:t>ПАО «Волгоград-энергосбыт» на балансирующем рынке,</w:t>
            </w:r>
          </w:p>
          <w:p w:rsidR="000823F4" w:rsidRPr="0036768D" w:rsidRDefault="000823F4" w:rsidP="000823F4">
            <w:pPr>
              <w:jc w:val="center"/>
              <w:rPr>
                <w:sz w:val="22"/>
                <w:szCs w:val="22"/>
              </w:rPr>
            </w:pPr>
            <w:r w:rsidRPr="0036768D">
              <w:rPr>
                <w:sz w:val="22"/>
                <w:szCs w:val="22"/>
              </w:rPr>
              <w:t>млн. руб.</w:t>
            </w:r>
          </w:p>
        </w:tc>
      </w:tr>
      <w:tr w:rsidR="0036768D" w:rsidRPr="0036768D" w:rsidTr="003E312E">
        <w:tc>
          <w:tcPr>
            <w:tcW w:w="1101" w:type="dxa"/>
          </w:tcPr>
          <w:p w:rsidR="000823F4" w:rsidRPr="0036768D" w:rsidRDefault="000823F4" w:rsidP="000823F4">
            <w:pPr>
              <w:jc w:val="center"/>
              <w:rPr>
                <w:b/>
                <w:sz w:val="22"/>
                <w:szCs w:val="22"/>
              </w:rPr>
            </w:pPr>
            <w:r w:rsidRPr="0036768D">
              <w:rPr>
                <w:b/>
                <w:sz w:val="22"/>
                <w:szCs w:val="22"/>
              </w:rPr>
              <w:t>2023 год</w:t>
            </w:r>
          </w:p>
        </w:tc>
        <w:tc>
          <w:tcPr>
            <w:tcW w:w="2752" w:type="dxa"/>
            <w:vAlign w:val="bottom"/>
          </w:tcPr>
          <w:p w:rsidR="000823F4" w:rsidRPr="0036768D" w:rsidRDefault="000823F4" w:rsidP="000823F4">
            <w:pPr>
              <w:jc w:val="center"/>
              <w:rPr>
                <w:b/>
                <w:sz w:val="22"/>
                <w:szCs w:val="22"/>
              </w:rPr>
            </w:pPr>
            <w:r w:rsidRPr="0036768D">
              <w:rPr>
                <w:b/>
                <w:sz w:val="22"/>
                <w:szCs w:val="22"/>
              </w:rPr>
              <w:t>109,80</w:t>
            </w:r>
          </w:p>
        </w:tc>
        <w:tc>
          <w:tcPr>
            <w:tcW w:w="3047" w:type="dxa"/>
            <w:vAlign w:val="bottom"/>
          </w:tcPr>
          <w:p w:rsidR="000823F4" w:rsidRPr="0036768D" w:rsidRDefault="000823F4" w:rsidP="000823F4">
            <w:pPr>
              <w:jc w:val="center"/>
              <w:rPr>
                <w:b/>
                <w:sz w:val="22"/>
                <w:szCs w:val="22"/>
              </w:rPr>
            </w:pPr>
            <w:r w:rsidRPr="0036768D">
              <w:rPr>
                <w:b/>
                <w:sz w:val="22"/>
                <w:szCs w:val="22"/>
              </w:rPr>
              <w:t xml:space="preserve">125,88 </w:t>
            </w:r>
          </w:p>
        </w:tc>
        <w:tc>
          <w:tcPr>
            <w:tcW w:w="2706" w:type="dxa"/>
            <w:vAlign w:val="bottom"/>
          </w:tcPr>
          <w:p w:rsidR="000823F4" w:rsidRPr="0036768D" w:rsidRDefault="000823F4" w:rsidP="000823F4">
            <w:pPr>
              <w:jc w:val="center"/>
              <w:rPr>
                <w:b/>
                <w:sz w:val="22"/>
                <w:szCs w:val="22"/>
              </w:rPr>
            </w:pPr>
            <w:r w:rsidRPr="0036768D">
              <w:rPr>
                <w:b/>
                <w:sz w:val="22"/>
                <w:szCs w:val="22"/>
              </w:rPr>
              <w:t>16,08</w:t>
            </w:r>
          </w:p>
        </w:tc>
      </w:tr>
    </w:tbl>
    <w:p w:rsidR="001011F2" w:rsidRPr="008147C9" w:rsidRDefault="001011F2" w:rsidP="001011F2">
      <w:pPr>
        <w:pStyle w:val="1"/>
        <w:rPr>
          <w:sz w:val="18"/>
          <w:szCs w:val="18"/>
        </w:rPr>
      </w:pPr>
      <w:bookmarkStart w:id="21" w:name="_Toc169265678"/>
      <w:r w:rsidRPr="008147C9">
        <w:t xml:space="preserve">Раздел </w:t>
      </w:r>
      <w:r>
        <w:t>5</w:t>
      </w:r>
      <w:r w:rsidRPr="008147C9">
        <w:t xml:space="preserve">. </w:t>
      </w:r>
      <w:r w:rsidRPr="001011F2">
        <w:t>Корпоративное управление</w:t>
      </w:r>
      <w:bookmarkEnd w:id="21"/>
    </w:p>
    <w:p w:rsidR="00C413D3" w:rsidRPr="0036768D" w:rsidRDefault="00C413D3" w:rsidP="00C413D3">
      <w:pPr>
        <w:pStyle w:val="2"/>
      </w:pPr>
      <w:bookmarkStart w:id="22" w:name="_Toc169265679"/>
      <w:r w:rsidRPr="0036768D">
        <w:t>5.1. Структура и состав органов управления и контроля</w:t>
      </w:r>
      <w:bookmarkEnd w:id="22"/>
    </w:p>
    <w:p w:rsidR="00C413D3" w:rsidRPr="0036768D" w:rsidRDefault="00C413D3" w:rsidP="005E6FE2">
      <w:pPr>
        <w:ind w:firstLine="567"/>
        <w:rPr>
          <w:szCs w:val="22"/>
        </w:rPr>
      </w:pPr>
      <w:r w:rsidRPr="0036768D">
        <w:rPr>
          <w:szCs w:val="22"/>
        </w:rPr>
        <w:t>Под корпоративным управлением Общество понимает совокупность процессов, обеспечивающих управление и контроль</w:t>
      </w:r>
      <w:r w:rsidR="006546E8" w:rsidRPr="0036768D">
        <w:rPr>
          <w:szCs w:val="22"/>
        </w:rPr>
        <w:t xml:space="preserve"> </w:t>
      </w:r>
      <w:r w:rsidRPr="0036768D">
        <w:rPr>
          <w:szCs w:val="22"/>
        </w:rPr>
        <w:t>его деятельности в интересах акционеров.</w:t>
      </w:r>
    </w:p>
    <w:p w:rsidR="00C413D3" w:rsidRPr="0036768D" w:rsidRDefault="00C413D3" w:rsidP="005E6FE2">
      <w:pPr>
        <w:ind w:firstLine="567"/>
        <w:rPr>
          <w:szCs w:val="22"/>
        </w:rPr>
      </w:pPr>
      <w:r w:rsidRPr="0036768D">
        <w:rPr>
          <w:szCs w:val="22"/>
        </w:rPr>
        <w:t>Эти процессы включают отношения между акционерами, Советом директоров и исполнительными органами Общества. Общество осознает, что эффективная и прозрачная система взаимоотношений между его органами управления, акционерами и заинтересованными лицами является конкурентным преимуществом в бизнесе.</w:t>
      </w:r>
    </w:p>
    <w:p w:rsidR="00C413D3" w:rsidRPr="0036768D" w:rsidRDefault="00C413D3" w:rsidP="005E6FE2">
      <w:pPr>
        <w:ind w:firstLine="567"/>
        <w:rPr>
          <w:szCs w:val="22"/>
        </w:rPr>
      </w:pPr>
      <w:r w:rsidRPr="0036768D">
        <w:rPr>
          <w:szCs w:val="22"/>
        </w:rPr>
        <w:t>Корпоративное управление в ПАО «Волгоградэнергосбыт», направлено не только на формирование положительного образа Общества в глазах его акционеров, контрагентов и сотрудников, но и на контроль снижения рисков, поддержание устойчивого роста финансовых показателей ПАО «Волгоградэнергосбыт» и успешное осуществление своей деятельности.</w:t>
      </w:r>
    </w:p>
    <w:p w:rsidR="00C413D3" w:rsidRPr="0036768D" w:rsidRDefault="00C413D3" w:rsidP="005E6FE2">
      <w:pPr>
        <w:ind w:firstLine="567"/>
        <w:rPr>
          <w:szCs w:val="22"/>
        </w:rPr>
      </w:pPr>
      <w:r w:rsidRPr="0036768D">
        <w:rPr>
          <w:szCs w:val="22"/>
        </w:rPr>
        <w:t>Высшим органом управления ПАО «Волгоградэнергосбыт» является Общее собрание акционеров. Контроль и оценка качества управления ПАО «Волгоградэнергосбыт» со стороны акционеров Общества и их представителей осуществляется по следующей схеме.</w:t>
      </w:r>
    </w:p>
    <w:p w:rsidR="00C413D3" w:rsidRPr="0008476E" w:rsidRDefault="00195F90" w:rsidP="00C413D3">
      <w:pPr>
        <w:rPr>
          <w:color w:val="FF0000"/>
          <w:szCs w:val="22"/>
        </w:rPr>
      </w:pPr>
      <w:r>
        <w:rPr>
          <w:noProof/>
          <w:color w:val="FF0000"/>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5" o:spid="_x0000_s1035" type="#_x0000_t34" style="position:absolute;left:0;text-align:left;margin-left:255.75pt;margin-top:70.85pt;width:15.75pt;height:.05pt;rotation:90;flip:x;z-index:25167155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9OBgIAACUEAAAOAAAAZHJzL2Uyb0RvYy54bWysU0uO1DAQ3SNxB8t7Op2GGaGo07PoATYj&#10;aDFwAI9jdywc2yqbTno3cIE5Aldgw4KP5gzJjSg73eErJBCbku2qV/VeVXl51jWa7AR4ZU1J89mc&#10;EmG4rZTZlvTli8f3HlLiAzMV09aIku6Fp2eru3eWrSvEwtZWVwIIJjG+aF1J6xBckWWe16Jhfmad&#10;MOiUFhoW8ArbrALWYvZGZ4v5/DRrLVQOLBfe4+v56KSrlF9KwcMzKb0IRJcUuYVkIdmraLPVkhVb&#10;YK5W/ECD/QOLhimDRadU5yww8hrUL6kaxcF6K8OM2yazUioukgZUk89/UnNZMyeSFmyOd1Ob/P9L&#10;y5/uNkBUhbM7zSkxrMEh9e+G6+Gm/9K/H27I8Ka/RTO8Ha77D/3n/lN/238ki5PYutb5AjOszQai&#10;eN6ZS3dh+SuPvuwHZ7x4N4Z1EpoYjupJl0axn0YhukD4+Mjx9f7J4sFYKmPFEefAhyfCNiQeSuoD&#10;MLWtw9oag/O2kKdJsN2FD5EHK46AWFSbaANT+pGpSNg71MsAbBv1YGz0J+oj28Q77LUYsc+FxGYh&#10;v7FGWlOx1kB2DBeMcS5MyKdMGB1hUmk9AeeJ3B+Bh/gIFWmF/wY8IVJla8IEbpSx8LvqoTtSlmP8&#10;sQOj7tiCK1vtN3CcKu5i6tXh38Rl//6e4N9+9+orAAAA//8DAFBLAwQUAAYACAAAACEAtqRFvN4A&#10;AAALAQAADwAAAGRycy9kb3ducmV2LnhtbEyPwU7DMAyG70i8Q+RJ3FjaapStNJ0QExcugzFxzhqv&#10;qdY4VZOthafHiAMc7f/T78/lenKduOAQWk8K0nkCAqn2pqVGwf79+XYJIkRNRneeUMEnBlhX11el&#10;Lowf6Q0vu9gILqFQaAU2xr6QMtQWnQ5z3yNxdvSD05HHoZFm0COXu05mSZJLp1viC1b3+GSxPu3O&#10;TsEqvNoY7Adujts0337pZvOyH5W6mU2PDyAiTvEPhh99VoeKnQ7+TCaITsFieZcxykGerkAw8bs5&#10;KMjS+wXIqpT/f6i+AQAA//8DAFBLAQItABQABgAIAAAAIQC2gziS/gAAAOEBAAATAAAAAAAAAAAA&#10;AAAAAAAAAABbQ29udGVudF9UeXBlc10ueG1sUEsBAi0AFAAGAAgAAAAhADj9If/WAAAAlAEAAAsA&#10;AAAAAAAAAAAAAAAALwEAAF9yZWxzLy5yZWxzUEsBAi0AFAAGAAgAAAAhADbIP04GAgAAJQQAAA4A&#10;AAAAAAAAAAAAAAAALgIAAGRycy9lMm9Eb2MueG1sUEsBAi0AFAAGAAgAAAAhALakRbzeAAAACwEA&#10;AA8AAAAAAAAAAAAAAAAAYAQAAGRycy9kb3ducmV2LnhtbFBLBQYAAAAABAAEAPMAAABrBQAAAAA=&#10;" adj="10766,42768000,-458743" strokecolor="#4579b8 [3044]">
            <v:stroke endarrow="open"/>
            <o:lock v:ext="edit" shapetype="f"/>
          </v:shape>
        </w:pict>
      </w:r>
      <w:r>
        <w:rPr>
          <w:noProof/>
          <w:color w:val="FF0000"/>
          <w:szCs w:val="22"/>
        </w:rPr>
        <w:pict>
          <v:shapetype id="_x0000_t202" coordsize="21600,21600" o:spt="202" path="m,l,21600r21600,l21600,xe">
            <v:stroke joinstyle="miter"/>
            <v:path gradientshapeok="t" o:connecttype="rect"/>
          </v:shapetype>
          <v:shape id="Поле 20" o:spid="_x0000_s1028" type="#_x0000_t202" style="position:absolute;left:0;text-align:left;margin-left:166.85pt;margin-top:9.7pt;width:198.75pt;height:53.3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EsiwIAAFMFAAAOAAAAZHJzL2Uyb0RvYy54bWysVEtu2zAQ3RfoHQjuG8mG87EQOXATpChg&#10;JEGTImuaImMhFIclaUvuZXqKrgr0DD5Sh9THRhpkUXRDkZo3w5l5b3h+0VSKbIR1Jeicjo5SSoTm&#10;UJT6KadfH64/nFHiPNMFU6BFTrfC0YvZ+3fntcnEGFagCmEJBtEuq01OV96bLEkcX4mKuSMwQqNR&#10;gq2Yx6N9SgrLaoxeqWScpidJDbYwFrhwDv9etUY6i/GlFNzfSumEJyqnmJuPq43rMqzJ7JxlT5aZ&#10;Vcm7NNg/ZFGxUuOlQ6gr5hlZ2/KvUFXJLTiQ/ohDlYCUJRexBqxmlL6o5n7FjIi1YHOcGdrk/l9Y&#10;frO5s6QscjodU6JZhRztfux+737tfpJx7E9tXIawe4NA33yEBnmOtTqzAP7ssIXJASa03mUO0aEf&#10;jbRV+GKlBB2Rgu3QdtF4wkO0kzRFLinhaJumk7PT48BLsvc21vlPAioSNjm1SGvMgG0WzrfQHhIu&#10;U7rPqU0jJuS3SrTGL0JixfsygtbEpbJkw1AljHOh/ajLQGlEBzdZKjU4jtv633Ls8MFVRB0Ozl3z&#10;3nIePOLNoP3gXJUa7Gu3F899yrLFd6y4tu7QAt8sm0j1OBQX/iyh2CKrFtq5cIZfl9jhBXP+jlkc&#10;BCQFh9vf4iIV1DmFbkfJCuz31/4HPOoTrZTUOFg5dd/WzApK1GeNyp2OJpMwifEwOT5FkRF7aFke&#10;WvS6ugRkZYTPiOFxG/Be9VtpoXrEN2AebkUT0xzvzin3tj9c+nbg8RXhYj6PMJw+w/xC3xveyzko&#10;6KF5ZNZ0MvMo0Bvoh5BlL9TWYgNDGuZrD7KMUtz3tWMAJzeKuXtlwtNweI6o/Vs4+wMAAP//AwBQ&#10;SwMEFAAGAAgAAAAhANlis+3dAAAACgEAAA8AAABkcnMvZG93bnJldi54bWxMj8FqwzAQRO+F/oPY&#10;Qm+NJCcxtWs5lEJ6CQSa9AMUS7VMrJWx5MT5+2xP7XFnHrMz1Wb2PbvYMXYBFciFAGaxCabDVsH3&#10;cfvyCiwmjUb3Aa2Cm42wqR8fKl2acMUvezmkllEIxlIrcCkNJeexcdbruAiDRfJ+wuh1onNsuRn1&#10;lcJ9zzMhcu51h/TB6cF+ONucD5NXMGXRuZ383IfdvhVLXIvbVp+Ven6a39+AJTunPxh+61N1qKnT&#10;KUxoIusVLNdFRigZxQoYAbmUJJxIyGUBvK74/wn1HQAA//8DAFBLAQItABQABgAIAAAAIQC2gziS&#10;/gAAAOEBAAATAAAAAAAAAAAAAAAAAAAAAABbQ29udGVudF9UeXBlc10ueG1sUEsBAi0AFAAGAAgA&#10;AAAhADj9If/WAAAAlAEAAAsAAAAAAAAAAAAAAAAALwEAAF9yZWxzLy5yZWxzUEsBAi0AFAAGAAgA&#10;AAAhADwM8SyLAgAAUwUAAA4AAAAAAAAAAAAAAAAALgIAAGRycy9lMm9Eb2MueG1sUEsBAi0AFAAG&#10;AAgAAAAhANlis+3dAAAACgEAAA8AAAAAAAAAAAAAAAAA5QQAAGRycy9kb3ducmV2LnhtbFBLBQYA&#10;AAAABAAEAPMAAADvBQAAAAA=&#10;" fillcolor="#a7bfde [1620]" strokecolor="#4579b8 [3044]">
            <v:fill color2="#e4ecf5 [500]" rotate="t" angle="180" colors="0 #a3c4ff;22938f #bfd5ff;1 #e5eeff" focus="100%" type="gradient"/>
            <v:shadow on="t" color="black" opacity="24903f" origin=",.5" offset="0,.55556mm"/>
            <v:path arrowok="t"/>
            <v:textbox style="mso-next-textbox:#Поле 20">
              <w:txbxContent>
                <w:p w:rsidR="00DC7F22" w:rsidRPr="00E64184" w:rsidRDefault="00DC7F22" w:rsidP="00716261">
                  <w:pPr>
                    <w:jc w:val="center"/>
                    <w:rPr>
                      <w:b/>
                      <w:sz w:val="21"/>
                      <w:szCs w:val="21"/>
                    </w:rPr>
                  </w:pPr>
                  <w:r w:rsidRPr="00E64184">
                    <w:rPr>
                      <w:b/>
                      <w:sz w:val="21"/>
                      <w:szCs w:val="21"/>
                    </w:rPr>
                    <w:t>Общее собрание акционеров</w:t>
                  </w:r>
                </w:p>
              </w:txbxContent>
            </v:textbox>
          </v:shape>
        </w:pict>
      </w:r>
      <w:r>
        <w:rPr>
          <w:noProof/>
          <w:color w:val="FF0000"/>
          <w:szCs w:val="22"/>
        </w:rPr>
        <w:pict>
          <v:shape id="Поле 19" o:spid="_x0000_s1030" type="#_x0000_t202" style="position:absolute;left:0;text-align:left;margin-left:13.85pt;margin-top:9.7pt;width:97.15pt;height:45.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DjiAIAAFMFAAAOAAAAZHJzL2Uyb0RvYy54bWysVEtu2zAQ3RfoHQjuG8mG87EROXAdpChg&#10;JEGdImuaIm0hFIclaUvuZXqKrgr0DD5Sh9QnRhpkUXRDkZo33zczl1d1qchOWFeAzujgJKVEaA55&#10;odcZ/fpw8+GCEueZzpkCLTK6F45eTd+/u6zMRAxhAyoXlqAR7SaVyejGezNJEsc3omTuBIzQKJRg&#10;S+bxaddJblmF1kuVDNP0LKnA5sYCF87h3+tGSKfRvpSC+zspnfBEZRRj8/G08VyFM5lessnaMrMp&#10;eBsG+4coSlZodNqbumaeka0t/jJVFtyCA+lPOJQJSFlwEXPAbAbpi2yWG2ZEzAWL40xfJvf/zPLb&#10;3b0lRZ7RMZZHsxI5Ovw4/D78Ovwkg3GoT2XcBGFLg0Bff4QaeY65OrMA/uQQkhxhGgWH6FCPWtoy&#10;fDFTgoroY9+XXdSe8GDtLE2RS0o4ysbp6OL8NPhNnrWNdf6TgJKES0Yt0hojYLuF8w20gwRnSncx&#10;NWGE6JzfK9EIvwiJGT+nEXpNzJUlO4ZdwjgX2g/aCJRGdFCThVK94rDJ/y3FFh9URezDXrkt3lvK&#10;vUb0DNr3ymWhwb7mPX/qQpYNvmWlzTuUwNerOlI96mhdQb5HVi00c+EMvymwwgvm/D2zOAhICg63&#10;v8NDKqgyCu2Nkg3Y76/9D3jsT5RSUuFgZdR92zIrKFGfNXbueDAaoVkfH6PT8yE+7LFkdSzR23IO&#10;yMoA14jh8RrwXnVXaaF8xB0wC15RxDRH3xnl3naPuW8GHrcIF7NZhOH0GeYXeml4186hgx7qR2ZN&#10;22YeG/QWuiFkkxfd1mADQxpmWw+yiK0YKt3UtWUAJzc2c7tlwmo4fkfU8y6c/gEAAP//AwBQSwME&#10;FAAGAAgAAAAhAMiyd8/bAAAACQEAAA8AAABkcnMvZG93bnJldi54bWxMT8tOwzAQvCPxD9ZW4kbt&#10;BOgjjVMhpHKpVInCB2xjE0eN11HstOnfs5zgtJqHZmfK7eQ7cbFDbANpyOYKhKU6mJYaDV+fu8cV&#10;iJiQDHaBrIabjbCt7u9KLEy40oe9HFMjOIRigRpcSn0hZayd9RjnobfE2ncYPCaGQyPNgFcO953M&#10;lVpIjy3xB4e9fXO2Ph9Hr2HMo3P77P0Q9odGPdGLuu3wrPXDbHrdgEh2Sn9m+K3P1aHiTqcwkomi&#10;Y7xaspPv+hkE6/lSMXFiYpGtQVal/L+g+gEAAP//AwBQSwECLQAUAAYACAAAACEAtoM4kv4AAADh&#10;AQAAEwAAAAAAAAAAAAAAAAAAAAAAW0NvbnRlbnRfVHlwZXNdLnhtbFBLAQItABQABgAIAAAAIQA4&#10;/SH/1gAAAJQBAAALAAAAAAAAAAAAAAAAAC8BAABfcmVscy8ucmVsc1BLAQItABQABgAIAAAAIQCA&#10;ULDjiAIAAFMFAAAOAAAAAAAAAAAAAAAAAC4CAABkcnMvZTJvRG9jLnhtbFBLAQItABQABgAIAAAA&#10;IQDIsnfP2wAAAAkBAAAPAAAAAAAAAAAAAAAAAOIEAABkcnMvZG93bnJldi54bWxQSwUGAAAAAAQA&#10;BADzAAAA6gUAAAAA&#10;" fillcolor="#a7bfde [1620]" strokecolor="#4579b8 [3044]">
            <v:fill color2="#e4ecf5 [500]" rotate="t" angle="180" colors="0 #a3c4ff;22938f #bfd5ff;1 #e5eeff" focus="100%" type="gradient"/>
            <v:shadow on="t" color="black" opacity="24903f" origin=",.5" offset="0,.55556mm"/>
            <v:path arrowok="t"/>
            <v:textbox style="mso-next-textbox:#Поле 19">
              <w:txbxContent>
                <w:p w:rsidR="00DC7F22" w:rsidRPr="00E64184" w:rsidRDefault="00DC7F22" w:rsidP="00716261">
                  <w:pPr>
                    <w:jc w:val="center"/>
                    <w:rPr>
                      <w:b/>
                      <w:sz w:val="21"/>
                      <w:szCs w:val="21"/>
                    </w:rPr>
                  </w:pPr>
                  <w:r w:rsidRPr="00E64184">
                    <w:rPr>
                      <w:b/>
                      <w:sz w:val="21"/>
                      <w:szCs w:val="21"/>
                    </w:rPr>
                    <w:t>Аудитор</w:t>
                  </w:r>
                </w:p>
              </w:txbxContent>
            </v:textbox>
          </v:shape>
        </w:pict>
      </w:r>
      <w:r>
        <w:rPr>
          <w:noProof/>
          <w:color w:val="FF0000"/>
          <w:szCs w:val="22"/>
        </w:rPr>
        <w:pict>
          <v:shapetype id="_x0000_t32" coordsize="21600,21600" o:spt="32" o:oned="t" path="m,l21600,21600e" filled="f">
            <v:path arrowok="t" fillok="f" o:connecttype="none"/>
            <o:lock v:ext="edit" shapetype="t"/>
          </v:shapetype>
          <v:shape id="Прямая со стрелкой 22" o:spid="_x0000_s1033" type="#_x0000_t32" style="position:absolute;left:0;text-align:left;margin-left:111pt;margin-top:31.15pt;width:63.75pt;height:0;rotation:180;z-index:25166745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gmDgIAAC4EAAAOAAAAZHJzL2Uyb0RvYy54bWysU0uO1DAQ3SNxB8t7Ot2NZmCiTs+ih89i&#10;BC0GDuBx7I6FY1tl00nvBi4wR+AKbFjw0ZwhuRFlpzvDT0ggNqXY5feq3qvK4rStNdkK8Mqags4m&#10;U0qE4bZUZlPQVy8f33tIiQ/MlExbIwq6E56eLu/eWTQuF3NbWV0KIEhifN64glYhuDzLPK9EzfzE&#10;OmEwKS3ULOARNlkJrEH2Wmfz6fQ4ayyUDiwX3uPt2ZCky8QvpeDhuZReBKILir2FFCHFyxiz5YLl&#10;G2CuUnzfBvuHLmqmDBYdqc5YYOQNqF+oasXBeivDhNs6s1IqLpIGVDOb/qTmomJOJC1ojnejTf7/&#10;0fJn2zUQVRb05D4lhtU4o+59f9Vfd1+7D/016d92Nxj6d/1V97H70n3ubrpPZD6PzjXO50iwMmuI&#10;2nlrLty55a895rIfkvHg3fCslVATqZV7iguTTEMbSJtmshtnItpAOF4eHc9OHhxRwg+pjOWRIRZ0&#10;4MMTYWsSPwrqAzC1qcLKGoODtzCws+25D7GjW0AEaxNjYEo/MiUJO4fKGYBtojJ8G/NJxNB3UhB2&#10;WgzYF0Kia9jfUCPtq1hpIFuGm8Y4FybMRiZ8HWFSaT0Cp0n6H4H79xEq0i7/DXhEpMrWhBFcK2Ph&#10;d9VDe2hZDu8PDgy6owWXttyt4TBfXMrk1f4Hilv//TnBb3/z5TcAAAD//wMAUEsDBBQABgAIAAAA&#10;IQBtUnO03QAAAAkBAAAPAAAAZHJzL2Rvd25yZXYueG1sTI9BTsMwEEX3SL2DNZXYUadBJGmIU6UV&#10;VEisCBzAjYckqj2OYrdJb48rFrCcmac/7xfb2Wh2wdH1lgSsVxEwpMaqnloBX5+vDxkw5yUpqS2h&#10;gCs62JaLu0Lmyk70gZfatyyEkMulgM77IefcNR0a6VZ2QAq3bzsa6cM4tlyNcgrhRvM4ihJuZE/h&#10;QycH3HfYnOqzEVBl/J1O133q6rcmUXqaXw7VToj75Vw9A/M4+z8YbvpBHcrgdLRnUo5pAXEapQEV&#10;kCUbYAF4fNrEwI6/C14W/H+D8gcAAP//AwBQSwECLQAUAAYACAAAACEAtoM4kv4AAADhAQAAEwAA&#10;AAAAAAAAAAAAAAAAAAAAW0NvbnRlbnRfVHlwZXNdLnhtbFBLAQItABQABgAIAAAAIQA4/SH/1gAA&#10;AJQBAAALAAAAAAAAAAAAAAAAAC8BAABfcmVscy8ucmVsc1BLAQItABQABgAIAAAAIQAcobgmDgIA&#10;AC4EAAAOAAAAAAAAAAAAAAAAAC4CAABkcnMvZTJvRG9jLnhtbFBLAQItABQABgAIAAAAIQBtUnO0&#10;3QAAAAkBAAAPAAAAAAAAAAAAAAAAAGgEAABkcnMvZG93bnJldi54bWxQSwUGAAAAAAQABADzAAAA&#10;cgUAAAAA&#10;" adj="-92990,-1,-92990" strokecolor="#4579b8 [3044]">
            <v:stroke endarrow="open"/>
            <o:lock v:ext="edit" shapetype="f"/>
          </v:shape>
        </w:pict>
      </w:r>
      <w:r>
        <w:rPr>
          <w:noProof/>
          <w:color w:val="FF0000"/>
          <w:szCs w:val="22"/>
        </w:rPr>
        <w:pict>
          <v:shape id="Прямая со стрелкой 27" o:spid="_x0000_s1036" type="#_x0000_t32" style="position:absolute;left:0;text-align:left;margin-left:255.5pt;margin-top:159.25pt;width:16.2pt;height:0;rotation:90;z-index:25167564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DRBAIAACUEAAAOAAAAZHJzL2Uyb0RvYy54bWysU0uO1DAQ3SNxB8t7Ot2BGVDU6VnMAJsR&#10;tBg4gMexOxbxR2XTSe8GLjBH4ApsZsFHc4bkRpSd7vAVEohNyXbVe/Xq4+VJpxuyFeCVNSVdzOaU&#10;CMNtpcympK9ePrn3iBIfmKlYY40o6U54erK6e2fZukLktrZNJYAgifFF60pah+CKLPO8Fpr5mXXC&#10;oFNa0CzgFTZZBaxFdt1k+Xx+nLUWKgeWC+/x9Wx00lXil1Lw8FxKLwJpSoraQrKQ7GW02WrJig0w&#10;Vyu+l8H+QYVmymDSieqMBUbegPqFSisO1lsZZtzqzEqpuEg1YDWL+U/VXNTMiVQLNse7qU3+/9Hy&#10;Z9s1EFXh7I5zSgzTOKT+/XA1XPdf+g/DNRne9rdohnfDVX/Tf+4/9bf9R5I/jK1rnS+Q4dSsIRbP&#10;O3Phzi1/7dGX/eCMF+/GsE6CjuFYPenSKHbTKEQXCB8fOb7eP8of5EcxVcaKA86BD0+F1SQeSuoD&#10;MLWpw6k1BudtYZEmwbbnPozAAyAmbUy0ganmsalI2DmslwHYdp8k+pP0UW3SHXaNGLEvhMRmob4x&#10;R1pTcdoA2TJcMMa5MGExMWF0hEnVNBNwnsT9EbiPj1CRVvhvwBMiZbYmTGCtjIXfZQ/dQbIc4w8d&#10;GOuOLbi01W4Nh6niLqaB7P9NXPbv7wn+7XevvgIAAP//AwBQSwMEFAAGAAgAAAAhABhMeOXeAAAA&#10;CwEAAA8AAABkcnMvZG93bnJldi54bWxMj01PwzAMhu9I/IfISNxY2rFOa2k6ISYuXMbGxNlrvKai&#10;SaomWwu/HiMOcPPHo9ePy/VkO3GhIbTeKUhnCQhytdetaxQc3p7vViBCRKex844UfFKAdXV9VWKh&#10;/eh2dNnHRnCICwUqMDH2hZShNmQxzHxPjncnP1iM3A6N1AOOHG47OU+SpbTYOr5gsKcnQ/XH/mwV&#10;5OHVxGDeaXPapsvtFzabl8Oo1O3N9PgAItIU/2D40Wd1qNjp6M9OB9EpWKyyOaMK7rM8B8HE7+TI&#10;RZotQFal/P9D9Q0AAP//AwBQSwECLQAUAAYACAAAACEAtoM4kv4AAADhAQAAEwAAAAAAAAAAAAAA&#10;AAAAAAAAW0NvbnRlbnRfVHlwZXNdLnhtbFBLAQItABQABgAIAAAAIQA4/SH/1gAAAJQBAAALAAAA&#10;AAAAAAAAAAAAAC8BAABfcmVscy8ucmVsc1BLAQItABQABgAIAAAAIQCWVKDRBAIAACUEAAAOAAAA&#10;AAAAAAAAAAAAAC4CAABkcnMvZTJvRG9jLnhtbFBLAQItABQABgAIAAAAIQAYTHjl3gAAAAsBAAAP&#10;AAAAAAAAAAAAAAAAAF4EAABkcnMvZG93bnJldi54bWxQSwUGAAAAAAQABADzAAAAaQUAAAAA&#10;" adj="-446000,-1,-446000" strokecolor="#4579b8 [3044]">
            <v:stroke endarrow="open"/>
            <o:lock v:ext="edit" shapetype="f"/>
          </v:shape>
        </w:pict>
      </w:r>
      <w:r>
        <w:rPr>
          <w:noProof/>
          <w:color w:val="FF0000"/>
          <w:szCs w:val="22"/>
        </w:rPr>
        <w:pict>
          <v:shape id="Поле 24" o:spid="_x0000_s1027" type="#_x0000_t202" style="position:absolute;left:0;text-align:left;margin-left:166.85pt;margin-top:78.75pt;width:198.75pt;height:72.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hwIAAFQFAAAOAAAAZHJzL2Uyb0RvYy54bWysVEtu2zAQ3RfoHQjuG9mC8zMiB26CFAWM&#10;JGhSZE1TZCyE5LAkbcm9TE/RVYGewUfqkPrESIMsim4oUvPm/2bOzhutyEY4X4Ep6PhgRIkwHMrK&#10;PBb06/3VhxNKfGCmZAqMKOhWeHo+e//urLZTkcMKVCkcQSPGT2tb0FUIdpplnq+EZv4ArDAolOA0&#10;C/h0j1npWI3Wtcry0egoq8GV1gEX3uPfy1ZIZ8m+lIKHGym9CEQVFGML6XTpXMYzm52x6aNjdlXx&#10;Lgz2D1FoVhl0Opi6ZIGRtav+MqUr7sCDDAccdAZSVlykHDCb8ehFNncrZkXKBYvj7VAm///M8uvN&#10;rSNVib07wvoYprFJux+737tfu58kn8QC1dZPEXdnERmaj9AgOCXr7QL4k0dItodpFTyiY0Ea6XT8&#10;YqoEFdHHdqi7aALh+DM/zifjQxRxlJ2OJifHh9Fv9qxtnQ+fBGgSLwV12NcUAdssfGihPSQ6U6aP&#10;qQ0jRufDVolW+EVITPk5jUg2caEc2TCkCeNcmDDuIlAG0VFNVkoNinmb/1uKHT6qikTEQbkr3lvK&#10;g0byDCYMyroy4F7zXj71IcsW33WlyzuWIDTLpu1139YllFvsqoN2MLzlVxVWeMF8uGUOJwGbgtMd&#10;bvCQCuqCQnejZAXu+2v/Ix4JilJKapysgvpva+YEJeqzQeqejicTNBvSY3J4nOPD7UuW+xKz1heA&#10;XRnjHrE8XSM+qP4qHegHXALz6BVFzHD0XVAeXP+4CO3E4xrhYj5PMBw/y8LC3Fne0zky6L55YM52&#10;NAtI0Gvop5BNX7CtxcYOGZivA8gqUTFWuq1r1wEc3UTmbs3E3bD/TqjnZTj7AwAA//8DAFBLAwQU&#10;AAYACAAAACEARaaKw98AAAALAQAADwAAAGRycy9kb3ducmV2LnhtbEyPTU7DMBBG90jcwRokdtRO&#10;ShsS4lQIqWwqVWrhANPExFHjcRQ7bXp7hhXs5ufpmzflZna9uJgxdJ40JAsFwlDtm45aDV+f26cX&#10;ECEiNdh7MhpuJsCmur8rsWj8lQ7mcoyt4BAKBWqwMQ6FlKG2xmFY+MEQ77796DByO7ayGfHK4a6X&#10;qVJr6bAjvmBxMO/W1Ofj5DRMabB2l3zs/W7fqiWt1G2LZ60fH+a3VxDRzPEPhl99VoeKnU5+oiaI&#10;XkOaqYxRLpLsGQQT6zznyUnDcpXnIKtS/v+h+gEAAP//AwBQSwECLQAUAAYACAAAACEAtoM4kv4A&#10;AADhAQAAEwAAAAAAAAAAAAAAAAAAAAAAW0NvbnRlbnRfVHlwZXNdLnhtbFBLAQItABQABgAIAAAA&#10;IQA4/SH/1gAAAJQBAAALAAAAAAAAAAAAAAAAAC8BAABfcmVscy8ucmVsc1BLAQItABQABgAIAAAA&#10;IQBtS+yfhwIAAFQFAAAOAAAAAAAAAAAAAAAAAC4CAABkcnMvZTJvRG9jLnhtbFBLAQItABQABgAI&#10;AAAAIQBFporD3wAAAAsBAAAPAAAAAAAAAAAAAAAAAOEEAABkcnMvZG93bnJldi54bWxQSwUGAAAA&#10;AAQABADzAAAA7QUAAAAA&#10;" fillcolor="#a7bfde [1620]" strokecolor="#4579b8 [3044]">
            <v:fill color2="#e4ecf5 [500]" rotate="t" angle="180" colors="0 #a3c4ff;22938f #bfd5ff;1 #e5eeff" focus="100%" type="gradient"/>
            <v:shadow on="t" color="black" opacity="24903f" origin=",.5" offset="0,.55556mm"/>
            <v:path arrowok="t"/>
            <v:textbox style="mso-next-textbox:#Поле 24">
              <w:txbxContent>
                <w:p w:rsidR="00DC7F22" w:rsidRPr="00E5772E" w:rsidRDefault="00DC7F22" w:rsidP="00716261">
                  <w:pPr>
                    <w:jc w:val="center"/>
                    <w:rPr>
                      <w:sz w:val="21"/>
                      <w:szCs w:val="21"/>
                    </w:rPr>
                  </w:pPr>
                  <w:r w:rsidRPr="00E64184">
                    <w:rPr>
                      <w:b/>
                      <w:sz w:val="21"/>
                      <w:szCs w:val="21"/>
                    </w:rPr>
                    <w:t>Совет директоров</w:t>
                  </w:r>
                  <w:r>
                    <w:rPr>
                      <w:sz w:val="21"/>
                      <w:szCs w:val="21"/>
                    </w:rPr>
                    <w:br/>
                    <w:t>(7</w:t>
                  </w:r>
                  <w:r w:rsidRPr="00E64184">
                    <w:rPr>
                      <w:sz w:val="21"/>
                      <w:szCs w:val="21"/>
                    </w:rPr>
                    <w:t xml:space="preserve"> человек)</w:t>
                  </w:r>
                  <w:r w:rsidRPr="00E64184">
                    <w:rPr>
                      <w:sz w:val="21"/>
                      <w:szCs w:val="21"/>
                    </w:rPr>
                    <w:br/>
                    <w:t>Общее руководство деятельностью Общества. Определение стратегических задач</w:t>
                  </w:r>
                  <w:r w:rsidRPr="00E5772E">
                    <w:rPr>
                      <w:sz w:val="21"/>
                      <w:szCs w:val="21"/>
                    </w:rPr>
                    <w:t>/</w:t>
                  </w:r>
                </w:p>
              </w:txbxContent>
            </v:textbox>
          </v:shape>
        </w:pict>
      </w:r>
      <w:r>
        <w:rPr>
          <w:noProof/>
          <w:color w:val="FF0000"/>
          <w:szCs w:val="22"/>
        </w:rPr>
        <w:pict>
          <v:shape id="Поле 26" o:spid="_x0000_s1026" type="#_x0000_t202" style="position:absolute;left:0;text-align:left;margin-left:174.75pt;margin-top:167.35pt;width:164.15pt;height:47.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sGhgIAAE0FAAAOAAAAZHJzL2Uyb0RvYy54bWysVEtu2zAQ3RfoHQjuG9mq8zMiB66DFAWM&#10;JGhSZE1TpC2E4rAkbcm9TE7RVYGewUfqkPrYSIMsim4oUvPm/2YuLutSkY2wrgCd0eHRgBKhOeSF&#10;Xmb028P1hzNKnGc6Zwq0yOhWOHo5ef/uojJjkcIKVC4sQSPajSuT0ZX3Zpwkjq9EydwRGKFRKMGW&#10;zOPTLpPcsgqtlypJB4OTpAKbGwtcOId/rxohnUT7Ugrub6V0whOVUYzNx9PGcxHOZHLBxkvLzKrg&#10;bRjsH6IoWaHRaW/qinlG1rb4y1RZcAsOpD/iUCYgZcFFzAGzGQ5eZHO/YkbEXLA4zvRlcv/PLL/Z&#10;3FlS5Ni7k4+UaFZik3bPu9+7X7ufJD0JBaqMGyPu3iDS15+gRnBM1pk58CeHkOQA0yg4RIeC1NKW&#10;4YupElTEHmz7uovaE44/09N0NDxGEUfZ+WB0dnoc/CZ7bWOd/yygJOGSUYt9jRGwzdz5BtpBgjOl&#10;u5iaMEJ0zm+VaIRfhcSU92kEsomZsmTDkCaMc6H9sI1AaUQHNVko1SumTf5vKbb4oCoiEXvltnhv&#10;Kfca0TNo3yuXhQb7mvf8qQtZNvi2K23eoQS+XtRYmHBdQL7FdlpoJsIZfl1gaefM+TtmcQSwGzjW&#10;/hYPqaDKKLQ3SlZgf7z2P+CRmSilpMKRyqj7vmZWUKK+aOTs+XA0CjMYH6Pj0xQf9lCyOJTodTkD&#10;bMcQF4jh8RrwXnVXaaF8xOmfBq8oYpqj74xyb7vHzDejjvuDi+k0wnDuDPNzfW94x+NAnYf6kVnT&#10;8ssjM2+gGz82fkGzBhtao2G69iCLyMF9XdvS48xGFrf7JSyFw3dE7bfg5A8AAAD//wMAUEsDBBQA&#10;BgAIAAAAIQA3K5o94AAAAAsBAAAPAAAAZHJzL2Rvd25yZXYueG1sTI9BTsMwEEX3SNzBmkrsqJ3Q&#10;NCTNpEJIZVOpUgsHcGMTR43HUey06e0xK1jOzNOf96vtbHt21aPvHCEkSwFMU+NURy3C1+fu+RWY&#10;D5KU7B1phLv2sK0fHypZKnejo76eQstiCPlSIpgQhpJz3xhtpV+6QVO8fbvRyhDHseVqlLcYbnue&#10;CrHmVnYUPxg56Hejm8tpsghT6o3ZJx8Htz+04oUycd/JC+LTYn7bAAt6Dn8w/OpHdaij09lNpDzr&#10;EdJc5BFFWCXZClgk1kURN2eELMsL4HXF/3eofwAAAP//AwBQSwECLQAUAAYACAAAACEAtoM4kv4A&#10;AADhAQAAEwAAAAAAAAAAAAAAAAAAAAAAW0NvbnRlbnRfVHlwZXNdLnhtbFBLAQItABQABgAIAAAA&#10;IQA4/SH/1gAAAJQBAAALAAAAAAAAAAAAAAAAAC8BAABfcmVscy8ucmVsc1BLAQItABQABgAIAAAA&#10;IQAfibsGhgIAAE0FAAAOAAAAAAAAAAAAAAAAAC4CAABkcnMvZTJvRG9jLnhtbFBLAQItABQABgAI&#10;AAAAIQA3K5o94AAAAAsBAAAPAAAAAAAAAAAAAAAAAOAEAABkcnMvZG93bnJldi54bWxQSwUGAAAA&#10;AAQABADzAAAA7QUAAAAA&#10;" fillcolor="#a7bfde [1620]" strokecolor="#4579b8 [3044]">
            <v:fill color2="#e4ecf5 [500]" rotate="t" angle="180" colors="0 #a3c4ff;22938f #bfd5ff;1 #e5eeff" focus="100%" type="gradient"/>
            <v:shadow on="t" color="black" opacity="24903f" origin=",.5" offset="0,.55556mm"/>
            <v:path arrowok="t"/>
            <v:textbox style="mso-next-textbox:#Поле 26">
              <w:txbxContent>
                <w:p w:rsidR="00DC7F22" w:rsidRPr="00E64184" w:rsidRDefault="00DC7F22" w:rsidP="009C6065">
                  <w:pPr>
                    <w:jc w:val="center"/>
                    <w:rPr>
                      <w:b/>
                      <w:sz w:val="21"/>
                      <w:szCs w:val="21"/>
                    </w:rPr>
                  </w:pPr>
                  <w:r w:rsidRPr="00E64184">
                    <w:rPr>
                      <w:b/>
                      <w:sz w:val="21"/>
                      <w:szCs w:val="21"/>
                    </w:rPr>
                    <w:t>Генеральный директор</w:t>
                  </w:r>
                </w:p>
                <w:p w:rsidR="00DC7F22" w:rsidRPr="00E64184" w:rsidRDefault="00DC7F22" w:rsidP="009C6065">
                  <w:pPr>
                    <w:jc w:val="center"/>
                    <w:rPr>
                      <w:sz w:val="21"/>
                      <w:szCs w:val="21"/>
                    </w:rPr>
                  </w:pPr>
                  <w:r w:rsidRPr="00E64184">
                    <w:rPr>
                      <w:sz w:val="21"/>
                      <w:szCs w:val="21"/>
                    </w:rPr>
                    <w:t>Руководство текущей деятельностью Общества</w:t>
                  </w:r>
                </w:p>
              </w:txbxContent>
            </v:textbox>
          </v:shape>
        </w:pict>
      </w:r>
      <w:r>
        <w:rPr>
          <w:noProof/>
          <w:color w:val="FF0000"/>
          <w:szCs w:val="22"/>
        </w:rPr>
      </w:r>
      <w:r>
        <w:rPr>
          <w:noProof/>
          <w:color w:val="FF0000"/>
          <w:szCs w:val="22"/>
        </w:rPr>
        <w:pict>
          <v:rect id="Прямоугольник 16" o:spid="_x0000_s1045" style="width:473.15pt;height:231.15pt;visibility:visible;mso-left-percent:-10001;mso-top-percent:-10001;mso-position-horizontal:absolute;mso-position-horizontal-relative:char;mso-position-vertical:absolute;mso-position-vertical-relative:line;mso-left-percent:-10001;mso-top-percent:-10001;v-text-anchor:middle" filled="f" strokecolor="#243f60 [1604]" strokeweight="2pt">
            <w10:anchorlock/>
          </v:rect>
        </w:pict>
      </w:r>
    </w:p>
    <w:p w:rsidR="00716261" w:rsidRPr="0008476E" w:rsidRDefault="00716261" w:rsidP="00C413D3">
      <w:pPr>
        <w:rPr>
          <w:color w:val="FF0000"/>
          <w:szCs w:val="22"/>
        </w:rPr>
      </w:pPr>
    </w:p>
    <w:p w:rsidR="009C6065" w:rsidRPr="0036768D" w:rsidRDefault="009C6065" w:rsidP="00EB43BB">
      <w:pPr>
        <w:rPr>
          <w:b/>
          <w:szCs w:val="22"/>
        </w:rPr>
      </w:pPr>
      <w:r w:rsidRPr="0036768D">
        <w:rPr>
          <w:b/>
          <w:szCs w:val="22"/>
        </w:rPr>
        <w:t>Общее собрание акционеров</w:t>
      </w:r>
    </w:p>
    <w:p w:rsidR="009C6065" w:rsidRPr="0036768D" w:rsidRDefault="009C6065" w:rsidP="005E6FE2">
      <w:pPr>
        <w:ind w:firstLine="567"/>
        <w:rPr>
          <w:szCs w:val="22"/>
        </w:rPr>
      </w:pPr>
      <w:r w:rsidRPr="0036768D">
        <w:rPr>
          <w:szCs w:val="22"/>
        </w:rPr>
        <w:t>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управление Обществом, в том числе избирают Совет директоров Общества.</w:t>
      </w:r>
    </w:p>
    <w:p w:rsidR="009C6065" w:rsidRPr="0036768D" w:rsidRDefault="009C6065" w:rsidP="005E6FE2">
      <w:pPr>
        <w:ind w:firstLine="567"/>
        <w:rPr>
          <w:szCs w:val="22"/>
        </w:rPr>
      </w:pPr>
      <w:r w:rsidRPr="0036768D">
        <w:rPr>
          <w:szCs w:val="22"/>
        </w:rPr>
        <w:t xml:space="preserve">Порядок подготовки и проведения Общего собрания акционеров ПАО «Волгоградэнергосбыт» определен Положением, текст которого размещен на сайте общества в сети Интернет по адресу: </w:t>
      </w:r>
      <w:hyperlink r:id="rId21" w:history="1">
        <w:r w:rsidR="00CE6B3C" w:rsidRPr="0036768D">
          <w:rPr>
            <w:rStyle w:val="af5"/>
            <w:color w:val="auto"/>
            <w:szCs w:val="22"/>
          </w:rPr>
          <w:t>https://www.energosale34.ru/raskrytie-informatsii/aktsioneru-i-investoru/vnutrennie-dokumenty/</w:t>
        </w:r>
      </w:hyperlink>
      <w:r w:rsidR="00CE6B3C" w:rsidRPr="0036768D">
        <w:rPr>
          <w:szCs w:val="22"/>
        </w:rPr>
        <w:t xml:space="preserve"> .</w:t>
      </w:r>
    </w:p>
    <w:p w:rsidR="009C6065" w:rsidRPr="0036768D" w:rsidRDefault="00A40F85" w:rsidP="005E6FE2">
      <w:pPr>
        <w:ind w:firstLine="567"/>
        <w:rPr>
          <w:szCs w:val="22"/>
        </w:rPr>
      </w:pPr>
      <w:r w:rsidRPr="0036768D">
        <w:rPr>
          <w:szCs w:val="22"/>
        </w:rPr>
        <w:t>В 2023</w:t>
      </w:r>
      <w:r w:rsidR="003E16E1" w:rsidRPr="0036768D">
        <w:rPr>
          <w:szCs w:val="22"/>
        </w:rPr>
        <w:t xml:space="preserve"> году </w:t>
      </w:r>
      <w:r w:rsidR="004514B8" w:rsidRPr="0036768D">
        <w:rPr>
          <w:szCs w:val="22"/>
        </w:rPr>
        <w:t>23</w:t>
      </w:r>
      <w:r w:rsidR="00BE11F8" w:rsidRPr="0036768D">
        <w:rPr>
          <w:szCs w:val="22"/>
        </w:rPr>
        <w:t xml:space="preserve"> июня </w:t>
      </w:r>
      <w:r w:rsidR="009C6065" w:rsidRPr="0036768D">
        <w:rPr>
          <w:szCs w:val="22"/>
        </w:rPr>
        <w:t>было проведено годовое общее собрание акционеров, на котором приняты ключевые решения:</w:t>
      </w:r>
    </w:p>
    <w:p w:rsidR="009C6065" w:rsidRPr="0036768D" w:rsidRDefault="009C6065" w:rsidP="003F7825">
      <w:pPr>
        <w:pStyle w:val="afa"/>
        <w:numPr>
          <w:ilvl w:val="0"/>
          <w:numId w:val="3"/>
        </w:numPr>
        <w:rPr>
          <w:szCs w:val="22"/>
        </w:rPr>
      </w:pPr>
      <w:r w:rsidRPr="0036768D">
        <w:rPr>
          <w:szCs w:val="22"/>
        </w:rPr>
        <w:t>утверждены годовой отчет, годовая бухгалтерская (финан</w:t>
      </w:r>
      <w:r w:rsidR="00A40F85" w:rsidRPr="0036768D">
        <w:rPr>
          <w:szCs w:val="22"/>
        </w:rPr>
        <w:t>совая) отчетность по итогам 2022</w:t>
      </w:r>
      <w:r w:rsidRPr="0036768D">
        <w:rPr>
          <w:szCs w:val="22"/>
        </w:rPr>
        <w:t xml:space="preserve"> года;</w:t>
      </w:r>
    </w:p>
    <w:p w:rsidR="009C6065" w:rsidRPr="0036768D" w:rsidRDefault="009C6065" w:rsidP="003F7825">
      <w:pPr>
        <w:pStyle w:val="afa"/>
        <w:numPr>
          <w:ilvl w:val="0"/>
          <w:numId w:val="3"/>
        </w:numPr>
        <w:rPr>
          <w:szCs w:val="22"/>
        </w:rPr>
      </w:pPr>
      <w:r w:rsidRPr="0036768D">
        <w:rPr>
          <w:szCs w:val="22"/>
        </w:rPr>
        <w:t>распределена прибыль на погашение убытков прошлых лет;</w:t>
      </w:r>
    </w:p>
    <w:p w:rsidR="009C6065" w:rsidRPr="0036768D" w:rsidRDefault="009C6065" w:rsidP="003F7825">
      <w:pPr>
        <w:pStyle w:val="afa"/>
        <w:numPr>
          <w:ilvl w:val="0"/>
          <w:numId w:val="3"/>
        </w:numPr>
        <w:rPr>
          <w:szCs w:val="22"/>
        </w:rPr>
      </w:pPr>
      <w:r w:rsidRPr="0036768D">
        <w:rPr>
          <w:szCs w:val="22"/>
        </w:rPr>
        <w:t>избран Совет директоров;</w:t>
      </w:r>
    </w:p>
    <w:p w:rsidR="003E16E1" w:rsidRPr="0036768D" w:rsidRDefault="003E16E1" w:rsidP="003F7825">
      <w:pPr>
        <w:pStyle w:val="afa"/>
        <w:numPr>
          <w:ilvl w:val="0"/>
          <w:numId w:val="3"/>
        </w:numPr>
        <w:rPr>
          <w:szCs w:val="22"/>
        </w:rPr>
      </w:pPr>
      <w:r w:rsidRPr="0036768D">
        <w:rPr>
          <w:szCs w:val="22"/>
        </w:rPr>
        <w:t>утвержден аудитор;</w:t>
      </w:r>
    </w:p>
    <w:p w:rsidR="00BE11F8" w:rsidRPr="0036768D" w:rsidRDefault="000F65C6" w:rsidP="00C106EB">
      <w:pPr>
        <w:pStyle w:val="afa"/>
        <w:numPr>
          <w:ilvl w:val="0"/>
          <w:numId w:val="3"/>
        </w:numPr>
        <w:rPr>
          <w:szCs w:val="22"/>
        </w:rPr>
      </w:pPr>
      <w:r w:rsidRPr="0036768D">
        <w:rPr>
          <w:szCs w:val="22"/>
        </w:rPr>
        <w:t>утвержден</w:t>
      </w:r>
      <w:r w:rsidR="004514B8" w:rsidRPr="0036768D">
        <w:rPr>
          <w:szCs w:val="22"/>
        </w:rPr>
        <w:t>о</w:t>
      </w:r>
      <w:r w:rsidRPr="0036768D">
        <w:rPr>
          <w:szCs w:val="22"/>
        </w:rPr>
        <w:t xml:space="preserve">  </w:t>
      </w:r>
      <w:r w:rsidR="004514B8" w:rsidRPr="0036768D">
        <w:rPr>
          <w:sz w:val="24"/>
        </w:rPr>
        <w:t>Положение о порядке созыва и проведения заседаний Совета директоров в новой  редакции</w:t>
      </w:r>
      <w:r w:rsidR="00BE11F8" w:rsidRPr="0036768D">
        <w:rPr>
          <w:szCs w:val="22"/>
        </w:rPr>
        <w:t>.</w:t>
      </w:r>
    </w:p>
    <w:p w:rsidR="004514B8" w:rsidRPr="0036768D" w:rsidRDefault="000F65C6" w:rsidP="00E2728C">
      <w:pPr>
        <w:ind w:firstLine="567"/>
        <w:rPr>
          <w:szCs w:val="22"/>
        </w:rPr>
      </w:pPr>
      <w:r w:rsidRPr="0036768D">
        <w:rPr>
          <w:szCs w:val="22"/>
        </w:rPr>
        <w:t xml:space="preserve">Изменения в </w:t>
      </w:r>
      <w:r w:rsidR="004514B8" w:rsidRPr="0036768D">
        <w:rPr>
          <w:sz w:val="24"/>
        </w:rPr>
        <w:t>Положении о порядке созыва и проведения заседаний Совета директоров</w:t>
      </w:r>
      <w:r w:rsidRPr="0036768D">
        <w:rPr>
          <w:szCs w:val="22"/>
        </w:rPr>
        <w:t xml:space="preserve"> </w:t>
      </w:r>
      <w:r w:rsidR="004514B8" w:rsidRPr="0036768D">
        <w:rPr>
          <w:szCs w:val="22"/>
        </w:rPr>
        <w:t xml:space="preserve">связаны с привидением его в соответствие с </w:t>
      </w:r>
      <w:r w:rsidR="004514B8" w:rsidRPr="0036768D">
        <w:rPr>
          <w:sz w:val="24"/>
        </w:rPr>
        <w:t xml:space="preserve">Кодексом корпоративного </w:t>
      </w:r>
      <w:r w:rsidR="004514B8" w:rsidRPr="0036768D">
        <w:rPr>
          <w:szCs w:val="22"/>
        </w:rPr>
        <w:t>управления, рекомендованного Письмом Банка России от 10.04.2014 N 06-52/2463.</w:t>
      </w:r>
    </w:p>
    <w:p w:rsidR="00E2728C" w:rsidRPr="0036768D" w:rsidRDefault="00E2728C" w:rsidP="009C6065">
      <w:pPr>
        <w:rPr>
          <w:b/>
          <w:szCs w:val="22"/>
        </w:rPr>
      </w:pPr>
    </w:p>
    <w:p w:rsidR="009C6065" w:rsidRPr="0036768D" w:rsidRDefault="009C6065" w:rsidP="009C6065">
      <w:pPr>
        <w:rPr>
          <w:b/>
          <w:szCs w:val="22"/>
        </w:rPr>
      </w:pPr>
      <w:r w:rsidRPr="0036768D">
        <w:rPr>
          <w:b/>
          <w:szCs w:val="22"/>
        </w:rPr>
        <w:t>Совет директоров</w:t>
      </w:r>
    </w:p>
    <w:p w:rsidR="00084860" w:rsidRPr="0036768D" w:rsidRDefault="00084860" w:rsidP="005E6FE2">
      <w:pPr>
        <w:ind w:firstLine="567"/>
        <w:rPr>
          <w:szCs w:val="22"/>
        </w:rPr>
      </w:pPr>
      <w:r w:rsidRPr="0036768D">
        <w:rPr>
          <w:szCs w:val="22"/>
        </w:rPr>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Общества и обеспечение прав и законных интересов акционеров Общества в соответствии с требованиями законодательства Российской федерации.</w:t>
      </w:r>
    </w:p>
    <w:p w:rsidR="00084860" w:rsidRPr="0036768D" w:rsidRDefault="00084860" w:rsidP="005E6FE2">
      <w:pPr>
        <w:ind w:firstLine="567"/>
        <w:rPr>
          <w:szCs w:val="22"/>
        </w:rPr>
      </w:pPr>
      <w:r w:rsidRPr="0036768D">
        <w:rPr>
          <w:szCs w:val="22"/>
        </w:rPr>
        <w:t xml:space="preserve">Члены Совета директоров ПАО «Волгоградэнергосбыт» избираются Общим собранием акционеров Общества. Избрание членов Совета директоров осуществляется кумулятивным голосованием, что является важной гарантией защиты прав миноритарных акционеров. Количественный состав Совета директоров Общества определен Уставом ПАО «Волгоградэнергосбыт» </w:t>
      </w:r>
      <w:r w:rsidR="00E2728C" w:rsidRPr="0036768D">
        <w:rPr>
          <w:szCs w:val="22"/>
        </w:rPr>
        <w:t>с 24 июня 2022 - 7</w:t>
      </w:r>
      <w:r w:rsidRPr="0036768D">
        <w:rPr>
          <w:szCs w:val="22"/>
        </w:rPr>
        <w:t xml:space="preserve"> человек.</w:t>
      </w:r>
    </w:p>
    <w:p w:rsidR="00084860" w:rsidRPr="0036768D" w:rsidRDefault="004514B8" w:rsidP="005E6FE2">
      <w:pPr>
        <w:ind w:firstLine="567"/>
        <w:rPr>
          <w:szCs w:val="22"/>
        </w:rPr>
      </w:pPr>
      <w:r w:rsidRPr="0036768D">
        <w:rPr>
          <w:szCs w:val="22"/>
        </w:rPr>
        <w:t>Всего в 2023</w:t>
      </w:r>
      <w:r w:rsidR="00084860" w:rsidRPr="0036768D">
        <w:rPr>
          <w:szCs w:val="22"/>
        </w:rPr>
        <w:t xml:space="preserve"> году было проведено </w:t>
      </w:r>
      <w:r w:rsidR="00E40281" w:rsidRPr="0036768D">
        <w:rPr>
          <w:szCs w:val="22"/>
        </w:rPr>
        <w:t>1</w:t>
      </w:r>
      <w:r w:rsidRPr="0036768D">
        <w:rPr>
          <w:szCs w:val="22"/>
        </w:rPr>
        <w:t>4</w:t>
      </w:r>
      <w:r w:rsidR="00373262" w:rsidRPr="0036768D">
        <w:rPr>
          <w:szCs w:val="22"/>
        </w:rPr>
        <w:t xml:space="preserve"> </w:t>
      </w:r>
      <w:r w:rsidR="00084860" w:rsidRPr="0036768D">
        <w:rPr>
          <w:szCs w:val="22"/>
        </w:rPr>
        <w:t>заседаний Совета директоров в заочной форме</w:t>
      </w:r>
      <w:r w:rsidR="00E2728C" w:rsidRPr="0036768D">
        <w:rPr>
          <w:szCs w:val="22"/>
        </w:rPr>
        <w:t>, 1 – в форме совместного присутствия</w:t>
      </w:r>
      <w:r w:rsidR="00084860" w:rsidRPr="0036768D">
        <w:rPr>
          <w:szCs w:val="22"/>
        </w:rPr>
        <w:t>, на которых были рассмотрены и приняты решения по ряду важных вопросов, связанных с проведением общего собрания акционеров, выполнением бизнес - плана, а также вопросы финансовой стабильности Общества.</w:t>
      </w:r>
    </w:p>
    <w:p w:rsidR="00084860" w:rsidRPr="0036768D" w:rsidRDefault="00084860" w:rsidP="005E6FE2">
      <w:pPr>
        <w:ind w:firstLine="567"/>
        <w:rPr>
          <w:szCs w:val="22"/>
        </w:rPr>
      </w:pPr>
      <w:r w:rsidRPr="0036768D">
        <w:rPr>
          <w:szCs w:val="22"/>
        </w:rPr>
        <w:t>До годового Общего собран</w:t>
      </w:r>
      <w:r w:rsidR="009A05CD" w:rsidRPr="0036768D">
        <w:rPr>
          <w:szCs w:val="22"/>
        </w:rPr>
        <w:t>ия акцион</w:t>
      </w:r>
      <w:r w:rsidR="00391213" w:rsidRPr="0036768D">
        <w:rPr>
          <w:szCs w:val="22"/>
        </w:rPr>
        <w:t>еров 23.06.2023</w:t>
      </w:r>
      <w:r w:rsidRPr="0036768D">
        <w:rPr>
          <w:szCs w:val="22"/>
        </w:rPr>
        <w:t xml:space="preserve">г. действовал Совет директоров, избранный решением годового Общего собрания акционеров от </w:t>
      </w:r>
      <w:r w:rsidR="00391213" w:rsidRPr="0036768D">
        <w:rPr>
          <w:szCs w:val="22"/>
        </w:rPr>
        <w:t>24.06.2022</w:t>
      </w:r>
      <w:r w:rsidR="00E2728C" w:rsidRPr="0036768D">
        <w:rPr>
          <w:szCs w:val="22"/>
        </w:rPr>
        <w:t xml:space="preserve">г. </w:t>
      </w:r>
      <w:r w:rsidRPr="0036768D">
        <w:rPr>
          <w:szCs w:val="22"/>
        </w:rPr>
        <w:t>в составе:</w:t>
      </w:r>
    </w:p>
    <w:p w:rsidR="00C524EA" w:rsidRPr="0036768D" w:rsidRDefault="00C524EA" w:rsidP="00954CE5">
      <w:pPr>
        <w:ind w:firstLine="567"/>
        <w:rPr>
          <w:szCs w:val="22"/>
        </w:rPr>
      </w:pPr>
      <w:r w:rsidRPr="0036768D">
        <w:rPr>
          <w:szCs w:val="22"/>
        </w:rPr>
        <w:t>1)Альшук Константин Юрьевич</w:t>
      </w:r>
      <w:r w:rsidR="00BA43A2" w:rsidRPr="0036768D">
        <w:rPr>
          <w:bCs/>
          <w:iCs/>
          <w:szCs w:val="22"/>
        </w:rPr>
        <w:t xml:space="preserve"> </w:t>
      </w:r>
      <w:r w:rsidR="00BA43A2" w:rsidRPr="0036768D">
        <w:rPr>
          <w:szCs w:val="22"/>
        </w:rPr>
        <w:t>1969 г.р.. (высшее образование, Волгоградский политехнический университет, 1997, эксплуатация автомобильного транспорта инженер; Волгоградская академия государственной службы, 2003, юрист, основное место работы ООО «Агрофирма АИК»</w:t>
      </w:r>
      <w:r w:rsidR="00954CE5" w:rsidRPr="0036768D">
        <w:rPr>
          <w:szCs w:val="22"/>
        </w:rPr>
        <w:t>, директор, акциями Компании не владеет)</w:t>
      </w:r>
      <w:r w:rsidR="00391213" w:rsidRPr="0036768D">
        <w:rPr>
          <w:szCs w:val="22"/>
        </w:rPr>
        <w:t>.</w:t>
      </w:r>
    </w:p>
    <w:p w:rsidR="00C524EA" w:rsidRPr="0036768D" w:rsidRDefault="00391213" w:rsidP="00C524EA">
      <w:pPr>
        <w:ind w:firstLine="567"/>
        <w:rPr>
          <w:szCs w:val="22"/>
        </w:rPr>
      </w:pPr>
      <w:r w:rsidRPr="0036768D">
        <w:rPr>
          <w:szCs w:val="22"/>
        </w:rPr>
        <w:t>2</w:t>
      </w:r>
      <w:r w:rsidR="00A704B9" w:rsidRPr="0036768D">
        <w:rPr>
          <w:szCs w:val="22"/>
        </w:rPr>
        <w:t>)</w:t>
      </w:r>
      <w:r w:rsidR="00C524EA" w:rsidRPr="0036768D">
        <w:rPr>
          <w:szCs w:val="22"/>
        </w:rPr>
        <w:t>Григорьев Сергей Викторович, 1973 г.р. (высшее образование, Волгоградский юридический институт МВД России, юриспруденция, 2000; основное место работы ПАО «Волгоградэнергосбыт», начальник службы по работе с дебиторской задолженностью; акциями Компании не владеет).</w:t>
      </w:r>
    </w:p>
    <w:p w:rsidR="00C524EA" w:rsidRPr="0036768D" w:rsidRDefault="00391213" w:rsidP="00C524EA">
      <w:pPr>
        <w:ind w:firstLine="567"/>
        <w:rPr>
          <w:szCs w:val="22"/>
        </w:rPr>
      </w:pPr>
      <w:r w:rsidRPr="0036768D">
        <w:rPr>
          <w:szCs w:val="22"/>
        </w:rPr>
        <w:t>3</w:t>
      </w:r>
      <w:r w:rsidR="00A704B9" w:rsidRPr="0036768D">
        <w:rPr>
          <w:szCs w:val="22"/>
        </w:rPr>
        <w:t>)</w:t>
      </w:r>
      <w:r w:rsidR="00C524EA" w:rsidRPr="0036768D">
        <w:rPr>
          <w:szCs w:val="22"/>
        </w:rPr>
        <w:t>Захаров Петр Брониславович, 1969 г.р. (высшее образование, Волгоградский государственный педагогический университет, 1993, Учитель истории и социально - политических дисциплин; Волгоградская Академия Государственной службы, 2003, юриспруденция; основное место работы ПАО «Волгоградэнергосбыт», советник генерального директора; акциями Компании не владеет).</w:t>
      </w:r>
    </w:p>
    <w:p w:rsidR="00A704B9" w:rsidRPr="0036768D" w:rsidRDefault="00391213" w:rsidP="00A704B9">
      <w:pPr>
        <w:ind w:firstLine="567"/>
        <w:rPr>
          <w:szCs w:val="22"/>
        </w:rPr>
      </w:pPr>
      <w:r w:rsidRPr="0036768D">
        <w:rPr>
          <w:szCs w:val="22"/>
        </w:rPr>
        <w:t>4</w:t>
      </w:r>
      <w:r w:rsidR="00A704B9" w:rsidRPr="0036768D">
        <w:rPr>
          <w:szCs w:val="22"/>
        </w:rPr>
        <w:t>) Ларин Александр Юрьевич, 1973 г.р. (высшее образование, Волгоградская Академия МВД России, Юриспруденция, 2002г., юрист; основное место работы ПАО «Волгоградэнергосбыт», заместитель генерального директора по общим вопросам; акциями Компании не владеет).</w:t>
      </w:r>
    </w:p>
    <w:p w:rsidR="00A704B9" w:rsidRPr="0036768D" w:rsidRDefault="00391213" w:rsidP="00A704B9">
      <w:pPr>
        <w:ind w:firstLine="567"/>
        <w:rPr>
          <w:szCs w:val="22"/>
        </w:rPr>
      </w:pPr>
      <w:r w:rsidRPr="0036768D">
        <w:rPr>
          <w:szCs w:val="22"/>
        </w:rPr>
        <w:t>5</w:t>
      </w:r>
      <w:r w:rsidR="00A704B9" w:rsidRPr="0036768D">
        <w:rPr>
          <w:szCs w:val="22"/>
        </w:rPr>
        <w:t>)</w:t>
      </w:r>
      <w:r w:rsidR="00A704B9" w:rsidRPr="0036768D">
        <w:rPr>
          <w:bCs/>
          <w:iCs/>
          <w:szCs w:val="22"/>
        </w:rPr>
        <w:t xml:space="preserve"> Лапушкин Павел Александрович, 1981 г.р. (</w:t>
      </w:r>
      <w:r w:rsidR="00A704B9" w:rsidRPr="0036768D">
        <w:rPr>
          <w:szCs w:val="22"/>
        </w:rPr>
        <w:t>высшее образование, Волгоградский государственный университет, мировая экономика, 2003; основное место работы ПАО «Волгоградэнергосбыт», заместитель генерального директора по работе на оптовом рынке электроэнергии и мощности; акциями Компании не владеет).</w:t>
      </w:r>
    </w:p>
    <w:p w:rsidR="00A704B9" w:rsidRPr="0036768D" w:rsidRDefault="00391213" w:rsidP="00A704B9">
      <w:pPr>
        <w:ind w:firstLine="567"/>
        <w:rPr>
          <w:szCs w:val="22"/>
        </w:rPr>
      </w:pPr>
      <w:r w:rsidRPr="0036768D">
        <w:rPr>
          <w:szCs w:val="22"/>
        </w:rPr>
        <w:t>6</w:t>
      </w:r>
      <w:r w:rsidR="00A704B9" w:rsidRPr="0036768D">
        <w:rPr>
          <w:szCs w:val="22"/>
        </w:rPr>
        <w:t>)Лопатина Оксана Михайловна, 1975 г.р. (высшее образование, Всероссийский заочный финансово-экономический институт, 2009 г., менеджмент организации, основное место работы ПАО «Волгоградэнергосбыт», Главный специалист отдела управления рисками и мониторинга рынков).</w:t>
      </w:r>
    </w:p>
    <w:p w:rsidR="00A704B9" w:rsidRPr="0036768D" w:rsidRDefault="00391213" w:rsidP="00C524EA">
      <w:pPr>
        <w:ind w:firstLine="567"/>
        <w:rPr>
          <w:szCs w:val="22"/>
        </w:rPr>
      </w:pPr>
      <w:r w:rsidRPr="0036768D">
        <w:rPr>
          <w:szCs w:val="22"/>
        </w:rPr>
        <w:t>7</w:t>
      </w:r>
      <w:r w:rsidR="00A704B9" w:rsidRPr="0036768D">
        <w:rPr>
          <w:szCs w:val="22"/>
        </w:rPr>
        <w:t>)</w:t>
      </w:r>
      <w:r w:rsidR="00BA43A2" w:rsidRPr="0036768D">
        <w:rPr>
          <w:szCs w:val="22"/>
        </w:rPr>
        <w:t>Тарасов Андрей Игоревич, 1973 г.р. (высшее образование, Челябинское высшее танковой командное училище, 1994 инженер по эксплуатации бронетанковой и автомобильной техники, Волгоградская академия государственной службы, 1999, юриспруденция; основное место работы ПАО «Волгоградэнергосбыт», заместитель Генерального директора по правовым вопросам; акциями Компании не владеет).</w:t>
      </w:r>
    </w:p>
    <w:p w:rsidR="00A704B9" w:rsidRPr="0036768D" w:rsidRDefault="001E45EC" w:rsidP="001E45EC">
      <w:pPr>
        <w:ind w:firstLine="567"/>
        <w:rPr>
          <w:szCs w:val="22"/>
        </w:rPr>
      </w:pPr>
      <w:r w:rsidRPr="0036768D">
        <w:rPr>
          <w:szCs w:val="22"/>
        </w:rPr>
        <w:t xml:space="preserve">На </w:t>
      </w:r>
      <w:r w:rsidR="00391213" w:rsidRPr="0036768D">
        <w:rPr>
          <w:szCs w:val="22"/>
        </w:rPr>
        <w:t>годовом общем собрании акционеров 23.06.2023</w:t>
      </w:r>
      <w:r w:rsidRPr="0036768D">
        <w:rPr>
          <w:szCs w:val="22"/>
        </w:rPr>
        <w:t xml:space="preserve">  в Совет директоров избраны:</w:t>
      </w:r>
    </w:p>
    <w:p w:rsidR="002727AC" w:rsidRPr="0036768D" w:rsidRDefault="002727AC" w:rsidP="002727AC">
      <w:pPr>
        <w:autoSpaceDE w:val="0"/>
        <w:autoSpaceDN w:val="0"/>
        <w:adjustRightInd w:val="0"/>
        <w:ind w:firstLine="567"/>
        <w:rPr>
          <w:szCs w:val="22"/>
        </w:rPr>
      </w:pPr>
      <w:r w:rsidRPr="0036768D">
        <w:rPr>
          <w:szCs w:val="22"/>
        </w:rPr>
        <w:t>1)Альшук Константин Юрьевич</w:t>
      </w:r>
    </w:p>
    <w:p w:rsidR="002727AC" w:rsidRPr="0036768D" w:rsidRDefault="002727AC" w:rsidP="002727AC">
      <w:pPr>
        <w:autoSpaceDE w:val="0"/>
        <w:autoSpaceDN w:val="0"/>
        <w:adjustRightInd w:val="0"/>
        <w:ind w:firstLine="567"/>
        <w:rPr>
          <w:szCs w:val="22"/>
        </w:rPr>
      </w:pPr>
      <w:r w:rsidRPr="0036768D">
        <w:rPr>
          <w:szCs w:val="22"/>
        </w:rPr>
        <w:t>Год рождения:</w:t>
      </w:r>
      <w:r w:rsidRPr="0036768D">
        <w:rPr>
          <w:bCs/>
          <w:iCs/>
          <w:szCs w:val="22"/>
        </w:rPr>
        <w:t xml:space="preserve"> 1969.</w:t>
      </w:r>
    </w:p>
    <w:p w:rsidR="002727AC" w:rsidRPr="0036768D" w:rsidRDefault="002727AC" w:rsidP="002727AC">
      <w:pPr>
        <w:autoSpaceDE w:val="0"/>
        <w:autoSpaceDN w:val="0"/>
        <w:adjustRightInd w:val="0"/>
        <w:ind w:firstLine="567"/>
        <w:rPr>
          <w:szCs w:val="22"/>
        </w:rPr>
      </w:pPr>
      <w:r w:rsidRPr="0036768D">
        <w:rPr>
          <w:szCs w:val="22"/>
        </w:rPr>
        <w:t xml:space="preserve">Образование: </w:t>
      </w:r>
      <w:r w:rsidRPr="0036768D">
        <w:rPr>
          <w:bCs/>
          <w:iCs/>
          <w:szCs w:val="22"/>
        </w:rPr>
        <w:t>высшее, Волгоградский политехнический университет</w:t>
      </w:r>
      <w:r w:rsidRPr="0036768D">
        <w:rPr>
          <w:szCs w:val="22"/>
        </w:rPr>
        <w:t xml:space="preserve">, 1997, эксплуатация автомобильного транспорта инженер; Волгоградская академия государственной службы, 2003, юрист </w:t>
      </w:r>
    </w:p>
    <w:p w:rsidR="002727AC" w:rsidRPr="0036768D" w:rsidRDefault="002727AC" w:rsidP="002727AC">
      <w:pPr>
        <w:autoSpaceDE w:val="0"/>
        <w:autoSpaceDN w:val="0"/>
        <w:adjustRightInd w:val="0"/>
        <w:ind w:firstLine="567"/>
        <w:rPr>
          <w:szCs w:val="22"/>
        </w:rPr>
      </w:pPr>
      <w:r w:rsidRPr="0036768D">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3139"/>
      </w:tblGrid>
      <w:tr w:rsidR="0036768D" w:rsidRPr="0036768D" w:rsidTr="003E312E">
        <w:tc>
          <w:tcPr>
            <w:tcW w:w="2592" w:type="dxa"/>
            <w:gridSpan w:val="2"/>
            <w:tcBorders>
              <w:top w:val="double" w:sz="6" w:space="0" w:color="auto"/>
              <w:left w:val="double" w:sz="6" w:space="0" w:color="auto"/>
              <w:bottom w:val="single" w:sz="6" w:space="0" w:color="auto"/>
              <w:right w:val="single" w:sz="6" w:space="0" w:color="auto"/>
            </w:tcBorders>
          </w:tcPr>
          <w:p w:rsidR="002727AC" w:rsidRPr="0036768D" w:rsidRDefault="002727AC" w:rsidP="003E312E">
            <w:pPr>
              <w:ind w:firstLine="141"/>
            </w:pPr>
            <w:r w:rsidRPr="0036768D">
              <w:rPr>
                <w:szCs w:val="22"/>
              </w:rPr>
              <w:t>Период</w:t>
            </w:r>
          </w:p>
        </w:tc>
        <w:tc>
          <w:tcPr>
            <w:tcW w:w="3980" w:type="dxa"/>
            <w:vMerge w:val="restart"/>
            <w:tcBorders>
              <w:top w:val="double" w:sz="6" w:space="0" w:color="auto"/>
              <w:left w:val="single" w:sz="6" w:space="0" w:color="auto"/>
              <w:right w:val="single" w:sz="6" w:space="0" w:color="auto"/>
            </w:tcBorders>
          </w:tcPr>
          <w:p w:rsidR="002727AC" w:rsidRPr="0036768D" w:rsidRDefault="002727AC" w:rsidP="003E312E">
            <w:pPr>
              <w:ind w:firstLine="141"/>
            </w:pPr>
            <w:r w:rsidRPr="0036768D">
              <w:rPr>
                <w:szCs w:val="22"/>
              </w:rPr>
              <w:t>Наименование организации</w:t>
            </w:r>
          </w:p>
        </w:tc>
        <w:tc>
          <w:tcPr>
            <w:tcW w:w="3139" w:type="dxa"/>
            <w:vMerge w:val="restart"/>
            <w:tcBorders>
              <w:top w:val="double" w:sz="6" w:space="0" w:color="auto"/>
              <w:left w:val="single" w:sz="6" w:space="0" w:color="auto"/>
              <w:right w:val="double" w:sz="6" w:space="0" w:color="auto"/>
            </w:tcBorders>
          </w:tcPr>
          <w:p w:rsidR="002727AC" w:rsidRPr="0036768D" w:rsidRDefault="002727AC" w:rsidP="003E312E">
            <w:pPr>
              <w:ind w:firstLine="141"/>
            </w:pPr>
            <w:r w:rsidRPr="0036768D">
              <w:rPr>
                <w:szCs w:val="22"/>
              </w:rPr>
              <w:t>Должность</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ind w:firstLine="141"/>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ind w:firstLine="141"/>
            </w:pPr>
            <w:r w:rsidRPr="0036768D">
              <w:rPr>
                <w:szCs w:val="22"/>
              </w:rPr>
              <w:t>по</w:t>
            </w:r>
          </w:p>
        </w:tc>
        <w:tc>
          <w:tcPr>
            <w:tcW w:w="3980" w:type="dxa"/>
            <w:vMerge/>
            <w:tcBorders>
              <w:left w:val="single" w:sz="6" w:space="0" w:color="auto"/>
              <w:bottom w:val="single" w:sz="6" w:space="0" w:color="auto"/>
              <w:right w:val="single" w:sz="6" w:space="0" w:color="auto"/>
            </w:tcBorders>
          </w:tcPr>
          <w:p w:rsidR="002727AC" w:rsidRPr="0036768D" w:rsidRDefault="002727AC" w:rsidP="003E312E">
            <w:pPr>
              <w:ind w:firstLine="141"/>
            </w:pPr>
          </w:p>
        </w:tc>
        <w:tc>
          <w:tcPr>
            <w:tcW w:w="3139" w:type="dxa"/>
            <w:vMerge/>
            <w:tcBorders>
              <w:left w:val="single" w:sz="6" w:space="0" w:color="auto"/>
              <w:bottom w:val="single" w:sz="6" w:space="0" w:color="auto"/>
              <w:right w:val="double" w:sz="6" w:space="0" w:color="auto"/>
            </w:tcBorders>
          </w:tcPr>
          <w:p w:rsidR="002727AC" w:rsidRPr="0036768D" w:rsidRDefault="002727AC" w:rsidP="003E312E">
            <w:pPr>
              <w:ind w:firstLine="141"/>
            </w:pP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ind w:firstLine="141"/>
            </w:pPr>
            <w:r w:rsidRPr="0036768D">
              <w:rPr>
                <w:szCs w:val="22"/>
              </w:rPr>
              <w:t>11.2018</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ind w:firstLine="141"/>
            </w:pPr>
            <w:r w:rsidRPr="0036768D">
              <w:rPr>
                <w:szCs w:val="22"/>
              </w:rPr>
              <w:t>наст. вр.</w:t>
            </w:r>
          </w:p>
        </w:tc>
        <w:tc>
          <w:tcPr>
            <w:tcW w:w="398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ind w:firstLine="141"/>
            </w:pPr>
            <w:r w:rsidRPr="0036768D">
              <w:rPr>
                <w:szCs w:val="22"/>
              </w:rPr>
              <w:t>ООО «Агрофирма АИК»</w:t>
            </w:r>
          </w:p>
        </w:tc>
        <w:tc>
          <w:tcPr>
            <w:tcW w:w="3139" w:type="dxa"/>
            <w:tcBorders>
              <w:top w:val="single" w:sz="6" w:space="0" w:color="auto"/>
              <w:left w:val="single" w:sz="6" w:space="0" w:color="auto"/>
              <w:bottom w:val="single" w:sz="6" w:space="0" w:color="auto"/>
              <w:right w:val="double" w:sz="6" w:space="0" w:color="auto"/>
            </w:tcBorders>
          </w:tcPr>
          <w:p w:rsidR="002727AC" w:rsidRPr="0036768D" w:rsidRDefault="002727AC" w:rsidP="003E312E">
            <w:pPr>
              <w:ind w:firstLine="141"/>
            </w:pPr>
            <w:r w:rsidRPr="0036768D">
              <w:rPr>
                <w:szCs w:val="22"/>
              </w:rPr>
              <w:t>Директор</w:t>
            </w:r>
          </w:p>
        </w:tc>
      </w:tr>
      <w:tr w:rsidR="0036768D" w:rsidRPr="0036768D" w:rsidTr="003E312E">
        <w:tc>
          <w:tcPr>
            <w:tcW w:w="1332" w:type="dxa"/>
            <w:tcBorders>
              <w:top w:val="single" w:sz="6" w:space="0" w:color="auto"/>
              <w:left w:val="double" w:sz="6" w:space="0" w:color="auto"/>
              <w:bottom w:val="double" w:sz="6" w:space="0" w:color="auto"/>
              <w:right w:val="single" w:sz="6" w:space="0" w:color="auto"/>
            </w:tcBorders>
          </w:tcPr>
          <w:p w:rsidR="002727AC" w:rsidRPr="0036768D" w:rsidRDefault="002727AC" w:rsidP="003E312E">
            <w:pPr>
              <w:ind w:firstLine="141"/>
            </w:pPr>
            <w:r w:rsidRPr="0036768D">
              <w:rPr>
                <w:szCs w:val="22"/>
              </w:rPr>
              <w:t>01.2014</w:t>
            </w:r>
          </w:p>
        </w:tc>
        <w:tc>
          <w:tcPr>
            <w:tcW w:w="1260" w:type="dxa"/>
            <w:tcBorders>
              <w:top w:val="single" w:sz="6" w:space="0" w:color="auto"/>
              <w:left w:val="single" w:sz="6" w:space="0" w:color="auto"/>
              <w:bottom w:val="double" w:sz="6" w:space="0" w:color="auto"/>
              <w:right w:val="single" w:sz="6" w:space="0" w:color="auto"/>
            </w:tcBorders>
          </w:tcPr>
          <w:p w:rsidR="002727AC" w:rsidRPr="0036768D" w:rsidRDefault="002727AC" w:rsidP="003E312E">
            <w:pPr>
              <w:ind w:firstLine="141"/>
            </w:pPr>
            <w:r w:rsidRPr="0036768D">
              <w:rPr>
                <w:szCs w:val="22"/>
              </w:rPr>
              <w:t>11.2018</w:t>
            </w:r>
          </w:p>
        </w:tc>
        <w:tc>
          <w:tcPr>
            <w:tcW w:w="3980" w:type="dxa"/>
            <w:tcBorders>
              <w:top w:val="single" w:sz="6" w:space="0" w:color="auto"/>
              <w:left w:val="single" w:sz="6" w:space="0" w:color="auto"/>
              <w:bottom w:val="double" w:sz="6" w:space="0" w:color="auto"/>
              <w:right w:val="single" w:sz="6" w:space="0" w:color="auto"/>
            </w:tcBorders>
          </w:tcPr>
          <w:p w:rsidR="002727AC" w:rsidRPr="0036768D" w:rsidRDefault="002727AC" w:rsidP="003E312E">
            <w:pPr>
              <w:ind w:firstLine="141"/>
            </w:pPr>
            <w:r w:rsidRPr="0036768D">
              <w:rPr>
                <w:szCs w:val="22"/>
              </w:rPr>
              <w:t xml:space="preserve">ООО «Таганка» </w:t>
            </w:r>
          </w:p>
        </w:tc>
        <w:tc>
          <w:tcPr>
            <w:tcW w:w="3139" w:type="dxa"/>
            <w:tcBorders>
              <w:top w:val="single" w:sz="6" w:space="0" w:color="auto"/>
              <w:left w:val="single" w:sz="6" w:space="0" w:color="auto"/>
              <w:bottom w:val="double" w:sz="6" w:space="0" w:color="auto"/>
              <w:right w:val="double" w:sz="6" w:space="0" w:color="auto"/>
            </w:tcBorders>
          </w:tcPr>
          <w:p w:rsidR="002727AC" w:rsidRPr="0036768D" w:rsidRDefault="002727AC" w:rsidP="003E312E">
            <w:pPr>
              <w:ind w:firstLine="141"/>
            </w:pPr>
            <w:r w:rsidRPr="0036768D">
              <w:rPr>
                <w:szCs w:val="22"/>
              </w:rPr>
              <w:t>Заместитель директора</w:t>
            </w:r>
          </w:p>
        </w:tc>
      </w:tr>
    </w:tbl>
    <w:p w:rsidR="002727AC" w:rsidRPr="0036768D" w:rsidRDefault="002727AC" w:rsidP="002727AC">
      <w:pPr>
        <w:tabs>
          <w:tab w:val="left" w:pos="567"/>
          <w:tab w:val="left" w:pos="851"/>
          <w:tab w:val="left" w:pos="993"/>
        </w:tabs>
        <w:ind w:firstLine="567"/>
        <w:rPr>
          <w:szCs w:val="22"/>
        </w:rPr>
      </w:pPr>
      <w:r w:rsidRPr="0036768D">
        <w:rPr>
          <w:rStyle w:val="Subst1"/>
          <w:b w:val="0"/>
          <w:i w:val="0"/>
          <w:szCs w:val="22"/>
        </w:rPr>
        <w:t>Доли участия в уставном капитале эмитента/обыкновенных акций не имеет.</w:t>
      </w:r>
    </w:p>
    <w:p w:rsidR="002727AC" w:rsidRPr="0036768D" w:rsidRDefault="002727AC" w:rsidP="002727AC">
      <w:pPr>
        <w:tabs>
          <w:tab w:val="left" w:pos="567"/>
          <w:tab w:val="left" w:pos="851"/>
          <w:tab w:val="left" w:pos="993"/>
        </w:tabs>
        <w:ind w:firstLine="567"/>
        <w:rPr>
          <w:szCs w:val="22"/>
        </w:rPr>
      </w:pPr>
      <w:r w:rsidRPr="0036768D">
        <w:rPr>
          <w:szCs w:val="22"/>
        </w:rPr>
        <w:t>К моменту проведения собрания занимает должность члена Совета директоров Общества 1 год.</w:t>
      </w:r>
    </w:p>
    <w:p w:rsidR="002727AC" w:rsidRPr="0036768D" w:rsidRDefault="002727AC" w:rsidP="002727AC">
      <w:pPr>
        <w:tabs>
          <w:tab w:val="left" w:pos="567"/>
          <w:tab w:val="left" w:pos="851"/>
          <w:tab w:val="left" w:pos="993"/>
        </w:tabs>
        <w:ind w:firstLine="567"/>
        <w:rPr>
          <w:szCs w:val="22"/>
        </w:rPr>
      </w:pPr>
      <w:r w:rsidRPr="0036768D">
        <w:rPr>
          <w:szCs w:val="22"/>
        </w:rPr>
        <w:t>Независимый директор.</w:t>
      </w:r>
    </w:p>
    <w:p w:rsidR="002727AC" w:rsidRPr="0036768D" w:rsidRDefault="002727AC" w:rsidP="002727AC">
      <w:pPr>
        <w:pStyle w:val="afa"/>
        <w:tabs>
          <w:tab w:val="left" w:pos="567"/>
          <w:tab w:val="left" w:pos="851"/>
          <w:tab w:val="left" w:pos="993"/>
        </w:tabs>
        <w:ind w:left="0" w:firstLine="567"/>
        <w:rPr>
          <w:szCs w:val="22"/>
        </w:rPr>
      </w:pPr>
      <w:r w:rsidRPr="0036768D">
        <w:rPr>
          <w:szCs w:val="22"/>
        </w:rPr>
        <w:t>2)Валиков Андрей Викторович</w:t>
      </w:r>
    </w:p>
    <w:p w:rsidR="00B04D64" w:rsidRPr="0036768D" w:rsidRDefault="00B04D64" w:rsidP="002727AC">
      <w:pPr>
        <w:pStyle w:val="afa"/>
        <w:tabs>
          <w:tab w:val="left" w:pos="567"/>
          <w:tab w:val="left" w:pos="851"/>
          <w:tab w:val="left" w:pos="993"/>
        </w:tabs>
        <w:ind w:left="0" w:firstLine="567"/>
        <w:rPr>
          <w:szCs w:val="22"/>
        </w:rPr>
      </w:pPr>
      <w:r w:rsidRPr="0036768D">
        <w:rPr>
          <w:szCs w:val="22"/>
        </w:rPr>
        <w:t>Год рождения:1975</w:t>
      </w:r>
    </w:p>
    <w:p w:rsidR="002727AC" w:rsidRPr="0036768D" w:rsidRDefault="002727AC" w:rsidP="002727AC">
      <w:pPr>
        <w:tabs>
          <w:tab w:val="left" w:pos="567"/>
          <w:tab w:val="left" w:pos="851"/>
          <w:tab w:val="left" w:pos="993"/>
        </w:tabs>
        <w:ind w:firstLine="567"/>
        <w:rPr>
          <w:szCs w:val="22"/>
        </w:rPr>
      </w:pPr>
      <w:r w:rsidRPr="0036768D">
        <w:rPr>
          <w:szCs w:val="22"/>
        </w:rPr>
        <w:t xml:space="preserve">Образование: </w:t>
      </w:r>
    </w:p>
    <w:p w:rsidR="002727AC" w:rsidRPr="0036768D" w:rsidRDefault="002727AC" w:rsidP="002727AC">
      <w:pPr>
        <w:pStyle w:val="afa"/>
        <w:numPr>
          <w:ilvl w:val="0"/>
          <w:numId w:val="44"/>
        </w:numPr>
        <w:tabs>
          <w:tab w:val="left" w:pos="567"/>
          <w:tab w:val="left" w:pos="927"/>
        </w:tabs>
        <w:ind w:left="0" w:firstLine="567"/>
        <w:rPr>
          <w:szCs w:val="22"/>
        </w:rPr>
      </w:pPr>
      <w:r w:rsidRPr="0036768D">
        <w:rPr>
          <w:szCs w:val="22"/>
        </w:rPr>
        <w:t>Высшее: Волгоградский государственный медицинский университет, лечебное дело, врач, 1999 г.;</w:t>
      </w:r>
    </w:p>
    <w:p w:rsidR="002727AC" w:rsidRPr="0036768D" w:rsidRDefault="002727AC" w:rsidP="002727AC">
      <w:pPr>
        <w:pStyle w:val="afa"/>
        <w:numPr>
          <w:ilvl w:val="0"/>
          <w:numId w:val="44"/>
        </w:numPr>
        <w:tabs>
          <w:tab w:val="left" w:pos="567"/>
          <w:tab w:val="left" w:pos="927"/>
        </w:tabs>
        <w:ind w:left="0" w:firstLine="567"/>
        <w:rPr>
          <w:szCs w:val="22"/>
        </w:rPr>
      </w:pPr>
      <w:r w:rsidRPr="0036768D">
        <w:rPr>
          <w:szCs w:val="22"/>
        </w:rPr>
        <w:t>Высшее: Международный юридический институт при Министерстве юстиции РФ, юриспруденция, юрист, 2007 г.</w:t>
      </w:r>
    </w:p>
    <w:p w:rsidR="002727AC" w:rsidRPr="0036768D" w:rsidRDefault="002727AC" w:rsidP="002727AC">
      <w:pPr>
        <w:pStyle w:val="afa"/>
        <w:tabs>
          <w:tab w:val="left" w:pos="567"/>
          <w:tab w:val="left" w:pos="927"/>
        </w:tabs>
        <w:ind w:left="0" w:firstLine="567"/>
        <w:rPr>
          <w:szCs w:val="22"/>
        </w:rPr>
      </w:pPr>
      <w:r w:rsidRPr="0036768D">
        <w:rPr>
          <w:szCs w:val="22"/>
        </w:rPr>
        <w:t>Все должности, занимаемые мной за последние 5 лет и в настоящее время,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717"/>
        <w:gridCol w:w="3686"/>
      </w:tblGrid>
      <w:tr w:rsidR="0036768D" w:rsidRPr="0036768D" w:rsidTr="003E312E">
        <w:tc>
          <w:tcPr>
            <w:tcW w:w="2592" w:type="dxa"/>
            <w:gridSpan w:val="2"/>
            <w:tcBorders>
              <w:top w:val="doub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Период</w:t>
            </w:r>
          </w:p>
        </w:tc>
        <w:tc>
          <w:tcPr>
            <w:tcW w:w="3717" w:type="dxa"/>
            <w:vMerge w:val="restart"/>
            <w:tcBorders>
              <w:top w:val="double" w:sz="6" w:space="0" w:color="auto"/>
              <w:left w:val="single" w:sz="6" w:space="0" w:color="auto"/>
              <w:right w:val="single" w:sz="6" w:space="0" w:color="auto"/>
            </w:tcBorders>
          </w:tcPr>
          <w:p w:rsidR="002727AC" w:rsidRPr="0036768D" w:rsidRDefault="002727AC" w:rsidP="003E312E">
            <w:pPr>
              <w:jc w:val="center"/>
            </w:pPr>
            <w:r w:rsidRPr="0036768D">
              <w:rPr>
                <w:szCs w:val="22"/>
              </w:rPr>
              <w:t>Наименование организации</w:t>
            </w:r>
          </w:p>
        </w:tc>
        <w:tc>
          <w:tcPr>
            <w:tcW w:w="3686" w:type="dxa"/>
            <w:vMerge w:val="restart"/>
            <w:tcBorders>
              <w:top w:val="double" w:sz="6" w:space="0" w:color="auto"/>
              <w:left w:val="single" w:sz="6" w:space="0" w:color="auto"/>
              <w:right w:val="double" w:sz="6" w:space="0" w:color="auto"/>
            </w:tcBorders>
          </w:tcPr>
          <w:p w:rsidR="002727AC" w:rsidRPr="0036768D" w:rsidRDefault="002727AC" w:rsidP="003E312E">
            <w:pPr>
              <w:jc w:val="center"/>
            </w:pPr>
            <w:r w:rsidRPr="0036768D">
              <w:rPr>
                <w:szCs w:val="22"/>
              </w:rPr>
              <w:t>Должность</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jc w:val="center"/>
            </w:pPr>
            <w:r w:rsidRPr="0036768D">
              <w:rPr>
                <w:szCs w:val="22"/>
              </w:rPr>
              <w:t>по</w:t>
            </w:r>
          </w:p>
        </w:tc>
        <w:tc>
          <w:tcPr>
            <w:tcW w:w="3717" w:type="dxa"/>
            <w:vMerge/>
            <w:tcBorders>
              <w:left w:val="single" w:sz="6" w:space="0" w:color="auto"/>
              <w:bottom w:val="single" w:sz="6" w:space="0" w:color="auto"/>
              <w:right w:val="single" w:sz="6" w:space="0" w:color="auto"/>
            </w:tcBorders>
          </w:tcPr>
          <w:p w:rsidR="002727AC" w:rsidRPr="0036768D" w:rsidRDefault="002727AC" w:rsidP="003E312E"/>
        </w:tc>
        <w:tc>
          <w:tcPr>
            <w:tcW w:w="3686" w:type="dxa"/>
            <w:vMerge/>
            <w:tcBorders>
              <w:left w:val="single" w:sz="6" w:space="0" w:color="auto"/>
              <w:bottom w:val="single" w:sz="6" w:space="0" w:color="auto"/>
              <w:right w:val="double" w:sz="6" w:space="0" w:color="auto"/>
            </w:tcBorders>
          </w:tcPr>
          <w:p w:rsidR="002727AC" w:rsidRPr="0036768D" w:rsidRDefault="002727AC" w:rsidP="003E312E"/>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16.07.2014</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по настоящее время</w:t>
            </w:r>
          </w:p>
        </w:tc>
        <w:tc>
          <w:tcPr>
            <w:tcW w:w="3717"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shd w:val="clear" w:color="auto" w:fill="FFFFFF"/>
              </w:rPr>
              <w:t>ГУЗ «Клиническая больница №4»</w:t>
            </w:r>
          </w:p>
        </w:tc>
        <w:tc>
          <w:tcPr>
            <w:tcW w:w="3686" w:type="dxa"/>
            <w:tcBorders>
              <w:top w:val="single" w:sz="6" w:space="0" w:color="auto"/>
              <w:left w:val="single" w:sz="6" w:space="0" w:color="auto"/>
              <w:bottom w:val="single" w:sz="6" w:space="0" w:color="auto"/>
              <w:right w:val="double" w:sz="6" w:space="0" w:color="auto"/>
            </w:tcBorders>
          </w:tcPr>
          <w:p w:rsidR="002727AC" w:rsidRPr="0036768D" w:rsidRDefault="002727AC" w:rsidP="003E312E">
            <w:r w:rsidRPr="0036768D">
              <w:rPr>
                <w:szCs w:val="22"/>
              </w:rPr>
              <w:t>Врач анестезиолог-реаниматолог</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01.10.2018</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по настоящее время</w:t>
            </w:r>
          </w:p>
        </w:tc>
        <w:tc>
          <w:tcPr>
            <w:tcW w:w="3717"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rPr>
                <w:shd w:val="clear" w:color="auto" w:fill="FFFFFF"/>
              </w:rPr>
            </w:pPr>
            <w:r w:rsidRPr="0036768D">
              <w:rPr>
                <w:szCs w:val="22"/>
                <w:shd w:val="clear" w:color="auto" w:fill="FFFFFF"/>
              </w:rPr>
              <w:t>АО МНПО «Клиника «Движение»</w:t>
            </w:r>
          </w:p>
        </w:tc>
        <w:tc>
          <w:tcPr>
            <w:tcW w:w="3686" w:type="dxa"/>
            <w:tcBorders>
              <w:top w:val="single" w:sz="6" w:space="0" w:color="auto"/>
              <w:left w:val="single" w:sz="6" w:space="0" w:color="auto"/>
              <w:bottom w:val="single" w:sz="6" w:space="0" w:color="auto"/>
              <w:right w:val="double" w:sz="6" w:space="0" w:color="auto"/>
            </w:tcBorders>
          </w:tcPr>
          <w:p w:rsidR="002727AC" w:rsidRPr="0036768D" w:rsidRDefault="002727AC" w:rsidP="003E312E">
            <w:r w:rsidRPr="0036768D">
              <w:rPr>
                <w:szCs w:val="22"/>
              </w:rPr>
              <w:t>Врач анестезиолог-реаниматолог (совместительство)</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01.07.2022</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по настоящее время</w:t>
            </w:r>
          </w:p>
        </w:tc>
        <w:tc>
          <w:tcPr>
            <w:tcW w:w="3717"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rPr>
                <w:shd w:val="clear" w:color="auto" w:fill="FFFFFF"/>
              </w:rPr>
            </w:pPr>
            <w:r w:rsidRPr="0036768D">
              <w:rPr>
                <w:szCs w:val="22"/>
                <w:shd w:val="clear" w:color="auto" w:fill="FFFFFF"/>
              </w:rPr>
              <w:t>Клиника ЭКО и репродуктивного здоровья «Геном-Волга»</w:t>
            </w:r>
          </w:p>
        </w:tc>
        <w:tc>
          <w:tcPr>
            <w:tcW w:w="3686" w:type="dxa"/>
            <w:tcBorders>
              <w:top w:val="single" w:sz="6" w:space="0" w:color="auto"/>
              <w:left w:val="single" w:sz="6" w:space="0" w:color="auto"/>
              <w:bottom w:val="single" w:sz="6" w:space="0" w:color="auto"/>
              <w:right w:val="double" w:sz="6" w:space="0" w:color="auto"/>
            </w:tcBorders>
          </w:tcPr>
          <w:p w:rsidR="002727AC" w:rsidRPr="0036768D" w:rsidRDefault="002727AC" w:rsidP="003E312E">
            <w:r w:rsidRPr="0036768D">
              <w:rPr>
                <w:szCs w:val="22"/>
              </w:rPr>
              <w:t>Врач анестезиолог-реаниматолог (совместительство)</w:t>
            </w:r>
          </w:p>
        </w:tc>
      </w:tr>
      <w:tr w:rsidR="0036768D" w:rsidRPr="0036768D" w:rsidTr="003E312E">
        <w:tc>
          <w:tcPr>
            <w:tcW w:w="1332" w:type="dxa"/>
            <w:tcBorders>
              <w:top w:val="single" w:sz="6" w:space="0" w:color="auto"/>
              <w:left w:val="double" w:sz="6" w:space="0" w:color="auto"/>
              <w:bottom w:val="double" w:sz="6" w:space="0" w:color="auto"/>
              <w:right w:val="single" w:sz="6" w:space="0" w:color="auto"/>
            </w:tcBorders>
          </w:tcPr>
          <w:p w:rsidR="002727AC" w:rsidRPr="0036768D" w:rsidRDefault="002727AC" w:rsidP="003E312E">
            <w:r w:rsidRPr="0036768D">
              <w:rPr>
                <w:szCs w:val="22"/>
              </w:rPr>
              <w:t xml:space="preserve">25.11.2016 </w:t>
            </w:r>
          </w:p>
        </w:tc>
        <w:tc>
          <w:tcPr>
            <w:tcW w:w="126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24.03.2022</w:t>
            </w:r>
          </w:p>
        </w:tc>
        <w:tc>
          <w:tcPr>
            <w:tcW w:w="3717"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Клиника эстетической медицины «Олимп»</w:t>
            </w:r>
          </w:p>
        </w:tc>
        <w:tc>
          <w:tcPr>
            <w:tcW w:w="3686" w:type="dxa"/>
            <w:tcBorders>
              <w:top w:val="single" w:sz="6" w:space="0" w:color="auto"/>
              <w:left w:val="single" w:sz="6" w:space="0" w:color="auto"/>
              <w:bottom w:val="double" w:sz="6" w:space="0" w:color="auto"/>
              <w:right w:val="double" w:sz="6" w:space="0" w:color="auto"/>
            </w:tcBorders>
          </w:tcPr>
          <w:p w:rsidR="002727AC" w:rsidRPr="0036768D" w:rsidRDefault="002727AC" w:rsidP="003E312E">
            <w:r w:rsidRPr="0036768D">
              <w:rPr>
                <w:szCs w:val="22"/>
              </w:rPr>
              <w:t>Врач анестезиолог-реаниматолог (совместительство)</w:t>
            </w:r>
          </w:p>
        </w:tc>
      </w:tr>
    </w:tbl>
    <w:p w:rsidR="002727AC" w:rsidRPr="0036768D" w:rsidRDefault="002727AC" w:rsidP="002727AC">
      <w:pPr>
        <w:ind w:firstLine="567"/>
        <w:rPr>
          <w:szCs w:val="22"/>
        </w:rPr>
      </w:pPr>
      <w:r w:rsidRPr="0036768D">
        <w:rPr>
          <w:szCs w:val="22"/>
        </w:rPr>
        <w:t>Доли участия в уставном капитале эмитента/обыкновенных акций не имеет</w:t>
      </w:r>
    </w:p>
    <w:p w:rsidR="002727AC" w:rsidRPr="0036768D" w:rsidRDefault="002727AC" w:rsidP="002727AC">
      <w:pPr>
        <w:ind w:firstLine="567"/>
        <w:rPr>
          <w:szCs w:val="22"/>
        </w:rPr>
      </w:pPr>
      <w:r w:rsidRPr="0036768D">
        <w:rPr>
          <w:szCs w:val="22"/>
        </w:rPr>
        <w:t>Должность члена Совета директоров Общества не занимал.</w:t>
      </w:r>
    </w:p>
    <w:p w:rsidR="002727AC" w:rsidRPr="0036768D" w:rsidRDefault="002727AC" w:rsidP="002727AC">
      <w:pPr>
        <w:pStyle w:val="afa"/>
        <w:ind w:left="0" w:firstLine="567"/>
        <w:rPr>
          <w:szCs w:val="22"/>
        </w:rPr>
      </w:pPr>
      <w:r w:rsidRPr="0036768D">
        <w:rPr>
          <w:szCs w:val="22"/>
        </w:rPr>
        <w:t>Независимый директор.</w:t>
      </w:r>
    </w:p>
    <w:p w:rsidR="002727AC" w:rsidRPr="0036768D" w:rsidRDefault="002727AC" w:rsidP="002727AC">
      <w:pPr>
        <w:ind w:firstLine="567"/>
        <w:rPr>
          <w:szCs w:val="22"/>
        </w:rPr>
      </w:pPr>
      <w:r w:rsidRPr="0036768D">
        <w:rPr>
          <w:szCs w:val="22"/>
        </w:rPr>
        <w:t>3)Гузева Ольга Николаевна</w:t>
      </w:r>
    </w:p>
    <w:p w:rsidR="002727AC" w:rsidRPr="0036768D" w:rsidRDefault="002727AC" w:rsidP="002727AC">
      <w:pPr>
        <w:ind w:firstLine="567"/>
        <w:rPr>
          <w:szCs w:val="22"/>
        </w:rPr>
      </w:pPr>
      <w:r w:rsidRPr="0036768D">
        <w:rPr>
          <w:szCs w:val="22"/>
        </w:rPr>
        <w:t>Год рождения: 1973</w:t>
      </w:r>
    </w:p>
    <w:p w:rsidR="002727AC" w:rsidRPr="0036768D" w:rsidRDefault="002727AC" w:rsidP="002727AC">
      <w:pPr>
        <w:ind w:firstLine="567"/>
        <w:rPr>
          <w:szCs w:val="22"/>
        </w:rPr>
      </w:pPr>
      <w:r w:rsidRPr="0036768D">
        <w:rPr>
          <w:szCs w:val="22"/>
        </w:rPr>
        <w:t>Образование: высшее Волгоградский государственный медицинский университет, лечебное дело, врач, 1996 г.</w:t>
      </w:r>
    </w:p>
    <w:p w:rsidR="002727AC" w:rsidRPr="0036768D" w:rsidRDefault="002727AC" w:rsidP="002727AC">
      <w:pPr>
        <w:ind w:firstLine="567"/>
        <w:rPr>
          <w:szCs w:val="22"/>
        </w:rPr>
      </w:pPr>
      <w:r w:rsidRPr="0036768D">
        <w:rPr>
          <w:szCs w:val="22"/>
        </w:rPr>
        <w:t>Все должности, занимаемые мной за последние 5 лет и в настоящее время,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717"/>
        <w:gridCol w:w="3686"/>
      </w:tblGrid>
      <w:tr w:rsidR="0036768D" w:rsidRPr="0036768D" w:rsidTr="003E312E">
        <w:tc>
          <w:tcPr>
            <w:tcW w:w="2592" w:type="dxa"/>
            <w:gridSpan w:val="2"/>
            <w:tcBorders>
              <w:top w:val="doub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Период</w:t>
            </w:r>
          </w:p>
        </w:tc>
        <w:tc>
          <w:tcPr>
            <w:tcW w:w="3717" w:type="dxa"/>
            <w:vMerge w:val="restart"/>
            <w:tcBorders>
              <w:top w:val="double" w:sz="6" w:space="0" w:color="auto"/>
              <w:left w:val="single" w:sz="6" w:space="0" w:color="auto"/>
              <w:right w:val="single" w:sz="6" w:space="0" w:color="auto"/>
            </w:tcBorders>
          </w:tcPr>
          <w:p w:rsidR="002727AC" w:rsidRPr="0036768D" w:rsidRDefault="002727AC" w:rsidP="003E312E">
            <w:pPr>
              <w:jc w:val="center"/>
            </w:pPr>
            <w:r w:rsidRPr="0036768D">
              <w:rPr>
                <w:szCs w:val="22"/>
              </w:rPr>
              <w:t>Наименование организации</w:t>
            </w:r>
          </w:p>
        </w:tc>
        <w:tc>
          <w:tcPr>
            <w:tcW w:w="3686" w:type="dxa"/>
            <w:vMerge w:val="restart"/>
            <w:tcBorders>
              <w:top w:val="double" w:sz="6" w:space="0" w:color="auto"/>
              <w:left w:val="single" w:sz="6" w:space="0" w:color="auto"/>
              <w:right w:val="double" w:sz="6" w:space="0" w:color="auto"/>
            </w:tcBorders>
          </w:tcPr>
          <w:p w:rsidR="002727AC" w:rsidRPr="0036768D" w:rsidRDefault="002727AC" w:rsidP="003E312E">
            <w:pPr>
              <w:jc w:val="center"/>
            </w:pPr>
            <w:r w:rsidRPr="0036768D">
              <w:rPr>
                <w:szCs w:val="22"/>
              </w:rPr>
              <w:t>Должность</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jc w:val="center"/>
            </w:pPr>
            <w:r w:rsidRPr="0036768D">
              <w:rPr>
                <w:szCs w:val="22"/>
              </w:rPr>
              <w:t>по</w:t>
            </w:r>
          </w:p>
        </w:tc>
        <w:tc>
          <w:tcPr>
            <w:tcW w:w="3717" w:type="dxa"/>
            <w:vMerge/>
            <w:tcBorders>
              <w:left w:val="single" w:sz="6" w:space="0" w:color="auto"/>
              <w:bottom w:val="single" w:sz="6" w:space="0" w:color="auto"/>
              <w:right w:val="single" w:sz="6" w:space="0" w:color="auto"/>
            </w:tcBorders>
          </w:tcPr>
          <w:p w:rsidR="002727AC" w:rsidRPr="0036768D" w:rsidRDefault="002727AC" w:rsidP="003E312E"/>
        </w:tc>
        <w:tc>
          <w:tcPr>
            <w:tcW w:w="3686" w:type="dxa"/>
            <w:vMerge/>
            <w:tcBorders>
              <w:left w:val="single" w:sz="6" w:space="0" w:color="auto"/>
              <w:bottom w:val="single" w:sz="6" w:space="0" w:color="auto"/>
              <w:right w:val="double" w:sz="6" w:space="0" w:color="auto"/>
            </w:tcBorders>
          </w:tcPr>
          <w:p w:rsidR="002727AC" w:rsidRPr="0036768D" w:rsidRDefault="002727AC" w:rsidP="003E312E"/>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10.07.1997</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настоящее время</w:t>
            </w:r>
          </w:p>
        </w:tc>
        <w:tc>
          <w:tcPr>
            <w:tcW w:w="3717"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ГУЗ КБСМП №25 «Городская клиническая больница скорой медицинской помощи №25»</w:t>
            </w:r>
          </w:p>
        </w:tc>
        <w:tc>
          <w:tcPr>
            <w:tcW w:w="3686" w:type="dxa"/>
            <w:tcBorders>
              <w:top w:val="single" w:sz="6" w:space="0" w:color="auto"/>
              <w:left w:val="single" w:sz="6" w:space="0" w:color="auto"/>
              <w:bottom w:val="single" w:sz="6" w:space="0" w:color="auto"/>
              <w:right w:val="double" w:sz="6" w:space="0" w:color="auto"/>
            </w:tcBorders>
          </w:tcPr>
          <w:p w:rsidR="002727AC" w:rsidRPr="0036768D" w:rsidRDefault="002727AC" w:rsidP="003E312E">
            <w:r w:rsidRPr="0036768D">
              <w:rPr>
                <w:szCs w:val="22"/>
              </w:rPr>
              <w:t>Врач анестезиолог-реаниматолог</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22.02.2012</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настоящее время</w:t>
            </w:r>
          </w:p>
        </w:tc>
        <w:tc>
          <w:tcPr>
            <w:tcW w:w="3717"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АО МНПО «Клиника «Движение»</w:t>
            </w:r>
          </w:p>
        </w:tc>
        <w:tc>
          <w:tcPr>
            <w:tcW w:w="3686" w:type="dxa"/>
            <w:tcBorders>
              <w:top w:val="single" w:sz="6" w:space="0" w:color="auto"/>
              <w:left w:val="single" w:sz="6" w:space="0" w:color="auto"/>
              <w:bottom w:val="single" w:sz="6" w:space="0" w:color="auto"/>
              <w:right w:val="double" w:sz="6" w:space="0" w:color="auto"/>
            </w:tcBorders>
          </w:tcPr>
          <w:p w:rsidR="002727AC" w:rsidRPr="0036768D" w:rsidRDefault="002727AC" w:rsidP="003E312E">
            <w:r w:rsidRPr="0036768D">
              <w:rPr>
                <w:szCs w:val="22"/>
              </w:rPr>
              <w:t>Врач анестезиолог-реаниматолог (совместительство)</w:t>
            </w:r>
          </w:p>
        </w:tc>
      </w:tr>
      <w:tr w:rsidR="0036768D" w:rsidRPr="0036768D" w:rsidTr="003E312E">
        <w:tc>
          <w:tcPr>
            <w:tcW w:w="1332" w:type="dxa"/>
            <w:tcBorders>
              <w:top w:val="single" w:sz="6" w:space="0" w:color="auto"/>
              <w:left w:val="double" w:sz="6" w:space="0" w:color="auto"/>
              <w:bottom w:val="double" w:sz="6" w:space="0" w:color="auto"/>
              <w:right w:val="single" w:sz="6" w:space="0" w:color="auto"/>
            </w:tcBorders>
          </w:tcPr>
          <w:p w:rsidR="002727AC" w:rsidRPr="0036768D" w:rsidRDefault="002727AC" w:rsidP="003E312E">
            <w:r w:rsidRPr="0036768D">
              <w:rPr>
                <w:szCs w:val="22"/>
              </w:rPr>
              <w:t>15.04.2016</w:t>
            </w:r>
          </w:p>
        </w:tc>
        <w:tc>
          <w:tcPr>
            <w:tcW w:w="126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28.09.2018</w:t>
            </w:r>
          </w:p>
        </w:tc>
        <w:tc>
          <w:tcPr>
            <w:tcW w:w="3717"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Клиника эстетической медицины «Олимп»</w:t>
            </w:r>
          </w:p>
        </w:tc>
        <w:tc>
          <w:tcPr>
            <w:tcW w:w="3686" w:type="dxa"/>
            <w:tcBorders>
              <w:top w:val="single" w:sz="6" w:space="0" w:color="auto"/>
              <w:left w:val="single" w:sz="6" w:space="0" w:color="auto"/>
              <w:bottom w:val="double" w:sz="6" w:space="0" w:color="auto"/>
              <w:right w:val="double" w:sz="6" w:space="0" w:color="auto"/>
            </w:tcBorders>
          </w:tcPr>
          <w:p w:rsidR="002727AC" w:rsidRPr="0036768D" w:rsidRDefault="002727AC" w:rsidP="003E312E">
            <w:r w:rsidRPr="0036768D">
              <w:rPr>
                <w:szCs w:val="22"/>
              </w:rPr>
              <w:t>Врач анестезиолог-реаниматолог (совместительство)</w:t>
            </w:r>
          </w:p>
        </w:tc>
      </w:tr>
    </w:tbl>
    <w:p w:rsidR="002727AC" w:rsidRPr="0036768D" w:rsidRDefault="002727AC" w:rsidP="002727AC">
      <w:pPr>
        <w:ind w:firstLine="567"/>
        <w:rPr>
          <w:szCs w:val="22"/>
        </w:rPr>
      </w:pPr>
      <w:r w:rsidRPr="0036768D">
        <w:rPr>
          <w:szCs w:val="22"/>
        </w:rPr>
        <w:t>Доли участия в уставном капитале эмитента/обыкновенных акций не имеет</w:t>
      </w:r>
    </w:p>
    <w:p w:rsidR="002727AC" w:rsidRPr="0036768D" w:rsidRDefault="002727AC" w:rsidP="002727AC">
      <w:pPr>
        <w:ind w:firstLine="567"/>
        <w:rPr>
          <w:szCs w:val="22"/>
        </w:rPr>
      </w:pPr>
      <w:r w:rsidRPr="0036768D">
        <w:rPr>
          <w:szCs w:val="22"/>
        </w:rPr>
        <w:t>Должность члена Совета директоров Общества не занимала.</w:t>
      </w:r>
    </w:p>
    <w:p w:rsidR="002727AC" w:rsidRPr="0036768D" w:rsidRDefault="002727AC" w:rsidP="002727AC">
      <w:pPr>
        <w:pStyle w:val="afa"/>
        <w:ind w:left="0" w:firstLine="567"/>
        <w:rPr>
          <w:szCs w:val="22"/>
        </w:rPr>
      </w:pPr>
      <w:r w:rsidRPr="0036768D">
        <w:rPr>
          <w:szCs w:val="22"/>
        </w:rPr>
        <w:t>Независимый директор.</w:t>
      </w:r>
    </w:p>
    <w:p w:rsidR="002727AC" w:rsidRPr="0036768D" w:rsidRDefault="002727AC" w:rsidP="002727AC">
      <w:pPr>
        <w:pStyle w:val="afa"/>
        <w:ind w:left="0" w:firstLine="567"/>
        <w:rPr>
          <w:szCs w:val="22"/>
        </w:rPr>
      </w:pPr>
      <w:r w:rsidRPr="0036768D">
        <w:rPr>
          <w:szCs w:val="22"/>
        </w:rPr>
        <w:t>4)Захаров Петр Брониславович.</w:t>
      </w:r>
    </w:p>
    <w:p w:rsidR="002727AC" w:rsidRPr="0036768D" w:rsidRDefault="002727AC" w:rsidP="002727AC">
      <w:pPr>
        <w:ind w:firstLine="567"/>
        <w:rPr>
          <w:szCs w:val="22"/>
        </w:rPr>
      </w:pPr>
      <w:r w:rsidRPr="0036768D">
        <w:rPr>
          <w:szCs w:val="22"/>
        </w:rPr>
        <w:t>Год рождения:</w:t>
      </w:r>
      <w:r w:rsidRPr="0036768D">
        <w:rPr>
          <w:rStyle w:val="Subst1"/>
          <w:b w:val="0"/>
          <w:i w:val="0"/>
          <w:szCs w:val="22"/>
        </w:rPr>
        <w:t xml:space="preserve"> </w:t>
      </w:r>
      <w:r w:rsidRPr="0036768D">
        <w:rPr>
          <w:szCs w:val="22"/>
        </w:rPr>
        <w:t>1969.</w:t>
      </w:r>
    </w:p>
    <w:p w:rsidR="002727AC" w:rsidRPr="0036768D" w:rsidRDefault="002727AC" w:rsidP="002727AC">
      <w:pPr>
        <w:ind w:firstLine="567"/>
        <w:rPr>
          <w:szCs w:val="22"/>
        </w:rPr>
      </w:pPr>
      <w:r w:rsidRPr="0036768D">
        <w:rPr>
          <w:szCs w:val="22"/>
        </w:rPr>
        <w:t>Образование: высшее, Волгоградский государственный педагогический университет, 1993, Учитель истории и социально - политических дисциплин; Волгоградская Академия Государственной службы, 2003, юриспруденция.</w:t>
      </w:r>
    </w:p>
    <w:p w:rsidR="002727AC" w:rsidRPr="0036768D" w:rsidRDefault="002727AC" w:rsidP="002727AC">
      <w:pPr>
        <w:ind w:firstLine="567"/>
        <w:rPr>
          <w:szCs w:val="22"/>
        </w:rPr>
      </w:pPr>
      <w:r w:rsidRPr="0036768D">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00" w:type="dxa"/>
        <w:tblLayout w:type="fixed"/>
        <w:tblCellMar>
          <w:left w:w="72" w:type="dxa"/>
          <w:right w:w="72" w:type="dxa"/>
        </w:tblCellMar>
        <w:tblLook w:val="0000" w:firstRow="0" w:lastRow="0" w:firstColumn="0" w:lastColumn="0" w:noHBand="0" w:noVBand="0"/>
      </w:tblPr>
      <w:tblGrid>
        <w:gridCol w:w="1332"/>
        <w:gridCol w:w="1260"/>
        <w:gridCol w:w="3980"/>
        <w:gridCol w:w="3328"/>
      </w:tblGrid>
      <w:tr w:rsidR="0036768D" w:rsidRPr="0036768D" w:rsidTr="003E312E">
        <w:tc>
          <w:tcPr>
            <w:tcW w:w="2592" w:type="dxa"/>
            <w:gridSpan w:val="2"/>
            <w:tcBorders>
              <w:top w:val="double" w:sz="6" w:space="0" w:color="auto"/>
              <w:left w:val="double" w:sz="6" w:space="0" w:color="auto"/>
              <w:bottom w:val="single" w:sz="6" w:space="0" w:color="auto"/>
              <w:right w:val="single" w:sz="6" w:space="0" w:color="auto"/>
            </w:tcBorders>
          </w:tcPr>
          <w:p w:rsidR="002727AC" w:rsidRPr="0036768D" w:rsidRDefault="002727AC" w:rsidP="003E312E">
            <w:pPr>
              <w:ind w:left="360"/>
              <w:jc w:val="center"/>
            </w:pPr>
            <w:r w:rsidRPr="0036768D">
              <w:rPr>
                <w:szCs w:val="22"/>
              </w:rPr>
              <w:t>Период</w:t>
            </w:r>
          </w:p>
        </w:tc>
        <w:tc>
          <w:tcPr>
            <w:tcW w:w="3980" w:type="dxa"/>
            <w:vMerge w:val="restart"/>
            <w:tcBorders>
              <w:top w:val="double" w:sz="6" w:space="0" w:color="auto"/>
              <w:left w:val="single" w:sz="6" w:space="0" w:color="auto"/>
              <w:right w:val="single" w:sz="6" w:space="0" w:color="auto"/>
            </w:tcBorders>
          </w:tcPr>
          <w:p w:rsidR="002727AC" w:rsidRPr="0036768D" w:rsidRDefault="002727AC" w:rsidP="003E312E">
            <w:pPr>
              <w:ind w:left="360"/>
              <w:jc w:val="center"/>
            </w:pPr>
            <w:r w:rsidRPr="0036768D">
              <w:rPr>
                <w:szCs w:val="22"/>
              </w:rPr>
              <w:t>Наименование организации</w:t>
            </w:r>
          </w:p>
        </w:tc>
        <w:tc>
          <w:tcPr>
            <w:tcW w:w="3328" w:type="dxa"/>
            <w:vMerge w:val="restart"/>
            <w:tcBorders>
              <w:top w:val="double" w:sz="6" w:space="0" w:color="auto"/>
              <w:left w:val="single" w:sz="6" w:space="0" w:color="auto"/>
              <w:right w:val="double" w:sz="6" w:space="0" w:color="auto"/>
            </w:tcBorders>
          </w:tcPr>
          <w:p w:rsidR="002727AC" w:rsidRPr="0036768D" w:rsidRDefault="002727AC" w:rsidP="003E312E">
            <w:pPr>
              <w:ind w:left="360"/>
              <w:jc w:val="center"/>
            </w:pPr>
            <w:r w:rsidRPr="0036768D">
              <w:rPr>
                <w:szCs w:val="22"/>
              </w:rPr>
              <w:t>Должность</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ind w:left="360"/>
              <w:jc w:val="center"/>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ind w:left="360"/>
              <w:jc w:val="center"/>
            </w:pPr>
            <w:r w:rsidRPr="0036768D">
              <w:rPr>
                <w:szCs w:val="22"/>
              </w:rPr>
              <w:t>по</w:t>
            </w:r>
          </w:p>
        </w:tc>
        <w:tc>
          <w:tcPr>
            <w:tcW w:w="3980" w:type="dxa"/>
            <w:vMerge/>
            <w:tcBorders>
              <w:left w:val="single" w:sz="6" w:space="0" w:color="auto"/>
              <w:bottom w:val="single" w:sz="6" w:space="0" w:color="auto"/>
              <w:right w:val="single" w:sz="6" w:space="0" w:color="auto"/>
            </w:tcBorders>
          </w:tcPr>
          <w:p w:rsidR="002727AC" w:rsidRPr="0036768D" w:rsidRDefault="002727AC" w:rsidP="003E312E">
            <w:pPr>
              <w:ind w:left="360"/>
            </w:pPr>
          </w:p>
        </w:tc>
        <w:tc>
          <w:tcPr>
            <w:tcW w:w="3328" w:type="dxa"/>
            <w:vMerge/>
            <w:tcBorders>
              <w:left w:val="single" w:sz="6" w:space="0" w:color="auto"/>
              <w:bottom w:val="single" w:sz="6" w:space="0" w:color="auto"/>
              <w:right w:val="double" w:sz="6" w:space="0" w:color="auto"/>
            </w:tcBorders>
          </w:tcPr>
          <w:p w:rsidR="002727AC" w:rsidRPr="0036768D" w:rsidRDefault="002727AC" w:rsidP="003E312E">
            <w:pPr>
              <w:ind w:left="360"/>
            </w:pPr>
          </w:p>
        </w:tc>
      </w:tr>
      <w:tr w:rsidR="0036768D" w:rsidRPr="0036768D" w:rsidTr="003E312E">
        <w:tc>
          <w:tcPr>
            <w:tcW w:w="1332" w:type="dxa"/>
            <w:tcBorders>
              <w:top w:val="single" w:sz="6" w:space="0" w:color="auto"/>
              <w:left w:val="double" w:sz="6" w:space="0" w:color="auto"/>
              <w:bottom w:val="double" w:sz="6" w:space="0" w:color="auto"/>
              <w:right w:val="single" w:sz="6" w:space="0" w:color="auto"/>
            </w:tcBorders>
          </w:tcPr>
          <w:p w:rsidR="002727AC" w:rsidRPr="0036768D" w:rsidRDefault="002727AC" w:rsidP="003E312E">
            <w:pPr>
              <w:ind w:firstLine="567"/>
            </w:pPr>
            <w:r w:rsidRPr="0036768D">
              <w:rPr>
                <w:szCs w:val="22"/>
              </w:rPr>
              <w:t>05.08.2013</w:t>
            </w:r>
          </w:p>
        </w:tc>
        <w:tc>
          <w:tcPr>
            <w:tcW w:w="1260" w:type="dxa"/>
            <w:tcBorders>
              <w:top w:val="single" w:sz="6" w:space="0" w:color="auto"/>
              <w:left w:val="single" w:sz="6" w:space="0" w:color="auto"/>
              <w:bottom w:val="double" w:sz="6" w:space="0" w:color="auto"/>
              <w:right w:val="single" w:sz="6" w:space="0" w:color="auto"/>
            </w:tcBorders>
          </w:tcPr>
          <w:p w:rsidR="002727AC" w:rsidRPr="0036768D" w:rsidRDefault="002727AC" w:rsidP="003E312E">
            <w:pPr>
              <w:ind w:firstLine="567"/>
            </w:pPr>
            <w:r w:rsidRPr="0036768D">
              <w:rPr>
                <w:szCs w:val="22"/>
              </w:rP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2727AC" w:rsidRPr="0036768D" w:rsidRDefault="002727AC" w:rsidP="003E312E">
            <w:pPr>
              <w:ind w:firstLine="567"/>
            </w:pPr>
            <w:r w:rsidRPr="0036768D">
              <w:rPr>
                <w:szCs w:val="22"/>
              </w:rPr>
              <w:t>ПАО "Волгоградэнергосбыт"</w:t>
            </w:r>
          </w:p>
        </w:tc>
        <w:tc>
          <w:tcPr>
            <w:tcW w:w="3328" w:type="dxa"/>
            <w:tcBorders>
              <w:top w:val="single" w:sz="6" w:space="0" w:color="auto"/>
              <w:left w:val="single" w:sz="6" w:space="0" w:color="auto"/>
              <w:bottom w:val="double" w:sz="6" w:space="0" w:color="auto"/>
              <w:right w:val="double" w:sz="6" w:space="0" w:color="auto"/>
            </w:tcBorders>
          </w:tcPr>
          <w:p w:rsidR="002727AC" w:rsidRPr="0036768D" w:rsidRDefault="002727AC" w:rsidP="003E312E">
            <w:pPr>
              <w:ind w:firstLine="567"/>
            </w:pPr>
            <w:r w:rsidRPr="0036768D">
              <w:rPr>
                <w:szCs w:val="22"/>
              </w:rPr>
              <w:t>Советник генерального директора</w:t>
            </w:r>
          </w:p>
        </w:tc>
      </w:tr>
    </w:tbl>
    <w:p w:rsidR="002727AC" w:rsidRPr="0036768D" w:rsidRDefault="002727AC" w:rsidP="002727AC">
      <w:pPr>
        <w:ind w:firstLine="567"/>
        <w:rPr>
          <w:rStyle w:val="Subst1"/>
          <w:b w:val="0"/>
          <w:bCs w:val="0"/>
          <w:i w:val="0"/>
          <w:iCs w:val="0"/>
          <w:szCs w:val="22"/>
        </w:rPr>
      </w:pPr>
      <w:r w:rsidRPr="0036768D">
        <w:rPr>
          <w:rStyle w:val="Subst1"/>
          <w:b w:val="0"/>
          <w:i w:val="0"/>
          <w:szCs w:val="22"/>
        </w:rPr>
        <w:t>Доли участия в уставном капитале эмитента/обыкновенных акций не имеет.</w:t>
      </w:r>
    </w:p>
    <w:p w:rsidR="002727AC" w:rsidRPr="0036768D" w:rsidRDefault="002727AC" w:rsidP="002727AC">
      <w:pPr>
        <w:ind w:firstLine="567"/>
        <w:rPr>
          <w:szCs w:val="22"/>
        </w:rPr>
      </w:pPr>
      <w:r w:rsidRPr="0036768D">
        <w:rPr>
          <w:szCs w:val="22"/>
        </w:rPr>
        <w:t>К моменту проведения собрания занимает должность члена Совета директоров Общества 10 лет.</w:t>
      </w:r>
    </w:p>
    <w:p w:rsidR="002727AC" w:rsidRPr="0036768D" w:rsidRDefault="002727AC" w:rsidP="002727AC">
      <w:pPr>
        <w:ind w:firstLine="567"/>
        <w:rPr>
          <w:szCs w:val="22"/>
        </w:rPr>
      </w:pPr>
      <w:r w:rsidRPr="0036768D">
        <w:rPr>
          <w:szCs w:val="22"/>
        </w:rPr>
        <w:t>Не является независимым директором.</w:t>
      </w:r>
    </w:p>
    <w:p w:rsidR="002727AC" w:rsidRPr="0036768D" w:rsidRDefault="002727AC" w:rsidP="002727AC">
      <w:pPr>
        <w:pStyle w:val="afa"/>
        <w:ind w:left="0" w:firstLine="567"/>
        <w:rPr>
          <w:szCs w:val="22"/>
        </w:rPr>
      </w:pPr>
      <w:r w:rsidRPr="0036768D">
        <w:rPr>
          <w:szCs w:val="22"/>
        </w:rPr>
        <w:t>5)Ларин Александр Юрьевич.</w:t>
      </w:r>
    </w:p>
    <w:p w:rsidR="002727AC" w:rsidRPr="0036768D" w:rsidRDefault="002727AC" w:rsidP="002727AC">
      <w:pPr>
        <w:ind w:firstLine="567"/>
        <w:rPr>
          <w:szCs w:val="22"/>
        </w:rPr>
      </w:pPr>
      <w:r w:rsidRPr="0036768D">
        <w:rPr>
          <w:szCs w:val="22"/>
        </w:rPr>
        <w:t>Год рождения:</w:t>
      </w:r>
      <w:r w:rsidRPr="0036768D">
        <w:rPr>
          <w:rStyle w:val="Subst1"/>
          <w:b w:val="0"/>
          <w:i w:val="0"/>
          <w:szCs w:val="22"/>
        </w:rPr>
        <w:t xml:space="preserve"> 1973.</w:t>
      </w:r>
    </w:p>
    <w:p w:rsidR="002727AC" w:rsidRPr="0036768D" w:rsidRDefault="002727AC" w:rsidP="002727AC">
      <w:pPr>
        <w:ind w:firstLine="567"/>
        <w:rPr>
          <w:szCs w:val="22"/>
        </w:rPr>
      </w:pPr>
      <w:r w:rsidRPr="0036768D">
        <w:rPr>
          <w:szCs w:val="22"/>
        </w:rPr>
        <w:t xml:space="preserve">Образование: </w:t>
      </w:r>
      <w:r w:rsidRPr="0036768D">
        <w:rPr>
          <w:rStyle w:val="Subst1"/>
          <w:b w:val="0"/>
          <w:i w:val="0"/>
          <w:szCs w:val="22"/>
        </w:rPr>
        <w:t>высшее,</w:t>
      </w:r>
      <w:r w:rsidRPr="0036768D">
        <w:rPr>
          <w:szCs w:val="22"/>
        </w:rPr>
        <w:t xml:space="preserve"> Волгоградская Академия МВД России, Юриспруденция, 2002г., юрист.</w:t>
      </w:r>
    </w:p>
    <w:p w:rsidR="002727AC" w:rsidRPr="0036768D" w:rsidRDefault="002727AC" w:rsidP="002727AC">
      <w:pPr>
        <w:ind w:firstLine="567"/>
        <w:rPr>
          <w:szCs w:val="22"/>
        </w:rPr>
      </w:pPr>
      <w:r w:rsidRPr="0036768D">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980"/>
        <w:gridCol w:w="3423"/>
      </w:tblGrid>
      <w:tr w:rsidR="0036768D" w:rsidRPr="0036768D" w:rsidTr="003E312E">
        <w:tc>
          <w:tcPr>
            <w:tcW w:w="2592" w:type="dxa"/>
            <w:gridSpan w:val="2"/>
            <w:tcBorders>
              <w:top w:val="doub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Период</w:t>
            </w:r>
          </w:p>
        </w:tc>
        <w:tc>
          <w:tcPr>
            <w:tcW w:w="3980" w:type="dxa"/>
            <w:vMerge w:val="restart"/>
            <w:tcBorders>
              <w:top w:val="double" w:sz="6" w:space="0" w:color="auto"/>
              <w:left w:val="single" w:sz="6" w:space="0" w:color="auto"/>
              <w:right w:val="single" w:sz="6" w:space="0" w:color="auto"/>
            </w:tcBorders>
          </w:tcPr>
          <w:p w:rsidR="002727AC" w:rsidRPr="0036768D" w:rsidRDefault="002727AC" w:rsidP="003E312E">
            <w:pPr>
              <w:jc w:val="center"/>
            </w:pPr>
            <w:r w:rsidRPr="0036768D">
              <w:rPr>
                <w:szCs w:val="22"/>
              </w:rPr>
              <w:t>Наименование организации</w:t>
            </w:r>
          </w:p>
        </w:tc>
        <w:tc>
          <w:tcPr>
            <w:tcW w:w="3423" w:type="dxa"/>
            <w:vMerge w:val="restart"/>
            <w:tcBorders>
              <w:top w:val="double" w:sz="6" w:space="0" w:color="auto"/>
              <w:left w:val="single" w:sz="6" w:space="0" w:color="auto"/>
              <w:right w:val="double" w:sz="6" w:space="0" w:color="auto"/>
            </w:tcBorders>
          </w:tcPr>
          <w:p w:rsidR="002727AC" w:rsidRPr="0036768D" w:rsidRDefault="002727AC" w:rsidP="003E312E">
            <w:pPr>
              <w:jc w:val="center"/>
            </w:pPr>
            <w:r w:rsidRPr="0036768D">
              <w:rPr>
                <w:szCs w:val="22"/>
              </w:rPr>
              <w:t>Должность</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jc w:val="center"/>
            </w:pPr>
            <w:r w:rsidRPr="0036768D">
              <w:rPr>
                <w:szCs w:val="22"/>
              </w:rPr>
              <w:t>по</w:t>
            </w:r>
          </w:p>
        </w:tc>
        <w:tc>
          <w:tcPr>
            <w:tcW w:w="3980" w:type="dxa"/>
            <w:vMerge/>
            <w:tcBorders>
              <w:left w:val="single" w:sz="6" w:space="0" w:color="auto"/>
              <w:bottom w:val="single" w:sz="6" w:space="0" w:color="auto"/>
              <w:right w:val="single" w:sz="6" w:space="0" w:color="auto"/>
            </w:tcBorders>
          </w:tcPr>
          <w:p w:rsidR="002727AC" w:rsidRPr="0036768D" w:rsidRDefault="002727AC" w:rsidP="003E312E"/>
        </w:tc>
        <w:tc>
          <w:tcPr>
            <w:tcW w:w="3423" w:type="dxa"/>
            <w:vMerge/>
            <w:tcBorders>
              <w:left w:val="single" w:sz="6" w:space="0" w:color="auto"/>
              <w:bottom w:val="single" w:sz="6" w:space="0" w:color="auto"/>
              <w:right w:val="double" w:sz="6" w:space="0" w:color="auto"/>
            </w:tcBorders>
          </w:tcPr>
          <w:p w:rsidR="002727AC" w:rsidRPr="0036768D" w:rsidRDefault="002727AC" w:rsidP="003E312E"/>
        </w:tc>
      </w:tr>
      <w:tr w:rsidR="0036768D" w:rsidRPr="0036768D" w:rsidTr="003E312E">
        <w:tc>
          <w:tcPr>
            <w:tcW w:w="1332" w:type="dxa"/>
            <w:tcBorders>
              <w:top w:val="single" w:sz="6" w:space="0" w:color="auto"/>
              <w:left w:val="double" w:sz="6" w:space="0" w:color="auto"/>
              <w:bottom w:val="double" w:sz="6" w:space="0" w:color="auto"/>
              <w:right w:val="single" w:sz="6" w:space="0" w:color="auto"/>
            </w:tcBorders>
          </w:tcPr>
          <w:p w:rsidR="002727AC" w:rsidRPr="0036768D" w:rsidRDefault="002727AC" w:rsidP="003E312E">
            <w:r w:rsidRPr="0036768D">
              <w:rPr>
                <w:szCs w:val="22"/>
              </w:rPr>
              <w:t>01.04.2014</w:t>
            </w:r>
          </w:p>
        </w:tc>
        <w:tc>
          <w:tcPr>
            <w:tcW w:w="126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ПАО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2727AC" w:rsidRPr="0036768D" w:rsidRDefault="002727AC" w:rsidP="003E312E">
            <w:r w:rsidRPr="0036768D">
              <w:rPr>
                <w:szCs w:val="22"/>
              </w:rPr>
              <w:t>Заместитель генерального директора по общим вопросам</w:t>
            </w:r>
          </w:p>
        </w:tc>
      </w:tr>
    </w:tbl>
    <w:p w:rsidR="002727AC" w:rsidRPr="0036768D" w:rsidRDefault="002727AC" w:rsidP="002727AC">
      <w:pPr>
        <w:ind w:firstLine="567"/>
        <w:rPr>
          <w:rStyle w:val="Subst1"/>
          <w:b w:val="0"/>
          <w:bCs w:val="0"/>
          <w:i w:val="0"/>
          <w:iCs w:val="0"/>
          <w:szCs w:val="22"/>
        </w:rPr>
      </w:pPr>
      <w:r w:rsidRPr="0036768D">
        <w:rPr>
          <w:rStyle w:val="Subst1"/>
          <w:b w:val="0"/>
          <w:i w:val="0"/>
          <w:szCs w:val="22"/>
        </w:rPr>
        <w:t>Доли участия в уставном капитале эмитента/обыкновенных акций не имеет.</w:t>
      </w:r>
    </w:p>
    <w:p w:rsidR="002727AC" w:rsidRPr="0036768D" w:rsidRDefault="002727AC" w:rsidP="002727AC">
      <w:pPr>
        <w:ind w:firstLine="567"/>
        <w:rPr>
          <w:szCs w:val="22"/>
        </w:rPr>
      </w:pPr>
      <w:r w:rsidRPr="0036768D">
        <w:rPr>
          <w:szCs w:val="22"/>
        </w:rPr>
        <w:t>К моменту проведения собрания занимает должность члена Совета директоров Общества 10 лет.</w:t>
      </w:r>
    </w:p>
    <w:p w:rsidR="002727AC" w:rsidRPr="0036768D" w:rsidRDefault="002727AC" w:rsidP="002727AC">
      <w:pPr>
        <w:pStyle w:val="afa"/>
        <w:ind w:left="0" w:firstLine="567"/>
        <w:rPr>
          <w:szCs w:val="22"/>
        </w:rPr>
      </w:pPr>
      <w:r w:rsidRPr="0036768D">
        <w:rPr>
          <w:szCs w:val="22"/>
        </w:rPr>
        <w:t>Не является независимым директором.</w:t>
      </w:r>
    </w:p>
    <w:p w:rsidR="002727AC" w:rsidRPr="0036768D" w:rsidRDefault="002727AC" w:rsidP="002727AC">
      <w:pPr>
        <w:pStyle w:val="afa"/>
        <w:ind w:left="0" w:firstLine="567"/>
        <w:rPr>
          <w:szCs w:val="22"/>
        </w:rPr>
      </w:pPr>
      <w:r w:rsidRPr="0036768D">
        <w:rPr>
          <w:szCs w:val="22"/>
        </w:rPr>
        <w:t>6)Лопатина Оксана Михайловна.</w:t>
      </w:r>
    </w:p>
    <w:p w:rsidR="002727AC" w:rsidRPr="0036768D" w:rsidRDefault="002727AC" w:rsidP="002727AC">
      <w:pPr>
        <w:ind w:firstLine="567"/>
        <w:rPr>
          <w:szCs w:val="22"/>
        </w:rPr>
      </w:pPr>
      <w:r w:rsidRPr="0036768D">
        <w:rPr>
          <w:szCs w:val="22"/>
        </w:rPr>
        <w:t>Год рождения:</w:t>
      </w:r>
      <w:r w:rsidRPr="0036768D">
        <w:rPr>
          <w:rStyle w:val="Subst1"/>
          <w:b w:val="0"/>
          <w:i w:val="0"/>
          <w:szCs w:val="22"/>
        </w:rPr>
        <w:t xml:space="preserve"> 1975.</w:t>
      </w:r>
    </w:p>
    <w:p w:rsidR="002727AC" w:rsidRPr="0036768D" w:rsidRDefault="002727AC" w:rsidP="002727AC">
      <w:pPr>
        <w:ind w:firstLine="567"/>
        <w:rPr>
          <w:szCs w:val="22"/>
        </w:rPr>
      </w:pPr>
      <w:r w:rsidRPr="0036768D">
        <w:rPr>
          <w:szCs w:val="22"/>
        </w:rPr>
        <w:t xml:space="preserve">Образование: </w:t>
      </w:r>
      <w:r w:rsidRPr="0036768D">
        <w:rPr>
          <w:rStyle w:val="Subst1"/>
          <w:b w:val="0"/>
          <w:i w:val="0"/>
          <w:szCs w:val="22"/>
        </w:rPr>
        <w:t xml:space="preserve">высшее, </w:t>
      </w:r>
      <w:r w:rsidRPr="0036768D">
        <w:rPr>
          <w:szCs w:val="22"/>
        </w:rPr>
        <w:t>Всероссийский заочный финансово-экономический институт, 2009 г., менеджмент организации.</w:t>
      </w:r>
    </w:p>
    <w:p w:rsidR="002727AC" w:rsidRPr="0036768D" w:rsidRDefault="002727AC" w:rsidP="002727AC">
      <w:pPr>
        <w:ind w:firstLine="567"/>
        <w:rPr>
          <w:szCs w:val="22"/>
        </w:rPr>
      </w:pPr>
      <w:r w:rsidRPr="0036768D">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980"/>
        <w:gridCol w:w="3423"/>
      </w:tblGrid>
      <w:tr w:rsidR="0036768D" w:rsidRPr="0036768D" w:rsidTr="003E312E">
        <w:tc>
          <w:tcPr>
            <w:tcW w:w="2592" w:type="dxa"/>
            <w:gridSpan w:val="2"/>
            <w:tcBorders>
              <w:top w:val="doub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Период</w:t>
            </w:r>
          </w:p>
        </w:tc>
        <w:tc>
          <w:tcPr>
            <w:tcW w:w="3980" w:type="dxa"/>
            <w:vMerge w:val="restart"/>
            <w:tcBorders>
              <w:top w:val="double" w:sz="6" w:space="0" w:color="auto"/>
              <w:left w:val="single" w:sz="6" w:space="0" w:color="auto"/>
              <w:right w:val="single" w:sz="6" w:space="0" w:color="auto"/>
            </w:tcBorders>
          </w:tcPr>
          <w:p w:rsidR="002727AC" w:rsidRPr="0036768D" w:rsidRDefault="002727AC" w:rsidP="003E312E">
            <w:pPr>
              <w:jc w:val="center"/>
            </w:pPr>
            <w:r w:rsidRPr="0036768D">
              <w:rPr>
                <w:szCs w:val="22"/>
              </w:rPr>
              <w:t>Наименование организации</w:t>
            </w:r>
          </w:p>
        </w:tc>
        <w:tc>
          <w:tcPr>
            <w:tcW w:w="3423" w:type="dxa"/>
            <w:vMerge w:val="restart"/>
            <w:tcBorders>
              <w:top w:val="double" w:sz="6" w:space="0" w:color="auto"/>
              <w:left w:val="single" w:sz="6" w:space="0" w:color="auto"/>
              <w:right w:val="double" w:sz="6" w:space="0" w:color="auto"/>
            </w:tcBorders>
          </w:tcPr>
          <w:p w:rsidR="002727AC" w:rsidRPr="0036768D" w:rsidRDefault="002727AC" w:rsidP="003E312E">
            <w:pPr>
              <w:jc w:val="center"/>
            </w:pPr>
            <w:r w:rsidRPr="0036768D">
              <w:rPr>
                <w:szCs w:val="22"/>
              </w:rPr>
              <w:t>Должность</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jc w:val="center"/>
            </w:pPr>
            <w:r w:rsidRPr="0036768D">
              <w:rPr>
                <w:szCs w:val="22"/>
              </w:rPr>
              <w:t>по</w:t>
            </w:r>
          </w:p>
        </w:tc>
        <w:tc>
          <w:tcPr>
            <w:tcW w:w="3980" w:type="dxa"/>
            <w:vMerge/>
            <w:tcBorders>
              <w:left w:val="single" w:sz="6" w:space="0" w:color="auto"/>
              <w:bottom w:val="single" w:sz="6" w:space="0" w:color="auto"/>
              <w:right w:val="single" w:sz="6" w:space="0" w:color="auto"/>
            </w:tcBorders>
          </w:tcPr>
          <w:p w:rsidR="002727AC" w:rsidRPr="0036768D" w:rsidRDefault="002727AC" w:rsidP="003E312E"/>
        </w:tc>
        <w:tc>
          <w:tcPr>
            <w:tcW w:w="3423" w:type="dxa"/>
            <w:vMerge/>
            <w:tcBorders>
              <w:left w:val="single" w:sz="6" w:space="0" w:color="auto"/>
              <w:bottom w:val="single" w:sz="6" w:space="0" w:color="auto"/>
              <w:right w:val="double" w:sz="6" w:space="0" w:color="auto"/>
            </w:tcBorders>
          </w:tcPr>
          <w:p w:rsidR="002727AC" w:rsidRPr="0036768D" w:rsidRDefault="002727AC" w:rsidP="003E312E"/>
        </w:tc>
      </w:tr>
      <w:tr w:rsidR="0036768D" w:rsidRPr="0036768D" w:rsidTr="003E312E">
        <w:tc>
          <w:tcPr>
            <w:tcW w:w="1332" w:type="dxa"/>
            <w:tcBorders>
              <w:top w:val="single" w:sz="6" w:space="0" w:color="auto"/>
              <w:left w:val="double" w:sz="6" w:space="0" w:color="auto"/>
              <w:bottom w:val="double" w:sz="6" w:space="0" w:color="auto"/>
              <w:right w:val="single" w:sz="6" w:space="0" w:color="auto"/>
            </w:tcBorders>
          </w:tcPr>
          <w:p w:rsidR="002727AC" w:rsidRPr="0036768D" w:rsidRDefault="002727AC" w:rsidP="003E312E">
            <w:r w:rsidRPr="0036768D">
              <w:rPr>
                <w:szCs w:val="22"/>
              </w:rPr>
              <w:t>2014</w:t>
            </w:r>
          </w:p>
        </w:tc>
        <w:tc>
          <w:tcPr>
            <w:tcW w:w="126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ПАО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2727AC" w:rsidRPr="0036768D" w:rsidRDefault="002727AC" w:rsidP="003E312E">
            <w:r w:rsidRPr="0036768D">
              <w:rPr>
                <w:szCs w:val="22"/>
              </w:rPr>
              <w:t>Главный специалист отдела управления рисками и мониторинга рынков</w:t>
            </w:r>
          </w:p>
        </w:tc>
      </w:tr>
    </w:tbl>
    <w:p w:rsidR="002727AC" w:rsidRPr="0036768D" w:rsidRDefault="002727AC" w:rsidP="002727AC">
      <w:pPr>
        <w:ind w:firstLine="567"/>
        <w:rPr>
          <w:szCs w:val="22"/>
        </w:rPr>
      </w:pPr>
      <w:r w:rsidRPr="0036768D">
        <w:rPr>
          <w:rStyle w:val="Subst1"/>
          <w:b w:val="0"/>
          <w:i w:val="0"/>
          <w:szCs w:val="22"/>
        </w:rPr>
        <w:t>Доли участия в уставном капитале эмитента/обыкновенных акций не имеет</w:t>
      </w:r>
      <w:r w:rsidRPr="0036768D">
        <w:rPr>
          <w:szCs w:val="22"/>
        </w:rPr>
        <w:t>.</w:t>
      </w:r>
    </w:p>
    <w:p w:rsidR="002727AC" w:rsidRPr="0036768D" w:rsidRDefault="002727AC" w:rsidP="002727AC">
      <w:pPr>
        <w:ind w:firstLine="567"/>
        <w:rPr>
          <w:szCs w:val="22"/>
        </w:rPr>
      </w:pPr>
      <w:r w:rsidRPr="0036768D">
        <w:rPr>
          <w:szCs w:val="22"/>
        </w:rPr>
        <w:t>К моменту проведения собрания занимает должность члена Совета директоров Общества 2 года.</w:t>
      </w:r>
    </w:p>
    <w:p w:rsidR="002727AC" w:rsidRPr="0036768D" w:rsidRDefault="002727AC" w:rsidP="002727AC">
      <w:pPr>
        <w:pStyle w:val="afa"/>
        <w:ind w:left="0" w:firstLine="567"/>
        <w:rPr>
          <w:szCs w:val="22"/>
        </w:rPr>
      </w:pPr>
      <w:r w:rsidRPr="0036768D">
        <w:rPr>
          <w:szCs w:val="22"/>
        </w:rPr>
        <w:t>Не является независимым директором.</w:t>
      </w:r>
    </w:p>
    <w:p w:rsidR="002727AC" w:rsidRPr="0036768D" w:rsidRDefault="002727AC" w:rsidP="002727AC">
      <w:pPr>
        <w:pStyle w:val="afa"/>
        <w:ind w:left="0" w:firstLine="567"/>
        <w:rPr>
          <w:szCs w:val="22"/>
        </w:rPr>
      </w:pPr>
      <w:r w:rsidRPr="0036768D">
        <w:rPr>
          <w:szCs w:val="22"/>
        </w:rPr>
        <w:t>7)Тарасова Елена Сергеевна</w:t>
      </w:r>
    </w:p>
    <w:p w:rsidR="002727AC" w:rsidRPr="0036768D" w:rsidRDefault="002727AC" w:rsidP="002727AC">
      <w:pPr>
        <w:pStyle w:val="afa"/>
        <w:ind w:left="0" w:firstLine="567"/>
        <w:rPr>
          <w:szCs w:val="22"/>
        </w:rPr>
      </w:pPr>
      <w:r w:rsidRPr="0036768D">
        <w:rPr>
          <w:szCs w:val="22"/>
        </w:rPr>
        <w:t>Год рождения:</w:t>
      </w:r>
      <w:r w:rsidRPr="0036768D">
        <w:rPr>
          <w:rStyle w:val="Subst1"/>
          <w:b w:val="0"/>
          <w:i w:val="0"/>
          <w:szCs w:val="22"/>
        </w:rPr>
        <w:t xml:space="preserve"> 1989. </w:t>
      </w:r>
    </w:p>
    <w:p w:rsidR="002727AC" w:rsidRPr="0036768D" w:rsidRDefault="002727AC" w:rsidP="002727AC">
      <w:pPr>
        <w:ind w:firstLine="567"/>
        <w:rPr>
          <w:szCs w:val="22"/>
        </w:rPr>
      </w:pPr>
      <w:r w:rsidRPr="0036768D">
        <w:rPr>
          <w:szCs w:val="22"/>
        </w:rPr>
        <w:t xml:space="preserve">Образование: </w:t>
      </w:r>
      <w:r w:rsidRPr="0036768D">
        <w:rPr>
          <w:rStyle w:val="Subst1"/>
          <w:b w:val="0"/>
          <w:i w:val="0"/>
          <w:szCs w:val="22"/>
        </w:rPr>
        <w:t>высшее,</w:t>
      </w:r>
      <w:r w:rsidRPr="0036768D">
        <w:rPr>
          <w:szCs w:val="22"/>
        </w:rPr>
        <w:t xml:space="preserve"> Волгоградский государственный университет, 2011, организация работы с молодежью.</w:t>
      </w:r>
    </w:p>
    <w:p w:rsidR="002727AC" w:rsidRPr="0036768D" w:rsidRDefault="002727AC" w:rsidP="002727AC">
      <w:pPr>
        <w:ind w:firstLine="567"/>
        <w:rPr>
          <w:szCs w:val="22"/>
        </w:rPr>
      </w:pPr>
      <w:r w:rsidRPr="0036768D">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980"/>
        <w:gridCol w:w="3423"/>
      </w:tblGrid>
      <w:tr w:rsidR="0036768D" w:rsidRPr="0036768D" w:rsidTr="003E312E">
        <w:tc>
          <w:tcPr>
            <w:tcW w:w="2592" w:type="dxa"/>
            <w:gridSpan w:val="2"/>
            <w:tcBorders>
              <w:top w:val="doub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Период</w:t>
            </w:r>
          </w:p>
        </w:tc>
        <w:tc>
          <w:tcPr>
            <w:tcW w:w="3980" w:type="dxa"/>
            <w:vMerge w:val="restart"/>
            <w:tcBorders>
              <w:top w:val="double" w:sz="6" w:space="0" w:color="auto"/>
              <w:left w:val="single" w:sz="6" w:space="0" w:color="auto"/>
              <w:right w:val="single" w:sz="6" w:space="0" w:color="auto"/>
            </w:tcBorders>
          </w:tcPr>
          <w:p w:rsidR="002727AC" w:rsidRPr="0036768D" w:rsidRDefault="002727AC" w:rsidP="003E312E">
            <w:pPr>
              <w:jc w:val="center"/>
            </w:pPr>
            <w:r w:rsidRPr="0036768D">
              <w:rPr>
                <w:szCs w:val="22"/>
              </w:rPr>
              <w:t>Наименование организации</w:t>
            </w:r>
          </w:p>
        </w:tc>
        <w:tc>
          <w:tcPr>
            <w:tcW w:w="3423" w:type="dxa"/>
            <w:vMerge w:val="restart"/>
            <w:tcBorders>
              <w:top w:val="double" w:sz="6" w:space="0" w:color="auto"/>
              <w:left w:val="single" w:sz="6" w:space="0" w:color="auto"/>
              <w:right w:val="double" w:sz="6" w:space="0" w:color="auto"/>
            </w:tcBorders>
          </w:tcPr>
          <w:p w:rsidR="002727AC" w:rsidRPr="0036768D" w:rsidRDefault="002727AC" w:rsidP="003E312E">
            <w:pPr>
              <w:jc w:val="center"/>
            </w:pPr>
            <w:r w:rsidRPr="0036768D">
              <w:rPr>
                <w:szCs w:val="22"/>
              </w:rPr>
              <w:t>Должность</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pPr>
              <w:jc w:val="center"/>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pPr>
              <w:jc w:val="center"/>
            </w:pPr>
            <w:r w:rsidRPr="0036768D">
              <w:rPr>
                <w:szCs w:val="22"/>
              </w:rPr>
              <w:t>по</w:t>
            </w:r>
          </w:p>
        </w:tc>
        <w:tc>
          <w:tcPr>
            <w:tcW w:w="3980" w:type="dxa"/>
            <w:vMerge/>
            <w:tcBorders>
              <w:left w:val="single" w:sz="6" w:space="0" w:color="auto"/>
              <w:bottom w:val="single" w:sz="6" w:space="0" w:color="auto"/>
              <w:right w:val="single" w:sz="6" w:space="0" w:color="auto"/>
            </w:tcBorders>
          </w:tcPr>
          <w:p w:rsidR="002727AC" w:rsidRPr="0036768D" w:rsidRDefault="002727AC" w:rsidP="003E312E"/>
        </w:tc>
        <w:tc>
          <w:tcPr>
            <w:tcW w:w="3423" w:type="dxa"/>
            <w:vMerge/>
            <w:tcBorders>
              <w:left w:val="single" w:sz="6" w:space="0" w:color="auto"/>
              <w:bottom w:val="single" w:sz="6" w:space="0" w:color="auto"/>
              <w:right w:val="double" w:sz="6" w:space="0" w:color="auto"/>
            </w:tcBorders>
          </w:tcPr>
          <w:p w:rsidR="002727AC" w:rsidRPr="0036768D" w:rsidRDefault="002727AC" w:rsidP="003E312E"/>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24.01.2018</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tc>
        <w:tc>
          <w:tcPr>
            <w:tcW w:w="3980" w:type="dxa"/>
            <w:tcBorders>
              <w:top w:val="single" w:sz="6" w:space="0" w:color="auto"/>
              <w:left w:val="single" w:sz="6" w:space="0" w:color="auto"/>
              <w:bottom w:val="single" w:sz="6" w:space="0" w:color="auto"/>
              <w:right w:val="single" w:sz="6" w:space="0" w:color="auto"/>
            </w:tcBorders>
          </w:tcPr>
          <w:p w:rsidR="002727AC" w:rsidRPr="0036768D" w:rsidRDefault="002727AC" w:rsidP="003E312E"/>
        </w:tc>
        <w:tc>
          <w:tcPr>
            <w:tcW w:w="3423" w:type="dxa"/>
            <w:tcBorders>
              <w:top w:val="single" w:sz="6" w:space="0" w:color="auto"/>
              <w:left w:val="single" w:sz="6" w:space="0" w:color="auto"/>
              <w:bottom w:val="single" w:sz="6" w:space="0" w:color="auto"/>
              <w:right w:val="double" w:sz="6" w:space="0" w:color="auto"/>
            </w:tcBorders>
          </w:tcPr>
          <w:p w:rsidR="002727AC" w:rsidRPr="0036768D" w:rsidRDefault="002727AC" w:rsidP="003E312E"/>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16.09.2021</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12.12.2022</w:t>
            </w:r>
          </w:p>
        </w:tc>
        <w:tc>
          <w:tcPr>
            <w:tcW w:w="398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2727AC" w:rsidRPr="0036768D" w:rsidRDefault="002727AC" w:rsidP="003E312E">
            <w:r w:rsidRPr="0036768D">
              <w:rPr>
                <w:szCs w:val="22"/>
              </w:rPr>
              <w:t>Начальник отдела социальных выплат и развития персонала службы управления персоналом</w:t>
            </w:r>
          </w:p>
        </w:tc>
      </w:tr>
      <w:tr w:rsidR="0036768D" w:rsidRPr="0036768D" w:rsidTr="003E312E">
        <w:tc>
          <w:tcPr>
            <w:tcW w:w="1332" w:type="dxa"/>
            <w:tcBorders>
              <w:top w:val="single" w:sz="6" w:space="0" w:color="auto"/>
              <w:left w:val="double" w:sz="6" w:space="0" w:color="auto"/>
              <w:bottom w:val="single" w:sz="6" w:space="0" w:color="auto"/>
              <w:right w:val="single" w:sz="6" w:space="0" w:color="auto"/>
            </w:tcBorders>
          </w:tcPr>
          <w:p w:rsidR="002727AC" w:rsidRPr="0036768D" w:rsidRDefault="002727AC" w:rsidP="003E312E">
            <w:r w:rsidRPr="0036768D">
              <w:rPr>
                <w:szCs w:val="22"/>
              </w:rPr>
              <w:t>01.10.2020</w:t>
            </w:r>
          </w:p>
        </w:tc>
        <w:tc>
          <w:tcPr>
            <w:tcW w:w="126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15.09.2021</w:t>
            </w:r>
          </w:p>
        </w:tc>
        <w:tc>
          <w:tcPr>
            <w:tcW w:w="3980" w:type="dxa"/>
            <w:tcBorders>
              <w:top w:val="single" w:sz="6" w:space="0" w:color="auto"/>
              <w:left w:val="single" w:sz="6" w:space="0" w:color="auto"/>
              <w:bottom w:val="single" w:sz="6" w:space="0" w:color="auto"/>
              <w:right w:val="single" w:sz="6" w:space="0" w:color="auto"/>
            </w:tcBorders>
          </w:tcPr>
          <w:p w:rsidR="002727AC" w:rsidRPr="0036768D" w:rsidRDefault="002727AC" w:rsidP="003E312E">
            <w:r w:rsidRPr="0036768D">
              <w:rPr>
                <w:szCs w:val="22"/>
              </w:rP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2727AC" w:rsidRPr="0036768D" w:rsidRDefault="002727AC" w:rsidP="003E312E">
            <w:r w:rsidRPr="0036768D">
              <w:rPr>
                <w:szCs w:val="22"/>
              </w:rPr>
              <w:t>Начальник отдела делопроизводства</w:t>
            </w:r>
          </w:p>
        </w:tc>
      </w:tr>
      <w:tr w:rsidR="0036768D" w:rsidRPr="0036768D" w:rsidTr="003E312E">
        <w:tc>
          <w:tcPr>
            <w:tcW w:w="1332" w:type="dxa"/>
            <w:tcBorders>
              <w:top w:val="single" w:sz="6" w:space="0" w:color="auto"/>
              <w:left w:val="double" w:sz="6" w:space="0" w:color="auto"/>
              <w:bottom w:val="double" w:sz="6" w:space="0" w:color="auto"/>
              <w:right w:val="single" w:sz="6" w:space="0" w:color="auto"/>
            </w:tcBorders>
          </w:tcPr>
          <w:p w:rsidR="002727AC" w:rsidRPr="0036768D" w:rsidRDefault="002727AC" w:rsidP="003E312E">
            <w:r w:rsidRPr="0036768D">
              <w:rPr>
                <w:szCs w:val="22"/>
              </w:rPr>
              <w:t>01.03.2013</w:t>
            </w:r>
          </w:p>
        </w:tc>
        <w:tc>
          <w:tcPr>
            <w:tcW w:w="126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11.03.2019</w:t>
            </w:r>
          </w:p>
        </w:tc>
        <w:tc>
          <w:tcPr>
            <w:tcW w:w="3980" w:type="dxa"/>
            <w:tcBorders>
              <w:top w:val="single" w:sz="6" w:space="0" w:color="auto"/>
              <w:left w:val="single" w:sz="6" w:space="0" w:color="auto"/>
              <w:bottom w:val="double" w:sz="6" w:space="0" w:color="auto"/>
              <w:right w:val="single" w:sz="6" w:space="0" w:color="auto"/>
            </w:tcBorders>
          </w:tcPr>
          <w:p w:rsidR="002727AC" w:rsidRPr="0036768D" w:rsidRDefault="002727AC" w:rsidP="003E312E">
            <w:r w:rsidRPr="0036768D">
              <w:rPr>
                <w:szCs w:val="22"/>
              </w:rPr>
              <w:t>ПАО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2727AC" w:rsidRPr="0036768D" w:rsidRDefault="002727AC" w:rsidP="003E312E">
            <w:r w:rsidRPr="0036768D">
              <w:rPr>
                <w:szCs w:val="22"/>
              </w:rPr>
              <w:t>Секретарь руководителя отдела делопроизводства</w:t>
            </w:r>
          </w:p>
        </w:tc>
      </w:tr>
    </w:tbl>
    <w:p w:rsidR="002727AC" w:rsidRPr="0036768D" w:rsidRDefault="002727AC" w:rsidP="002727AC">
      <w:pPr>
        <w:ind w:firstLine="567"/>
        <w:rPr>
          <w:szCs w:val="22"/>
        </w:rPr>
      </w:pPr>
      <w:r w:rsidRPr="0036768D">
        <w:rPr>
          <w:szCs w:val="22"/>
        </w:rPr>
        <w:t>Доли участия в уставном капитале эмитента/обыкновенных акций не имеет.</w:t>
      </w:r>
    </w:p>
    <w:p w:rsidR="002727AC" w:rsidRPr="0036768D" w:rsidRDefault="002727AC" w:rsidP="002727AC">
      <w:pPr>
        <w:ind w:firstLine="567"/>
        <w:rPr>
          <w:szCs w:val="22"/>
        </w:rPr>
      </w:pPr>
      <w:r w:rsidRPr="0036768D">
        <w:rPr>
          <w:szCs w:val="22"/>
        </w:rPr>
        <w:t>К моменту проведения собрания членом Совета директоров Общества не являлась.</w:t>
      </w:r>
    </w:p>
    <w:p w:rsidR="00391213" w:rsidRPr="0036768D" w:rsidRDefault="002727AC" w:rsidP="002727AC">
      <w:pPr>
        <w:pStyle w:val="afa"/>
        <w:ind w:left="0" w:firstLine="567"/>
        <w:rPr>
          <w:szCs w:val="22"/>
        </w:rPr>
      </w:pPr>
      <w:r w:rsidRPr="0036768D">
        <w:rPr>
          <w:szCs w:val="22"/>
        </w:rPr>
        <w:t>Не является независимым директором.</w:t>
      </w:r>
    </w:p>
    <w:p w:rsidR="00084860" w:rsidRPr="0036768D" w:rsidRDefault="00084860" w:rsidP="005E6FE2">
      <w:pPr>
        <w:ind w:firstLine="567"/>
      </w:pPr>
      <w:r w:rsidRPr="0036768D">
        <w:t>Председателем Совета дире</w:t>
      </w:r>
      <w:r w:rsidR="00F4067F" w:rsidRPr="0036768D">
        <w:t xml:space="preserve">кторов </w:t>
      </w:r>
      <w:r w:rsidR="00C47F5C" w:rsidRPr="0036768D">
        <w:t>17.10.2022 (протокол №330)</w:t>
      </w:r>
      <w:r w:rsidR="002727AC" w:rsidRPr="0036768D">
        <w:t>, 07.07.2023 (протокол №341)</w:t>
      </w:r>
      <w:r w:rsidRPr="0036768D">
        <w:t xml:space="preserve"> единогласно был избран Захаров Петр Брониславович.</w:t>
      </w:r>
    </w:p>
    <w:p w:rsidR="00084860" w:rsidRPr="0036768D" w:rsidRDefault="00084860" w:rsidP="005E6FE2">
      <w:pPr>
        <w:ind w:firstLine="567"/>
      </w:pPr>
      <w:r w:rsidRPr="0036768D">
        <w:t>Председатель Совета директоров обеспечивает эффективную организацию деятельности Совета директоров и взаимодейс</w:t>
      </w:r>
      <w:r w:rsidR="00A67C42" w:rsidRPr="0036768D">
        <w:t>твие с Генеральным директором, е</w:t>
      </w:r>
      <w:r w:rsidRPr="0036768D">
        <w:t>го заместителями и структурными подразделениями Общества. На должность председателя Совета директоров Захаров П.Б. избирается с 2015 года, имеет  безупречную деловую и личную</w:t>
      </w:r>
      <w:r w:rsidR="00A67C42" w:rsidRPr="0036768D">
        <w:t xml:space="preserve"> репутацию</w:t>
      </w:r>
      <w:r w:rsidRPr="0036768D">
        <w:t xml:space="preserve">. С августа 2013 года занимает должность советника генерального директора. Не смотря на то, что не является независимым директором, одновременное занятие должности советника способствует более оперативному взаимодействию членов Совета директоров с ключевыми сотрудниками Общества, как в части </w:t>
      </w:r>
      <w:r w:rsidRPr="0036768D">
        <w:rPr>
          <w:rFonts w:cs="Arial Narrow"/>
          <w:szCs w:val="22"/>
        </w:rPr>
        <w:t xml:space="preserve">своевременного </w:t>
      </w:r>
      <w:r w:rsidRPr="0036768D">
        <w:t xml:space="preserve">получения необходимой </w:t>
      </w:r>
      <w:r w:rsidRPr="0036768D">
        <w:rPr>
          <w:rFonts w:cs="Arial Narrow"/>
          <w:szCs w:val="22"/>
        </w:rPr>
        <w:t>максимально полной и достоверной</w:t>
      </w:r>
      <w:r w:rsidRPr="0036768D">
        <w:t xml:space="preserve"> информации, так и в части получения квалифицированных разъяснений и консультаций по вопросам, относящимся к повестке дня проводимых заседаний Совета директоров.</w:t>
      </w:r>
    </w:p>
    <w:p w:rsidR="00084860" w:rsidRPr="0036768D" w:rsidRDefault="00084860" w:rsidP="005E6FE2">
      <w:pPr>
        <w:ind w:firstLine="567"/>
      </w:pPr>
      <w:r w:rsidRPr="0036768D">
        <w:t xml:space="preserve">Согласно Положению о порядке созыва и проведения заседаний Совета директоров, утв. Общим собранием акционеров </w:t>
      </w:r>
      <w:r w:rsidR="002727AC" w:rsidRPr="0036768D">
        <w:t>П</w:t>
      </w:r>
      <w:r w:rsidRPr="0036768D">
        <w:t>АО "Волгогр</w:t>
      </w:r>
      <w:r w:rsidR="002727AC" w:rsidRPr="0036768D">
        <w:t>адэнергосбыт"  от «23» июня 2023 года (протокол №1/23</w:t>
      </w:r>
      <w:r w:rsidRPr="0036768D">
        <w:t>/ГОСА</w:t>
      </w:r>
      <w:r w:rsidR="00946C73" w:rsidRPr="0036768D">
        <w:t>)</w:t>
      </w:r>
      <w:r w:rsidRPr="0036768D">
        <w:t>, Председатель Совета директоров организует работу Совета директоров, созывает заседания Совета директоров, определяет форму проведения заседаний Совета директоров, утверждает повестки дня заседаний Совета директоров, определяет перечень материалов (информации) по вопросам повесток дня заседаний, предоставляемых членам Совета директоров, определяет список лиц, приглашаемых для принятия участия в обсуждении отдельных вопросов повесток дня заседаний Совета директоров.</w:t>
      </w:r>
    </w:p>
    <w:p w:rsidR="00084860" w:rsidRPr="0036768D" w:rsidRDefault="00084860" w:rsidP="005E6FE2">
      <w:pPr>
        <w:ind w:firstLine="567"/>
      </w:pPr>
      <w:r w:rsidRPr="0036768D">
        <w:t>Председатель Совета директоров неукоснительно исполнял свои обязанности по обеспечению своевременного предоставления материалов членам Совета директоров по вопросам повестки заседания Совета директоров, закрепленные в Положении о порядке созыва и проведения за</w:t>
      </w:r>
      <w:r w:rsidR="00A67C42" w:rsidRPr="0036768D">
        <w:t>с</w:t>
      </w:r>
      <w:r w:rsidRPr="0036768D">
        <w:t>еданий Совета директоров.</w:t>
      </w:r>
    </w:p>
    <w:p w:rsidR="00084860" w:rsidRPr="0036768D" w:rsidRDefault="00084860" w:rsidP="005E6FE2">
      <w:pPr>
        <w:ind w:firstLine="567"/>
      </w:pPr>
      <w:r w:rsidRPr="0036768D">
        <w:t>Заполненные опросные листы предоставлялись секретарю Совета директоров своевременно, что позволяло оперативно составлять протокол заседания и, соответственно, передавать Генеральному директору для исполнения принятых решений. Поскольку заседания проводились заочно, активное обсуждение поставленных на голосование вопросов не производилось</w:t>
      </w:r>
      <w:r w:rsidR="00F4067F" w:rsidRPr="0036768D">
        <w:t>. О</w:t>
      </w:r>
      <w:r w:rsidR="00E82F6E" w:rsidRPr="0036768D">
        <w:t xml:space="preserve">тдельные члены Совета директоров в </w:t>
      </w:r>
      <w:r w:rsidRPr="0036768D">
        <w:t>целях объективного голосования при необходимости затребовали через секретаря Совета директоров дополнительные документы и пояснения должностных лиц по отдельным вопросам, выражая тем самым активную позицию при принятии решений.</w:t>
      </w:r>
    </w:p>
    <w:p w:rsidR="002A3161" w:rsidRPr="0036768D" w:rsidRDefault="00084860" w:rsidP="005E6FE2">
      <w:pPr>
        <w:ind w:firstLine="567"/>
      </w:pPr>
      <w:r w:rsidRPr="0036768D">
        <w:t xml:space="preserve">Секретарем Совета директоров </w:t>
      </w:r>
      <w:r w:rsidR="002727AC" w:rsidRPr="0036768D">
        <w:t xml:space="preserve">17.10.2022 (протокол №330), 07.07.2023 (протокол №341) </w:t>
      </w:r>
      <w:r w:rsidR="00FA0DB8" w:rsidRPr="0036768D">
        <w:t xml:space="preserve"> </w:t>
      </w:r>
      <w:r w:rsidRPr="0036768D">
        <w:t>единогласно была избрана начальник отдела нормативного обеспечения управления правового обеспечения ПАО «Волгоградэнергосбыт», Па</w:t>
      </w:r>
      <w:r w:rsidR="002A3161" w:rsidRPr="0036768D">
        <w:t>рамонова Светлана Александровна.</w:t>
      </w:r>
    </w:p>
    <w:p w:rsidR="002A3161" w:rsidRPr="0036768D" w:rsidRDefault="002A3161" w:rsidP="002A3161">
      <w:pPr>
        <w:ind w:firstLine="567"/>
        <w:rPr>
          <w:bCs/>
          <w:iCs/>
        </w:rPr>
      </w:pPr>
      <w:r w:rsidRPr="0036768D">
        <w:rPr>
          <w:bCs/>
          <w:iCs/>
        </w:rPr>
        <w:t>Год рождения:</w:t>
      </w:r>
      <w:r w:rsidRPr="0036768D">
        <w:t xml:space="preserve"> 1978.</w:t>
      </w:r>
    </w:p>
    <w:p w:rsidR="002A3161" w:rsidRPr="0036768D" w:rsidRDefault="002A3161" w:rsidP="002A3161">
      <w:pPr>
        <w:ind w:firstLine="567"/>
        <w:rPr>
          <w:bCs/>
          <w:iCs/>
        </w:rPr>
      </w:pPr>
      <w:r w:rsidRPr="0036768D">
        <w:rPr>
          <w:bCs/>
          <w:iCs/>
        </w:rPr>
        <w:t xml:space="preserve">Образование: </w:t>
      </w:r>
      <w:r w:rsidRPr="0036768D">
        <w:t>высшее,</w:t>
      </w:r>
      <w:r w:rsidRPr="0036768D">
        <w:rPr>
          <w:bCs/>
          <w:iCs/>
        </w:rPr>
        <w:t xml:space="preserve"> </w:t>
      </w:r>
      <w:r w:rsidRPr="0036768D">
        <w:rPr>
          <w:szCs w:val="22"/>
        </w:rPr>
        <w:t>Волгоградская академия государственной службы, 2000, юриспруденция.</w:t>
      </w:r>
    </w:p>
    <w:p w:rsidR="006B6F52" w:rsidRPr="0036768D" w:rsidRDefault="002A3161" w:rsidP="001C04A1">
      <w:pPr>
        <w:ind w:firstLine="567"/>
        <w:rPr>
          <w:bCs/>
          <w:iCs/>
        </w:rPr>
      </w:pPr>
      <w:r w:rsidRPr="0036768D">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475" w:type="dxa"/>
        <w:tblLayout w:type="fixed"/>
        <w:tblCellMar>
          <w:left w:w="72" w:type="dxa"/>
          <w:right w:w="72" w:type="dxa"/>
        </w:tblCellMar>
        <w:tblLook w:val="0000" w:firstRow="0" w:lastRow="0" w:firstColumn="0" w:lastColumn="0" w:noHBand="0" w:noVBand="0"/>
      </w:tblPr>
      <w:tblGrid>
        <w:gridCol w:w="1332"/>
        <w:gridCol w:w="1260"/>
        <w:gridCol w:w="3980"/>
        <w:gridCol w:w="2903"/>
      </w:tblGrid>
      <w:tr w:rsidR="0036768D" w:rsidRPr="0036768D" w:rsidTr="00D72801">
        <w:tc>
          <w:tcPr>
            <w:tcW w:w="2592" w:type="dxa"/>
            <w:gridSpan w:val="2"/>
            <w:tcBorders>
              <w:top w:val="double" w:sz="6" w:space="0" w:color="auto"/>
              <w:left w:val="double" w:sz="6" w:space="0" w:color="auto"/>
              <w:bottom w:val="single" w:sz="6" w:space="0" w:color="auto"/>
              <w:right w:val="single" w:sz="6" w:space="0" w:color="auto"/>
            </w:tcBorders>
          </w:tcPr>
          <w:p w:rsidR="00D57A3B" w:rsidRPr="0036768D" w:rsidRDefault="00D57A3B" w:rsidP="00D72801">
            <w:pPr>
              <w:jc w:val="center"/>
            </w:pPr>
            <w:r w:rsidRPr="0036768D">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D57A3B" w:rsidRPr="0036768D" w:rsidRDefault="00D57A3B" w:rsidP="00D72801">
            <w:pPr>
              <w:jc w:val="center"/>
            </w:pPr>
            <w:r w:rsidRPr="0036768D">
              <w:rPr>
                <w:szCs w:val="22"/>
              </w:rPr>
              <w:t>Наименование организации</w:t>
            </w:r>
          </w:p>
        </w:tc>
        <w:tc>
          <w:tcPr>
            <w:tcW w:w="2903" w:type="dxa"/>
            <w:tcBorders>
              <w:top w:val="double" w:sz="6" w:space="0" w:color="auto"/>
              <w:left w:val="single" w:sz="6" w:space="0" w:color="auto"/>
              <w:bottom w:val="single" w:sz="6" w:space="0" w:color="auto"/>
              <w:right w:val="double" w:sz="6" w:space="0" w:color="auto"/>
            </w:tcBorders>
          </w:tcPr>
          <w:p w:rsidR="00D57A3B" w:rsidRPr="0036768D" w:rsidRDefault="00D57A3B" w:rsidP="00D72801">
            <w:pPr>
              <w:jc w:val="center"/>
            </w:pPr>
            <w:r w:rsidRPr="0036768D">
              <w:rPr>
                <w:szCs w:val="22"/>
              </w:rPr>
              <w:t>Должность</w:t>
            </w:r>
          </w:p>
        </w:tc>
      </w:tr>
      <w:tr w:rsidR="0036768D" w:rsidRPr="0036768D" w:rsidTr="00D72801">
        <w:tc>
          <w:tcPr>
            <w:tcW w:w="1332" w:type="dxa"/>
            <w:tcBorders>
              <w:top w:val="single" w:sz="6" w:space="0" w:color="auto"/>
              <w:left w:val="double" w:sz="6" w:space="0" w:color="auto"/>
              <w:bottom w:val="single" w:sz="6" w:space="0" w:color="auto"/>
              <w:right w:val="single" w:sz="6" w:space="0" w:color="auto"/>
            </w:tcBorders>
          </w:tcPr>
          <w:p w:rsidR="00D57A3B" w:rsidRPr="0036768D" w:rsidRDefault="00D57A3B" w:rsidP="00D72801">
            <w:pPr>
              <w:jc w:val="center"/>
            </w:pPr>
            <w:r w:rsidRPr="0036768D">
              <w:rPr>
                <w:szCs w:val="22"/>
              </w:rPr>
              <w:t>с</w:t>
            </w:r>
          </w:p>
        </w:tc>
        <w:tc>
          <w:tcPr>
            <w:tcW w:w="1260" w:type="dxa"/>
            <w:tcBorders>
              <w:top w:val="single" w:sz="6" w:space="0" w:color="auto"/>
              <w:left w:val="single" w:sz="6" w:space="0" w:color="auto"/>
              <w:bottom w:val="single" w:sz="6" w:space="0" w:color="auto"/>
              <w:right w:val="single" w:sz="6" w:space="0" w:color="auto"/>
            </w:tcBorders>
          </w:tcPr>
          <w:p w:rsidR="00D57A3B" w:rsidRPr="0036768D" w:rsidRDefault="00D57A3B" w:rsidP="00D72801">
            <w:pPr>
              <w:jc w:val="center"/>
            </w:pPr>
            <w:r w:rsidRPr="0036768D">
              <w:rPr>
                <w:szCs w:val="22"/>
              </w:rPr>
              <w:t>по</w:t>
            </w:r>
          </w:p>
        </w:tc>
        <w:tc>
          <w:tcPr>
            <w:tcW w:w="3980" w:type="dxa"/>
            <w:tcBorders>
              <w:top w:val="single" w:sz="6" w:space="0" w:color="auto"/>
              <w:left w:val="single" w:sz="6" w:space="0" w:color="auto"/>
              <w:bottom w:val="single" w:sz="6" w:space="0" w:color="auto"/>
              <w:right w:val="single" w:sz="6" w:space="0" w:color="auto"/>
            </w:tcBorders>
          </w:tcPr>
          <w:p w:rsidR="00D57A3B" w:rsidRPr="0036768D" w:rsidRDefault="00D57A3B" w:rsidP="00D72801"/>
        </w:tc>
        <w:tc>
          <w:tcPr>
            <w:tcW w:w="2903" w:type="dxa"/>
            <w:tcBorders>
              <w:top w:val="single" w:sz="6" w:space="0" w:color="auto"/>
              <w:left w:val="single" w:sz="6" w:space="0" w:color="auto"/>
              <w:bottom w:val="single" w:sz="6" w:space="0" w:color="auto"/>
              <w:right w:val="double" w:sz="6" w:space="0" w:color="auto"/>
            </w:tcBorders>
          </w:tcPr>
          <w:p w:rsidR="00D57A3B" w:rsidRPr="0036768D" w:rsidRDefault="00D57A3B" w:rsidP="00D72801"/>
        </w:tc>
      </w:tr>
      <w:tr w:rsidR="0036768D" w:rsidRPr="0036768D" w:rsidTr="00D72801">
        <w:tc>
          <w:tcPr>
            <w:tcW w:w="1332" w:type="dxa"/>
            <w:tcBorders>
              <w:top w:val="single" w:sz="6" w:space="0" w:color="auto"/>
              <w:left w:val="double" w:sz="6" w:space="0" w:color="auto"/>
              <w:bottom w:val="single" w:sz="4" w:space="0" w:color="auto"/>
              <w:right w:val="single" w:sz="6" w:space="0" w:color="auto"/>
            </w:tcBorders>
          </w:tcPr>
          <w:p w:rsidR="00D57A3B" w:rsidRPr="0036768D" w:rsidRDefault="00D57A3B" w:rsidP="00D72801">
            <w:r w:rsidRPr="0036768D">
              <w:rPr>
                <w:szCs w:val="22"/>
              </w:rPr>
              <w:t>25.12.2013</w:t>
            </w:r>
          </w:p>
        </w:tc>
        <w:tc>
          <w:tcPr>
            <w:tcW w:w="1260" w:type="dxa"/>
            <w:tcBorders>
              <w:top w:val="single" w:sz="6" w:space="0" w:color="auto"/>
              <w:left w:val="single" w:sz="6" w:space="0" w:color="auto"/>
              <w:bottom w:val="single" w:sz="4" w:space="0" w:color="auto"/>
              <w:right w:val="single" w:sz="6" w:space="0" w:color="auto"/>
            </w:tcBorders>
          </w:tcPr>
          <w:p w:rsidR="00D57A3B" w:rsidRPr="0036768D" w:rsidRDefault="00D57A3B" w:rsidP="00D72801">
            <w:r w:rsidRPr="0036768D">
              <w:rPr>
                <w:szCs w:val="22"/>
              </w:rPr>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D57A3B" w:rsidRPr="0036768D" w:rsidRDefault="00D57A3B" w:rsidP="00D72801">
            <w:r w:rsidRPr="0036768D">
              <w:rPr>
                <w:szCs w:val="22"/>
              </w:rPr>
              <w:t>ПАО «Волгоградэнергосбыт»</w:t>
            </w:r>
          </w:p>
        </w:tc>
        <w:tc>
          <w:tcPr>
            <w:tcW w:w="2903" w:type="dxa"/>
            <w:tcBorders>
              <w:top w:val="single" w:sz="6" w:space="0" w:color="auto"/>
              <w:left w:val="single" w:sz="6" w:space="0" w:color="auto"/>
              <w:bottom w:val="single" w:sz="4" w:space="0" w:color="auto"/>
              <w:right w:val="double" w:sz="6" w:space="0" w:color="auto"/>
            </w:tcBorders>
          </w:tcPr>
          <w:p w:rsidR="00D57A3B" w:rsidRPr="0036768D" w:rsidRDefault="00D57A3B" w:rsidP="00D72801">
            <w:r w:rsidRPr="0036768D">
              <w:rPr>
                <w:szCs w:val="22"/>
              </w:rPr>
              <w:t>Секретарь Совета директоров</w:t>
            </w:r>
          </w:p>
        </w:tc>
      </w:tr>
      <w:tr w:rsidR="0036768D" w:rsidRPr="0036768D" w:rsidTr="00D72801">
        <w:tc>
          <w:tcPr>
            <w:tcW w:w="1332" w:type="dxa"/>
            <w:tcBorders>
              <w:top w:val="single" w:sz="6" w:space="0" w:color="auto"/>
              <w:left w:val="double" w:sz="6" w:space="0" w:color="auto"/>
              <w:bottom w:val="single" w:sz="4" w:space="0" w:color="auto"/>
              <w:right w:val="single" w:sz="6" w:space="0" w:color="auto"/>
            </w:tcBorders>
          </w:tcPr>
          <w:p w:rsidR="00D57A3B" w:rsidRPr="0036768D" w:rsidRDefault="00D57A3B" w:rsidP="00D72801">
            <w:r w:rsidRPr="0036768D">
              <w:rPr>
                <w:szCs w:val="22"/>
              </w:rPr>
              <w:t>29.10.2018</w:t>
            </w:r>
          </w:p>
        </w:tc>
        <w:tc>
          <w:tcPr>
            <w:tcW w:w="1260" w:type="dxa"/>
            <w:tcBorders>
              <w:top w:val="single" w:sz="6" w:space="0" w:color="auto"/>
              <w:left w:val="single" w:sz="6" w:space="0" w:color="auto"/>
              <w:bottom w:val="single" w:sz="4" w:space="0" w:color="auto"/>
              <w:right w:val="single" w:sz="6" w:space="0" w:color="auto"/>
            </w:tcBorders>
          </w:tcPr>
          <w:p w:rsidR="00D57A3B" w:rsidRPr="0036768D" w:rsidRDefault="00D57A3B" w:rsidP="00D72801">
            <w:r w:rsidRPr="0036768D">
              <w:rPr>
                <w:szCs w:val="22"/>
              </w:rPr>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D57A3B" w:rsidRPr="0036768D" w:rsidRDefault="00D57A3B" w:rsidP="00D72801">
            <w:r w:rsidRPr="0036768D">
              <w:rPr>
                <w:szCs w:val="22"/>
              </w:rPr>
              <w:t>ПАО «Астраханская энергосбытовая компания»</w:t>
            </w:r>
          </w:p>
        </w:tc>
        <w:tc>
          <w:tcPr>
            <w:tcW w:w="2903" w:type="dxa"/>
            <w:tcBorders>
              <w:top w:val="single" w:sz="6" w:space="0" w:color="auto"/>
              <w:left w:val="single" w:sz="6" w:space="0" w:color="auto"/>
              <w:bottom w:val="single" w:sz="4" w:space="0" w:color="auto"/>
              <w:right w:val="double" w:sz="6" w:space="0" w:color="auto"/>
            </w:tcBorders>
          </w:tcPr>
          <w:p w:rsidR="00D57A3B" w:rsidRPr="0036768D" w:rsidRDefault="00D57A3B" w:rsidP="00D72801">
            <w:r w:rsidRPr="0036768D">
              <w:rPr>
                <w:szCs w:val="22"/>
              </w:rPr>
              <w:t>Секретарь Совета директоров</w:t>
            </w:r>
          </w:p>
        </w:tc>
      </w:tr>
      <w:tr w:rsidR="0036768D" w:rsidRPr="0036768D" w:rsidTr="00D72801">
        <w:tc>
          <w:tcPr>
            <w:tcW w:w="1332" w:type="dxa"/>
            <w:tcBorders>
              <w:top w:val="single" w:sz="4" w:space="0" w:color="auto"/>
              <w:left w:val="double" w:sz="6" w:space="0" w:color="auto"/>
              <w:bottom w:val="double" w:sz="6" w:space="0" w:color="auto"/>
              <w:right w:val="single" w:sz="6" w:space="0" w:color="auto"/>
            </w:tcBorders>
          </w:tcPr>
          <w:p w:rsidR="00D57A3B" w:rsidRPr="0036768D" w:rsidRDefault="00D57A3B" w:rsidP="00D72801">
            <w:r w:rsidRPr="0036768D">
              <w:rPr>
                <w:szCs w:val="22"/>
              </w:rPr>
              <w:t>01.08.2010</w:t>
            </w:r>
          </w:p>
        </w:tc>
        <w:tc>
          <w:tcPr>
            <w:tcW w:w="1260" w:type="dxa"/>
            <w:tcBorders>
              <w:top w:val="single" w:sz="4" w:space="0" w:color="auto"/>
              <w:left w:val="single" w:sz="6" w:space="0" w:color="auto"/>
              <w:bottom w:val="double" w:sz="6" w:space="0" w:color="auto"/>
              <w:right w:val="single" w:sz="6" w:space="0" w:color="auto"/>
            </w:tcBorders>
          </w:tcPr>
          <w:p w:rsidR="00D57A3B" w:rsidRPr="0036768D" w:rsidRDefault="00D57A3B" w:rsidP="00D72801">
            <w:r w:rsidRPr="0036768D">
              <w:rPr>
                <w:szCs w:val="22"/>
              </w:rPr>
              <w:t>настоящее время</w:t>
            </w:r>
          </w:p>
        </w:tc>
        <w:tc>
          <w:tcPr>
            <w:tcW w:w="3980" w:type="dxa"/>
            <w:tcBorders>
              <w:top w:val="single" w:sz="4" w:space="0" w:color="auto"/>
              <w:left w:val="single" w:sz="6" w:space="0" w:color="auto"/>
              <w:bottom w:val="double" w:sz="6" w:space="0" w:color="auto"/>
              <w:right w:val="single" w:sz="6" w:space="0" w:color="auto"/>
            </w:tcBorders>
          </w:tcPr>
          <w:p w:rsidR="00D57A3B" w:rsidRPr="0036768D" w:rsidRDefault="00D57A3B" w:rsidP="00D72801">
            <w:r w:rsidRPr="0036768D">
              <w:rPr>
                <w:szCs w:val="22"/>
              </w:rPr>
              <w:t>ПАО «Волгоградэнергосбыт»</w:t>
            </w:r>
          </w:p>
        </w:tc>
        <w:tc>
          <w:tcPr>
            <w:tcW w:w="2903" w:type="dxa"/>
            <w:tcBorders>
              <w:top w:val="single" w:sz="4" w:space="0" w:color="auto"/>
              <w:left w:val="single" w:sz="6" w:space="0" w:color="auto"/>
              <w:bottom w:val="double" w:sz="6" w:space="0" w:color="auto"/>
              <w:right w:val="double" w:sz="6" w:space="0" w:color="auto"/>
            </w:tcBorders>
          </w:tcPr>
          <w:p w:rsidR="00D57A3B" w:rsidRPr="0036768D" w:rsidRDefault="00D57A3B" w:rsidP="00D72801">
            <w:r w:rsidRPr="0036768D">
              <w:rPr>
                <w:szCs w:val="22"/>
              </w:rPr>
              <w:t>Начальник отдела нормативного обеспечения управления правового обеспечения</w:t>
            </w:r>
          </w:p>
        </w:tc>
      </w:tr>
    </w:tbl>
    <w:p w:rsidR="00084860" w:rsidRPr="0036768D" w:rsidRDefault="00084860" w:rsidP="00084860">
      <w:pPr>
        <w:rPr>
          <w:b/>
        </w:rPr>
      </w:pPr>
      <w:r w:rsidRPr="0036768D">
        <w:rPr>
          <w:b/>
        </w:rPr>
        <w:t>Отчет об участии членов Совета директоров в заседаниях:</w:t>
      </w:r>
    </w:p>
    <w:tbl>
      <w:tblPr>
        <w:tblStyle w:val="a4"/>
        <w:tblW w:w="0" w:type="auto"/>
        <w:tblLook w:val="04A0" w:firstRow="1" w:lastRow="0" w:firstColumn="1" w:lastColumn="0" w:noHBand="0" w:noVBand="1"/>
      </w:tblPr>
      <w:tblGrid>
        <w:gridCol w:w="4926"/>
        <w:gridCol w:w="4927"/>
      </w:tblGrid>
      <w:tr w:rsidR="0036768D" w:rsidRPr="0036768D" w:rsidTr="00084860">
        <w:tc>
          <w:tcPr>
            <w:tcW w:w="4926" w:type="dxa"/>
            <w:vAlign w:val="center"/>
          </w:tcPr>
          <w:p w:rsidR="00084860" w:rsidRPr="0036768D" w:rsidRDefault="00084860" w:rsidP="00084860">
            <w:pPr>
              <w:jc w:val="center"/>
            </w:pPr>
            <w:r w:rsidRPr="0036768D">
              <w:t>Ф.И.О</w:t>
            </w:r>
          </w:p>
        </w:tc>
        <w:tc>
          <w:tcPr>
            <w:tcW w:w="4927" w:type="dxa"/>
            <w:vAlign w:val="center"/>
          </w:tcPr>
          <w:p w:rsidR="00084860" w:rsidRPr="0036768D" w:rsidRDefault="00084860" w:rsidP="00084860">
            <w:pPr>
              <w:jc w:val="center"/>
            </w:pPr>
            <w:r w:rsidRPr="0036768D">
              <w:t>участие</w:t>
            </w:r>
          </w:p>
        </w:tc>
      </w:tr>
      <w:tr w:rsidR="0036768D" w:rsidRPr="0036768D" w:rsidTr="00084860">
        <w:tc>
          <w:tcPr>
            <w:tcW w:w="4926" w:type="dxa"/>
          </w:tcPr>
          <w:p w:rsidR="00C47F5C" w:rsidRPr="0036768D" w:rsidRDefault="00C47F5C" w:rsidP="00084860">
            <w:pPr>
              <w:rPr>
                <w:sz w:val="22"/>
                <w:szCs w:val="22"/>
              </w:rPr>
            </w:pPr>
            <w:r w:rsidRPr="0036768D">
              <w:rPr>
                <w:sz w:val="22"/>
                <w:szCs w:val="22"/>
              </w:rPr>
              <w:t>Альшук Константин Юрьевич</w:t>
            </w:r>
          </w:p>
        </w:tc>
        <w:tc>
          <w:tcPr>
            <w:tcW w:w="4927" w:type="dxa"/>
            <w:vAlign w:val="center"/>
          </w:tcPr>
          <w:p w:rsidR="00C47F5C" w:rsidRPr="0036768D" w:rsidRDefault="00616896" w:rsidP="00084860">
            <w:pPr>
              <w:jc w:val="center"/>
              <w:rPr>
                <w:sz w:val="22"/>
                <w:szCs w:val="22"/>
              </w:rPr>
            </w:pPr>
            <w:r w:rsidRPr="0036768D">
              <w:rPr>
                <w:sz w:val="22"/>
                <w:szCs w:val="22"/>
              </w:rPr>
              <w:t>14/12</w:t>
            </w:r>
          </w:p>
        </w:tc>
      </w:tr>
      <w:tr w:rsidR="0036768D" w:rsidRPr="0036768D" w:rsidTr="00084860">
        <w:tc>
          <w:tcPr>
            <w:tcW w:w="4926" w:type="dxa"/>
          </w:tcPr>
          <w:p w:rsidR="00DC4D48" w:rsidRPr="0036768D" w:rsidRDefault="00616896" w:rsidP="00084860">
            <w:pPr>
              <w:rPr>
                <w:sz w:val="22"/>
                <w:szCs w:val="22"/>
              </w:rPr>
            </w:pPr>
            <w:r w:rsidRPr="0036768D">
              <w:rPr>
                <w:sz w:val="22"/>
                <w:szCs w:val="22"/>
              </w:rPr>
              <w:t>Валиков Андрей Викторович</w:t>
            </w:r>
          </w:p>
        </w:tc>
        <w:tc>
          <w:tcPr>
            <w:tcW w:w="4927" w:type="dxa"/>
            <w:vAlign w:val="center"/>
          </w:tcPr>
          <w:p w:rsidR="00DC4D48" w:rsidRPr="0036768D" w:rsidRDefault="00616896" w:rsidP="00084860">
            <w:pPr>
              <w:jc w:val="center"/>
              <w:rPr>
                <w:sz w:val="22"/>
                <w:szCs w:val="22"/>
              </w:rPr>
            </w:pPr>
            <w:r w:rsidRPr="0036768D">
              <w:rPr>
                <w:sz w:val="22"/>
                <w:szCs w:val="22"/>
              </w:rPr>
              <w:t>7/6</w:t>
            </w:r>
          </w:p>
        </w:tc>
      </w:tr>
      <w:tr w:rsidR="0036768D" w:rsidRPr="0036768D" w:rsidTr="00084860">
        <w:tc>
          <w:tcPr>
            <w:tcW w:w="4926" w:type="dxa"/>
          </w:tcPr>
          <w:p w:rsidR="00E82F6E" w:rsidRPr="0036768D" w:rsidRDefault="000D408D" w:rsidP="00084860">
            <w:pPr>
              <w:rPr>
                <w:sz w:val="22"/>
                <w:szCs w:val="22"/>
              </w:rPr>
            </w:pPr>
            <w:r w:rsidRPr="0036768D">
              <w:rPr>
                <w:sz w:val="22"/>
                <w:szCs w:val="22"/>
              </w:rPr>
              <w:t>Григорьев Сергей Викторович</w:t>
            </w:r>
          </w:p>
        </w:tc>
        <w:tc>
          <w:tcPr>
            <w:tcW w:w="4927" w:type="dxa"/>
            <w:vAlign w:val="center"/>
          </w:tcPr>
          <w:p w:rsidR="00E82F6E" w:rsidRPr="0036768D" w:rsidRDefault="00616896" w:rsidP="00084860">
            <w:pPr>
              <w:jc w:val="center"/>
              <w:rPr>
                <w:sz w:val="22"/>
                <w:szCs w:val="22"/>
              </w:rPr>
            </w:pPr>
            <w:r w:rsidRPr="0036768D">
              <w:rPr>
                <w:sz w:val="22"/>
                <w:szCs w:val="22"/>
              </w:rPr>
              <w:t>7/7</w:t>
            </w:r>
          </w:p>
        </w:tc>
      </w:tr>
      <w:tr w:rsidR="0036768D" w:rsidRPr="0036768D" w:rsidTr="00084860">
        <w:tc>
          <w:tcPr>
            <w:tcW w:w="4926" w:type="dxa"/>
          </w:tcPr>
          <w:p w:rsidR="000D408D" w:rsidRPr="0036768D" w:rsidRDefault="000D408D" w:rsidP="000D408D">
            <w:pPr>
              <w:rPr>
                <w:sz w:val="22"/>
                <w:szCs w:val="22"/>
              </w:rPr>
            </w:pPr>
            <w:r w:rsidRPr="0036768D">
              <w:rPr>
                <w:sz w:val="22"/>
                <w:szCs w:val="22"/>
              </w:rPr>
              <w:t>Захаров Петр Брониславович</w:t>
            </w:r>
          </w:p>
        </w:tc>
        <w:tc>
          <w:tcPr>
            <w:tcW w:w="4927" w:type="dxa"/>
            <w:vAlign w:val="center"/>
          </w:tcPr>
          <w:p w:rsidR="000D408D" w:rsidRPr="0036768D" w:rsidRDefault="00616896" w:rsidP="000D408D">
            <w:pPr>
              <w:jc w:val="center"/>
              <w:rPr>
                <w:sz w:val="22"/>
                <w:szCs w:val="22"/>
              </w:rPr>
            </w:pPr>
            <w:r w:rsidRPr="0036768D">
              <w:rPr>
                <w:sz w:val="22"/>
                <w:szCs w:val="22"/>
              </w:rPr>
              <w:t>14</w:t>
            </w:r>
            <w:r w:rsidR="00C77923" w:rsidRPr="0036768D">
              <w:rPr>
                <w:sz w:val="22"/>
                <w:szCs w:val="22"/>
              </w:rPr>
              <w:t>/1</w:t>
            </w:r>
            <w:r w:rsidRPr="0036768D">
              <w:rPr>
                <w:sz w:val="22"/>
                <w:szCs w:val="22"/>
              </w:rPr>
              <w:t>3</w:t>
            </w:r>
          </w:p>
        </w:tc>
      </w:tr>
      <w:tr w:rsidR="0036768D" w:rsidRPr="0036768D" w:rsidTr="00084860">
        <w:tc>
          <w:tcPr>
            <w:tcW w:w="4926" w:type="dxa"/>
          </w:tcPr>
          <w:p w:rsidR="000D408D" w:rsidRPr="0036768D" w:rsidRDefault="000D408D" w:rsidP="00084860">
            <w:pPr>
              <w:rPr>
                <w:sz w:val="22"/>
                <w:szCs w:val="22"/>
              </w:rPr>
            </w:pPr>
            <w:r w:rsidRPr="0036768D">
              <w:rPr>
                <w:sz w:val="22"/>
                <w:szCs w:val="22"/>
              </w:rPr>
              <w:t>Лапушкин Павел Александрович</w:t>
            </w:r>
          </w:p>
        </w:tc>
        <w:tc>
          <w:tcPr>
            <w:tcW w:w="4927" w:type="dxa"/>
            <w:vAlign w:val="center"/>
          </w:tcPr>
          <w:p w:rsidR="000D408D" w:rsidRPr="0036768D" w:rsidRDefault="00616896" w:rsidP="00084860">
            <w:pPr>
              <w:jc w:val="center"/>
              <w:rPr>
                <w:sz w:val="22"/>
                <w:szCs w:val="22"/>
              </w:rPr>
            </w:pPr>
            <w:r w:rsidRPr="0036768D">
              <w:rPr>
                <w:sz w:val="22"/>
                <w:szCs w:val="22"/>
              </w:rPr>
              <w:t>7/6</w:t>
            </w:r>
          </w:p>
        </w:tc>
      </w:tr>
      <w:tr w:rsidR="0036768D" w:rsidRPr="0036768D" w:rsidTr="00084860">
        <w:tc>
          <w:tcPr>
            <w:tcW w:w="4926" w:type="dxa"/>
          </w:tcPr>
          <w:p w:rsidR="000D408D" w:rsidRPr="0036768D" w:rsidRDefault="000D408D" w:rsidP="00084860">
            <w:pPr>
              <w:rPr>
                <w:sz w:val="22"/>
                <w:szCs w:val="22"/>
              </w:rPr>
            </w:pPr>
            <w:r w:rsidRPr="0036768D">
              <w:rPr>
                <w:sz w:val="22"/>
                <w:szCs w:val="22"/>
              </w:rPr>
              <w:t>Ларин Александр Юрьевич</w:t>
            </w:r>
          </w:p>
        </w:tc>
        <w:tc>
          <w:tcPr>
            <w:tcW w:w="4927" w:type="dxa"/>
            <w:vAlign w:val="center"/>
          </w:tcPr>
          <w:p w:rsidR="000D408D" w:rsidRPr="0036768D" w:rsidRDefault="00616896" w:rsidP="00084860">
            <w:pPr>
              <w:jc w:val="center"/>
              <w:rPr>
                <w:sz w:val="22"/>
                <w:szCs w:val="22"/>
              </w:rPr>
            </w:pPr>
            <w:r w:rsidRPr="0036768D">
              <w:rPr>
                <w:sz w:val="22"/>
                <w:szCs w:val="22"/>
              </w:rPr>
              <w:t>14/2</w:t>
            </w:r>
          </w:p>
        </w:tc>
      </w:tr>
      <w:tr w:rsidR="0036768D" w:rsidRPr="0036768D" w:rsidTr="00084860">
        <w:tc>
          <w:tcPr>
            <w:tcW w:w="4926" w:type="dxa"/>
          </w:tcPr>
          <w:p w:rsidR="000D408D" w:rsidRPr="0036768D" w:rsidRDefault="007F2475" w:rsidP="00084860">
            <w:pPr>
              <w:rPr>
                <w:sz w:val="22"/>
                <w:szCs w:val="22"/>
              </w:rPr>
            </w:pPr>
            <w:r w:rsidRPr="0036768D">
              <w:rPr>
                <w:sz w:val="22"/>
                <w:szCs w:val="22"/>
              </w:rPr>
              <w:t>Лопатина Оксана Михайловна</w:t>
            </w:r>
          </w:p>
        </w:tc>
        <w:tc>
          <w:tcPr>
            <w:tcW w:w="4927" w:type="dxa"/>
            <w:vAlign w:val="center"/>
          </w:tcPr>
          <w:p w:rsidR="000D408D" w:rsidRPr="0036768D" w:rsidRDefault="00616896" w:rsidP="00084860">
            <w:pPr>
              <w:jc w:val="center"/>
              <w:rPr>
                <w:sz w:val="22"/>
                <w:szCs w:val="22"/>
              </w:rPr>
            </w:pPr>
            <w:r w:rsidRPr="0036768D">
              <w:rPr>
                <w:sz w:val="22"/>
                <w:szCs w:val="22"/>
              </w:rPr>
              <w:t>14</w:t>
            </w:r>
            <w:r w:rsidR="00C77923" w:rsidRPr="0036768D">
              <w:rPr>
                <w:sz w:val="22"/>
                <w:szCs w:val="22"/>
              </w:rPr>
              <w:t>/1</w:t>
            </w:r>
            <w:r w:rsidRPr="0036768D">
              <w:rPr>
                <w:sz w:val="22"/>
                <w:szCs w:val="22"/>
              </w:rPr>
              <w:t>4</w:t>
            </w:r>
          </w:p>
        </w:tc>
      </w:tr>
      <w:tr w:rsidR="0036768D" w:rsidRPr="0036768D" w:rsidTr="00084860">
        <w:tc>
          <w:tcPr>
            <w:tcW w:w="4926" w:type="dxa"/>
          </w:tcPr>
          <w:p w:rsidR="00616896" w:rsidRPr="0036768D" w:rsidRDefault="00616896" w:rsidP="00616896">
            <w:pPr>
              <w:rPr>
                <w:sz w:val="22"/>
                <w:szCs w:val="22"/>
              </w:rPr>
            </w:pPr>
            <w:r w:rsidRPr="0036768D">
              <w:rPr>
                <w:sz w:val="22"/>
                <w:szCs w:val="22"/>
              </w:rPr>
              <w:t>Тарасов Андрей Игоревич</w:t>
            </w:r>
          </w:p>
        </w:tc>
        <w:tc>
          <w:tcPr>
            <w:tcW w:w="4927" w:type="dxa"/>
            <w:vAlign w:val="center"/>
          </w:tcPr>
          <w:p w:rsidR="00616896" w:rsidRPr="0036768D" w:rsidRDefault="00616896" w:rsidP="00616896">
            <w:pPr>
              <w:jc w:val="center"/>
              <w:rPr>
                <w:sz w:val="22"/>
                <w:szCs w:val="22"/>
              </w:rPr>
            </w:pPr>
            <w:r w:rsidRPr="0036768D">
              <w:rPr>
                <w:sz w:val="22"/>
                <w:szCs w:val="22"/>
              </w:rPr>
              <w:t>7/7</w:t>
            </w:r>
          </w:p>
        </w:tc>
      </w:tr>
      <w:tr w:rsidR="0036768D" w:rsidRPr="0036768D" w:rsidTr="00084860">
        <w:tc>
          <w:tcPr>
            <w:tcW w:w="4926" w:type="dxa"/>
          </w:tcPr>
          <w:p w:rsidR="00616896" w:rsidRPr="0036768D" w:rsidRDefault="00616896" w:rsidP="00616896">
            <w:pPr>
              <w:rPr>
                <w:sz w:val="22"/>
                <w:szCs w:val="22"/>
              </w:rPr>
            </w:pPr>
            <w:r w:rsidRPr="0036768D">
              <w:rPr>
                <w:sz w:val="22"/>
                <w:szCs w:val="22"/>
              </w:rPr>
              <w:t>Тарасова Елена Сергеевна</w:t>
            </w:r>
          </w:p>
        </w:tc>
        <w:tc>
          <w:tcPr>
            <w:tcW w:w="4927" w:type="dxa"/>
            <w:vAlign w:val="center"/>
          </w:tcPr>
          <w:p w:rsidR="00616896" w:rsidRPr="0036768D" w:rsidRDefault="00616896" w:rsidP="00616896">
            <w:pPr>
              <w:jc w:val="center"/>
              <w:rPr>
                <w:sz w:val="22"/>
                <w:szCs w:val="22"/>
              </w:rPr>
            </w:pPr>
            <w:r w:rsidRPr="0036768D">
              <w:rPr>
                <w:sz w:val="22"/>
                <w:szCs w:val="22"/>
              </w:rPr>
              <w:t>7/7</w:t>
            </w:r>
          </w:p>
        </w:tc>
      </w:tr>
    </w:tbl>
    <w:p w:rsidR="00084860" w:rsidRPr="0036768D" w:rsidRDefault="00084860" w:rsidP="005E6FE2">
      <w:pPr>
        <w:ind w:firstLine="567"/>
      </w:pPr>
      <w:r w:rsidRPr="0036768D">
        <w:t>Данные в табл</w:t>
      </w:r>
      <w:r w:rsidR="00E82F6E" w:rsidRPr="0036768D">
        <w:t xml:space="preserve">ице, представленные в </w:t>
      </w:r>
      <w:r w:rsidR="00616896" w:rsidRPr="0036768D">
        <w:t>формате "14</w:t>
      </w:r>
      <w:r w:rsidR="00EE40CC" w:rsidRPr="0036768D">
        <w:t>/1</w:t>
      </w:r>
      <w:r w:rsidR="00616896" w:rsidRPr="0036768D">
        <w:t>2</w:t>
      </w:r>
      <w:r w:rsidRPr="0036768D">
        <w:t xml:space="preserve">", означают, что директор мог принять участие в </w:t>
      </w:r>
      <w:r w:rsidR="00EE40CC" w:rsidRPr="0036768D">
        <w:t>1</w:t>
      </w:r>
      <w:r w:rsidR="00616896" w:rsidRPr="0036768D">
        <w:t>4</w:t>
      </w:r>
      <w:r w:rsidRPr="0036768D">
        <w:t xml:space="preserve"> заседаниях комитета (совета), принял участие в </w:t>
      </w:r>
      <w:r w:rsidR="00616896" w:rsidRPr="0036768D">
        <w:t>12</w:t>
      </w:r>
      <w:r w:rsidRPr="0036768D">
        <w:t xml:space="preserve"> заседаниях.</w:t>
      </w:r>
    </w:p>
    <w:p w:rsidR="00084860" w:rsidRPr="0036768D" w:rsidRDefault="00084860" w:rsidP="005E6FE2">
      <w:pPr>
        <w:ind w:firstLine="567"/>
      </w:pPr>
      <w:r w:rsidRPr="0036768D">
        <w:t>Поручения Совета директоров исполнялись Обществом своевременно и в установленные сроки.</w:t>
      </w:r>
    </w:p>
    <w:p w:rsidR="00EE40CC" w:rsidRPr="0036768D" w:rsidRDefault="00EE40CC" w:rsidP="005E6FE2">
      <w:pPr>
        <w:ind w:firstLine="567"/>
      </w:pPr>
      <w:r w:rsidRPr="0036768D">
        <w:t>Решение</w:t>
      </w:r>
      <w:r w:rsidR="00B03BED" w:rsidRPr="0036768D">
        <w:t>м</w:t>
      </w:r>
      <w:r w:rsidR="00A604C1" w:rsidRPr="0036768D">
        <w:t xml:space="preserve"> Совета директоров от 07.07.2023</w:t>
      </w:r>
      <w:r w:rsidRPr="0036768D">
        <w:t xml:space="preserve"> сформирован Комитет Совета директоров по аудиту в составе:</w:t>
      </w:r>
    </w:p>
    <w:p w:rsidR="00A604C1" w:rsidRPr="0036768D" w:rsidRDefault="00A604C1" w:rsidP="00A604C1">
      <w:pPr>
        <w:ind w:firstLine="567"/>
      </w:pPr>
      <w:r w:rsidRPr="0036768D">
        <w:t>Альшук Константин Юрьевич – председатель Комитета;</w:t>
      </w:r>
    </w:p>
    <w:p w:rsidR="00A604C1" w:rsidRPr="0036768D" w:rsidRDefault="00A604C1" w:rsidP="00A604C1">
      <w:pPr>
        <w:ind w:firstLine="567"/>
      </w:pPr>
      <w:r w:rsidRPr="0036768D">
        <w:t>Лопатина Оксана Михайловна – член Комитета;</w:t>
      </w:r>
    </w:p>
    <w:p w:rsidR="00A604C1" w:rsidRPr="0036768D" w:rsidRDefault="00A604C1" w:rsidP="00A604C1">
      <w:pPr>
        <w:ind w:firstLine="567"/>
      </w:pPr>
      <w:r w:rsidRPr="0036768D">
        <w:t>Валиков Андрей Викторович – член Комитета.</w:t>
      </w:r>
    </w:p>
    <w:p w:rsidR="00742A94" w:rsidRPr="0036768D" w:rsidRDefault="00742A94" w:rsidP="00742A94">
      <w:pPr>
        <w:autoSpaceDE w:val="0"/>
        <w:autoSpaceDN w:val="0"/>
        <w:adjustRightInd w:val="0"/>
        <w:ind w:firstLine="567"/>
      </w:pPr>
      <w:r w:rsidRPr="0036768D">
        <w:t>Работа Общества по организац</w:t>
      </w:r>
      <w:r w:rsidR="0016562F" w:rsidRPr="0036768D">
        <w:t xml:space="preserve">ии системы управления рисками, </w:t>
      </w:r>
      <w:r w:rsidRPr="0036768D">
        <w:t>внутреннего контроля</w:t>
      </w:r>
      <w:r w:rsidR="0016562F" w:rsidRPr="0036768D">
        <w:t xml:space="preserve"> и внутреннего аудита </w:t>
      </w:r>
      <w:r w:rsidR="00A604C1" w:rsidRPr="0036768D">
        <w:t xml:space="preserve"> в 2023</w:t>
      </w:r>
      <w:r w:rsidRPr="0036768D">
        <w:t xml:space="preserve"> году </w:t>
      </w:r>
      <w:r w:rsidR="0016562F" w:rsidRPr="0036768D">
        <w:t>Советом директоров</w:t>
      </w:r>
      <w:r w:rsidRPr="0036768D">
        <w:t xml:space="preserve"> признана удовлетворительной.</w:t>
      </w:r>
    </w:p>
    <w:p w:rsidR="00387643" w:rsidRDefault="00387643" w:rsidP="00387643">
      <w:pPr>
        <w:autoSpaceDE w:val="0"/>
        <w:autoSpaceDN w:val="0"/>
        <w:adjustRightInd w:val="0"/>
        <w:ind w:firstLine="567"/>
      </w:pPr>
      <w:r w:rsidRPr="00DA168F">
        <w:t>В целом, исходя из стоящих перед Обществом задач, Совет директоров оценивает свою работу, как удовлетворительную, соответствующую поставленным целям и задачам.</w:t>
      </w:r>
    </w:p>
    <w:p w:rsidR="009C6065" w:rsidRPr="0036768D" w:rsidRDefault="009C6065" w:rsidP="009C6065"/>
    <w:p w:rsidR="002C414C" w:rsidRPr="0036768D" w:rsidRDefault="009C6065" w:rsidP="002C414C">
      <w:pPr>
        <w:rPr>
          <w:b/>
        </w:rPr>
      </w:pPr>
      <w:r w:rsidRPr="0036768D">
        <w:rPr>
          <w:b/>
        </w:rPr>
        <w:t>Генеральный директор</w:t>
      </w:r>
    </w:p>
    <w:p w:rsidR="002C414C" w:rsidRPr="0036768D" w:rsidRDefault="002C414C" w:rsidP="005E6FE2">
      <w:pPr>
        <w:ind w:firstLine="567"/>
      </w:pPr>
      <w:r w:rsidRPr="0036768D">
        <w:t>С 11.08.2020 Генеральный директор – Кауль Дмитрий Михайлович</w:t>
      </w:r>
    </w:p>
    <w:p w:rsidR="002C414C" w:rsidRPr="0036768D" w:rsidRDefault="002C414C" w:rsidP="005E6FE2">
      <w:pPr>
        <w:ind w:firstLine="567"/>
      </w:pPr>
      <w:r w:rsidRPr="0036768D">
        <w:t>Родился в 1970 году, высшее образование</w:t>
      </w:r>
      <w:r w:rsidR="004C7130" w:rsidRPr="0036768D">
        <w:t>, Московский институт химического машиностроения, автоматизированные производства химических предприятий, 1994</w:t>
      </w:r>
    </w:p>
    <w:p w:rsidR="002C414C" w:rsidRPr="0036768D" w:rsidRDefault="002C414C" w:rsidP="005E6FE2">
      <w:pPr>
        <w:ind w:firstLine="567"/>
      </w:pPr>
      <w:r w:rsidRPr="0036768D">
        <w:t>Должности за последние 5 лет:</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3281"/>
      </w:tblGrid>
      <w:tr w:rsidR="0036768D" w:rsidRPr="0036768D" w:rsidTr="0035264F">
        <w:tc>
          <w:tcPr>
            <w:tcW w:w="2592" w:type="dxa"/>
            <w:gridSpan w:val="2"/>
            <w:tcBorders>
              <w:top w:val="double" w:sz="6" w:space="0" w:color="auto"/>
              <w:left w:val="double" w:sz="6" w:space="0" w:color="auto"/>
              <w:bottom w:val="single" w:sz="6" w:space="0" w:color="auto"/>
              <w:right w:val="single" w:sz="6" w:space="0" w:color="auto"/>
            </w:tcBorders>
          </w:tcPr>
          <w:p w:rsidR="002C414C" w:rsidRPr="0036768D" w:rsidRDefault="002C414C" w:rsidP="0035264F">
            <w:pPr>
              <w:jc w:val="center"/>
            </w:pPr>
            <w:r w:rsidRPr="0036768D">
              <w:t>Период</w:t>
            </w:r>
          </w:p>
        </w:tc>
        <w:tc>
          <w:tcPr>
            <w:tcW w:w="3980" w:type="dxa"/>
            <w:tcBorders>
              <w:top w:val="double" w:sz="6" w:space="0" w:color="auto"/>
              <w:left w:val="single" w:sz="6" w:space="0" w:color="auto"/>
              <w:bottom w:val="single" w:sz="6" w:space="0" w:color="auto"/>
              <w:right w:val="single" w:sz="6" w:space="0" w:color="auto"/>
            </w:tcBorders>
          </w:tcPr>
          <w:p w:rsidR="002C414C" w:rsidRPr="0036768D" w:rsidRDefault="002C414C" w:rsidP="0035264F">
            <w:pPr>
              <w:jc w:val="center"/>
            </w:pPr>
            <w:r w:rsidRPr="0036768D">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2C414C" w:rsidRPr="0036768D" w:rsidRDefault="002C414C" w:rsidP="0035264F">
            <w:pPr>
              <w:jc w:val="center"/>
            </w:pPr>
            <w:r w:rsidRPr="0036768D">
              <w:t>Должность</w:t>
            </w:r>
          </w:p>
        </w:tc>
      </w:tr>
      <w:tr w:rsidR="0036768D" w:rsidRPr="0036768D" w:rsidTr="0035264F">
        <w:tc>
          <w:tcPr>
            <w:tcW w:w="1332" w:type="dxa"/>
            <w:tcBorders>
              <w:top w:val="single" w:sz="6" w:space="0" w:color="auto"/>
              <w:left w:val="double" w:sz="6" w:space="0" w:color="auto"/>
              <w:bottom w:val="single" w:sz="6" w:space="0" w:color="auto"/>
              <w:right w:val="single" w:sz="6" w:space="0" w:color="auto"/>
            </w:tcBorders>
          </w:tcPr>
          <w:p w:rsidR="002C414C" w:rsidRPr="0036768D" w:rsidRDefault="002C414C" w:rsidP="0035264F">
            <w:pPr>
              <w:jc w:val="center"/>
            </w:pPr>
            <w:r w:rsidRPr="0036768D">
              <w:t>с</w:t>
            </w:r>
          </w:p>
        </w:tc>
        <w:tc>
          <w:tcPr>
            <w:tcW w:w="1260" w:type="dxa"/>
            <w:tcBorders>
              <w:top w:val="single" w:sz="6" w:space="0" w:color="auto"/>
              <w:left w:val="single" w:sz="6" w:space="0" w:color="auto"/>
              <w:bottom w:val="single" w:sz="6" w:space="0" w:color="auto"/>
              <w:right w:val="single" w:sz="6" w:space="0" w:color="auto"/>
            </w:tcBorders>
          </w:tcPr>
          <w:p w:rsidR="002C414C" w:rsidRPr="0036768D" w:rsidRDefault="002C414C" w:rsidP="0035264F">
            <w:pPr>
              <w:jc w:val="center"/>
            </w:pPr>
            <w:r w:rsidRPr="0036768D">
              <w:t>по</w:t>
            </w:r>
          </w:p>
        </w:tc>
        <w:tc>
          <w:tcPr>
            <w:tcW w:w="3980" w:type="dxa"/>
            <w:tcBorders>
              <w:top w:val="single" w:sz="6" w:space="0" w:color="auto"/>
              <w:left w:val="single" w:sz="6" w:space="0" w:color="auto"/>
              <w:bottom w:val="single" w:sz="6" w:space="0" w:color="auto"/>
              <w:right w:val="single" w:sz="6" w:space="0" w:color="auto"/>
            </w:tcBorders>
          </w:tcPr>
          <w:p w:rsidR="002C414C" w:rsidRPr="0036768D" w:rsidRDefault="002C414C" w:rsidP="0035264F"/>
        </w:tc>
        <w:tc>
          <w:tcPr>
            <w:tcW w:w="3281" w:type="dxa"/>
            <w:tcBorders>
              <w:top w:val="single" w:sz="6" w:space="0" w:color="auto"/>
              <w:left w:val="single" w:sz="6" w:space="0" w:color="auto"/>
              <w:bottom w:val="single" w:sz="6" w:space="0" w:color="auto"/>
              <w:right w:val="double" w:sz="6" w:space="0" w:color="auto"/>
            </w:tcBorders>
          </w:tcPr>
          <w:p w:rsidR="002C414C" w:rsidRPr="0036768D" w:rsidRDefault="002C414C" w:rsidP="0035264F"/>
        </w:tc>
      </w:tr>
      <w:tr w:rsidR="0036768D" w:rsidRPr="0036768D" w:rsidTr="0035264F">
        <w:tc>
          <w:tcPr>
            <w:tcW w:w="1332" w:type="dxa"/>
            <w:tcBorders>
              <w:top w:val="single" w:sz="6" w:space="0" w:color="auto"/>
              <w:left w:val="double" w:sz="6" w:space="0" w:color="auto"/>
              <w:bottom w:val="single" w:sz="6" w:space="0" w:color="auto"/>
              <w:right w:val="single" w:sz="6" w:space="0" w:color="auto"/>
            </w:tcBorders>
          </w:tcPr>
          <w:p w:rsidR="002C414C" w:rsidRPr="0036768D" w:rsidRDefault="002C414C" w:rsidP="0035264F">
            <w:r w:rsidRPr="0036768D">
              <w:t>11.08.2020</w:t>
            </w:r>
          </w:p>
        </w:tc>
        <w:tc>
          <w:tcPr>
            <w:tcW w:w="1260" w:type="dxa"/>
            <w:tcBorders>
              <w:top w:val="single" w:sz="6" w:space="0" w:color="auto"/>
              <w:left w:val="single" w:sz="6" w:space="0" w:color="auto"/>
              <w:bottom w:val="single" w:sz="6" w:space="0" w:color="auto"/>
              <w:right w:val="single" w:sz="6" w:space="0" w:color="auto"/>
            </w:tcBorders>
          </w:tcPr>
          <w:p w:rsidR="002C414C" w:rsidRPr="0036768D" w:rsidRDefault="002C414C" w:rsidP="0035264F">
            <w:r w:rsidRPr="0036768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2C414C" w:rsidRPr="0036768D" w:rsidRDefault="002C414C" w:rsidP="0035264F">
            <w:r w:rsidRPr="0036768D">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2C414C" w:rsidRPr="0036768D" w:rsidRDefault="002C414C" w:rsidP="0035264F">
            <w:r w:rsidRPr="0036768D">
              <w:t>Генеральный директор</w:t>
            </w:r>
          </w:p>
        </w:tc>
      </w:tr>
      <w:tr w:rsidR="002C414C" w:rsidRPr="0036768D" w:rsidTr="0035264F">
        <w:tc>
          <w:tcPr>
            <w:tcW w:w="1332" w:type="dxa"/>
            <w:tcBorders>
              <w:top w:val="single" w:sz="6" w:space="0" w:color="auto"/>
              <w:left w:val="double" w:sz="6" w:space="0" w:color="auto"/>
              <w:bottom w:val="double" w:sz="6" w:space="0" w:color="auto"/>
              <w:right w:val="single" w:sz="6" w:space="0" w:color="auto"/>
            </w:tcBorders>
          </w:tcPr>
          <w:p w:rsidR="002C414C" w:rsidRPr="0036768D" w:rsidRDefault="002C414C" w:rsidP="0035264F">
            <w:r w:rsidRPr="0036768D">
              <w:t>02.04.2007</w:t>
            </w:r>
          </w:p>
        </w:tc>
        <w:tc>
          <w:tcPr>
            <w:tcW w:w="1260" w:type="dxa"/>
            <w:tcBorders>
              <w:top w:val="single" w:sz="6" w:space="0" w:color="auto"/>
              <w:left w:val="single" w:sz="6" w:space="0" w:color="auto"/>
              <w:bottom w:val="double" w:sz="6" w:space="0" w:color="auto"/>
              <w:right w:val="single" w:sz="6" w:space="0" w:color="auto"/>
            </w:tcBorders>
          </w:tcPr>
          <w:p w:rsidR="002C414C" w:rsidRPr="0036768D" w:rsidRDefault="002C414C" w:rsidP="0035264F">
            <w:r w:rsidRPr="0036768D">
              <w:t>13.03.2020</w:t>
            </w:r>
          </w:p>
        </w:tc>
        <w:tc>
          <w:tcPr>
            <w:tcW w:w="3980" w:type="dxa"/>
            <w:tcBorders>
              <w:top w:val="single" w:sz="6" w:space="0" w:color="auto"/>
              <w:left w:val="single" w:sz="6" w:space="0" w:color="auto"/>
              <w:bottom w:val="double" w:sz="6" w:space="0" w:color="auto"/>
              <w:right w:val="single" w:sz="6" w:space="0" w:color="auto"/>
            </w:tcBorders>
          </w:tcPr>
          <w:p w:rsidR="002C414C" w:rsidRPr="0036768D" w:rsidRDefault="002C414C" w:rsidP="0035264F">
            <w:r w:rsidRPr="0036768D">
              <w:t>-  ООО "Техно Групп ВМ"</w:t>
            </w:r>
          </w:p>
        </w:tc>
        <w:tc>
          <w:tcPr>
            <w:tcW w:w="3281" w:type="dxa"/>
            <w:tcBorders>
              <w:top w:val="single" w:sz="6" w:space="0" w:color="auto"/>
              <w:left w:val="single" w:sz="6" w:space="0" w:color="auto"/>
              <w:bottom w:val="double" w:sz="6" w:space="0" w:color="auto"/>
              <w:right w:val="double" w:sz="6" w:space="0" w:color="auto"/>
            </w:tcBorders>
          </w:tcPr>
          <w:p w:rsidR="002C414C" w:rsidRPr="0036768D" w:rsidRDefault="002C414C" w:rsidP="0035264F">
            <w:r w:rsidRPr="0036768D">
              <w:t>Коммерческий директор</w:t>
            </w:r>
          </w:p>
        </w:tc>
      </w:tr>
    </w:tbl>
    <w:p w:rsidR="00D7580C" w:rsidRPr="0036768D" w:rsidRDefault="00D7580C" w:rsidP="00EB43BB"/>
    <w:p w:rsidR="003A0205" w:rsidRPr="0036768D" w:rsidRDefault="003A0205" w:rsidP="00EB43BB">
      <w:pPr>
        <w:rPr>
          <w:b/>
        </w:rPr>
      </w:pPr>
      <w:r w:rsidRPr="0036768D">
        <w:rPr>
          <w:b/>
        </w:rPr>
        <w:t>Аудитор Общества</w:t>
      </w:r>
    </w:p>
    <w:p w:rsidR="003A0205" w:rsidRPr="0036768D" w:rsidRDefault="003A0205" w:rsidP="005E6FE2">
      <w:pPr>
        <w:ind w:firstLine="567"/>
      </w:pPr>
      <w:r w:rsidRPr="0036768D">
        <w:t>Для проверки и подтверждения годовой финансовой отчетности Общее собрание акционеров ежегодно утверждает Аудитора Общества. Аудитор Общества осуществляет проверку финансово-хозяйственной деятельности Общества в соответствии с требованиями</w:t>
      </w:r>
      <w:r w:rsidR="006546E8" w:rsidRPr="0036768D">
        <w:t xml:space="preserve"> </w:t>
      </w:r>
      <w:r w:rsidRPr="0036768D">
        <w:t>законодательства Российской Федерации</w:t>
      </w:r>
      <w:r w:rsidR="006546E8" w:rsidRPr="0036768D">
        <w:t xml:space="preserve"> </w:t>
      </w:r>
      <w:r w:rsidRPr="0036768D">
        <w:t>и на основании заключаемого с ним договора.</w:t>
      </w:r>
    </w:p>
    <w:p w:rsidR="002215DA" w:rsidRPr="0036768D" w:rsidRDefault="003A0205" w:rsidP="00A604C1">
      <w:pPr>
        <w:ind w:firstLine="567"/>
        <w:rPr>
          <w:sz w:val="24"/>
        </w:rPr>
      </w:pPr>
      <w:r w:rsidRPr="0036768D">
        <w:t>Общим собра</w:t>
      </w:r>
      <w:r w:rsidR="00A604C1" w:rsidRPr="0036768D">
        <w:t>нием акционеров, состоявшемся 23 июня 2023</w:t>
      </w:r>
      <w:r w:rsidRPr="0036768D">
        <w:t>г. приня</w:t>
      </w:r>
      <w:r w:rsidR="00A604C1" w:rsidRPr="0036768D">
        <w:t>то решение утвердить аудитором О</w:t>
      </w:r>
      <w:r w:rsidRPr="0036768D">
        <w:t xml:space="preserve">бщества </w:t>
      </w:r>
      <w:r w:rsidR="00A604C1" w:rsidRPr="0036768D">
        <w:rPr>
          <w:sz w:val="24"/>
        </w:rPr>
        <w:t xml:space="preserve"> </w:t>
      </w:r>
      <w:r w:rsidR="002215DA" w:rsidRPr="0036768D">
        <w:rPr>
          <w:sz w:val="24"/>
        </w:rPr>
        <w:t>Акционерное общество «Центр бизнес-консалтинга и аудита» (АО «ЦБА»).</w:t>
      </w:r>
    </w:p>
    <w:p w:rsidR="002215DA" w:rsidRPr="0036768D" w:rsidRDefault="002215DA" w:rsidP="002215DA">
      <w:pPr>
        <w:autoSpaceDE w:val="0"/>
        <w:autoSpaceDN w:val="0"/>
        <w:adjustRightInd w:val="0"/>
        <w:ind w:firstLine="567"/>
        <w:rPr>
          <w:sz w:val="24"/>
        </w:rPr>
      </w:pPr>
      <w:r w:rsidRPr="0036768D">
        <w:rPr>
          <w:sz w:val="24"/>
        </w:rPr>
        <w:t>ОГРН 1027700237696.</w:t>
      </w:r>
    </w:p>
    <w:p w:rsidR="002215DA" w:rsidRPr="0036768D" w:rsidRDefault="002215DA" w:rsidP="002215DA">
      <w:pPr>
        <w:autoSpaceDE w:val="0"/>
        <w:autoSpaceDN w:val="0"/>
        <w:adjustRightInd w:val="0"/>
        <w:ind w:firstLine="567"/>
        <w:rPr>
          <w:sz w:val="24"/>
        </w:rPr>
      </w:pPr>
      <w:r w:rsidRPr="0036768D">
        <w:rPr>
          <w:sz w:val="24"/>
        </w:rPr>
        <w:t>ИНН 7710033420.</w:t>
      </w:r>
    </w:p>
    <w:p w:rsidR="002215DA" w:rsidRPr="0036768D" w:rsidRDefault="002215DA" w:rsidP="002215DA">
      <w:pPr>
        <w:autoSpaceDE w:val="0"/>
        <w:autoSpaceDN w:val="0"/>
        <w:adjustRightInd w:val="0"/>
        <w:ind w:firstLine="567"/>
        <w:rPr>
          <w:sz w:val="24"/>
        </w:rPr>
      </w:pPr>
      <w:r w:rsidRPr="0036768D">
        <w:rPr>
          <w:sz w:val="24"/>
        </w:rPr>
        <w:t>Член саморегулируемой организации аудиторов Ассоциации «Содружество» в соответствии с решением Правления СРО ААС 29 ноября 2016 г. (протокол №253) и включена в реестр аудиторов и аудиторских организаций СРО ААС 29 ноября 2016 г. за основным регистрационным номером записи 11606063826.</w:t>
      </w:r>
    </w:p>
    <w:p w:rsidR="002215DA" w:rsidRPr="0036768D" w:rsidRDefault="002215DA" w:rsidP="002215DA">
      <w:pPr>
        <w:autoSpaceDE w:val="0"/>
        <w:autoSpaceDN w:val="0"/>
        <w:adjustRightInd w:val="0"/>
        <w:ind w:firstLine="567"/>
        <w:rPr>
          <w:sz w:val="24"/>
        </w:rPr>
      </w:pPr>
      <w:r w:rsidRPr="0036768D">
        <w:rPr>
          <w:sz w:val="24"/>
        </w:rPr>
        <w:t xml:space="preserve">115280, г. Москва, ул. Автозаводская, д.23, стр. 931, помещение 2/64, </w:t>
      </w:r>
    </w:p>
    <w:p w:rsidR="002215DA" w:rsidRPr="0036768D" w:rsidRDefault="002215DA" w:rsidP="002215DA">
      <w:pPr>
        <w:autoSpaceDE w:val="0"/>
        <w:autoSpaceDN w:val="0"/>
        <w:adjustRightInd w:val="0"/>
        <w:ind w:firstLine="567"/>
        <w:rPr>
          <w:sz w:val="24"/>
        </w:rPr>
      </w:pPr>
      <w:r w:rsidRPr="0036768D">
        <w:rPr>
          <w:sz w:val="24"/>
        </w:rPr>
        <w:t>Генеральный директор: Рассказова-Николаева Светлана Алексеевна</w:t>
      </w:r>
    </w:p>
    <w:p w:rsidR="002215DA" w:rsidRPr="0036768D" w:rsidRDefault="002215DA" w:rsidP="002215DA">
      <w:pPr>
        <w:autoSpaceDE w:val="0"/>
        <w:autoSpaceDN w:val="0"/>
        <w:adjustRightInd w:val="0"/>
        <w:ind w:firstLine="540"/>
        <w:rPr>
          <w:sz w:val="24"/>
        </w:rPr>
      </w:pPr>
      <w:r w:rsidRPr="0036768D">
        <w:rPr>
          <w:sz w:val="24"/>
        </w:rPr>
        <w:t>По оценке, проведенной  Комитетом Совета директоров по аудиту в соответствии со ст.64 Федерального закона от 26.12.1995 N 208-ФЗ "Об акционерных обществах", Акционерное общество «Центр бизнес-консалтинга и аудита» (АО «ЦБА») (ОГРН 1027700237696) является независимым аудитором по отношению к ПАО «Волгоградэнергосбыт»,  при выборе аудитором действия, влекущие возникновение конфликта интересов или создающие угрозу возникновения такого конфликта, отсутствуют.</w:t>
      </w:r>
    </w:p>
    <w:p w:rsidR="003A0205" w:rsidRPr="0036768D" w:rsidRDefault="003A0205" w:rsidP="005E6FE2">
      <w:pPr>
        <w:ind w:firstLine="567"/>
      </w:pPr>
      <w:r w:rsidRPr="0036768D">
        <w:t>Раз</w:t>
      </w:r>
      <w:r w:rsidR="002215DA" w:rsidRPr="0036768D">
        <w:t xml:space="preserve">мер оплаты услуг аудитора </w:t>
      </w:r>
      <w:r w:rsidRPr="0036768D">
        <w:t>в соответствии с требованиями Устава Общества был определен решением Совета директоров Обще</w:t>
      </w:r>
      <w:r w:rsidR="00A604C1" w:rsidRPr="0036768D">
        <w:t>ства 30.10.2023</w:t>
      </w:r>
      <w:r w:rsidR="00EE40CC" w:rsidRPr="0036768D">
        <w:t>г (</w:t>
      </w:r>
      <w:r w:rsidR="00A604C1" w:rsidRPr="0036768D">
        <w:t>протокол №345</w:t>
      </w:r>
      <w:r w:rsidRPr="0036768D">
        <w:t>).</w:t>
      </w:r>
    </w:p>
    <w:p w:rsidR="003A0205" w:rsidRPr="0036768D" w:rsidRDefault="003A0205" w:rsidP="003A0205">
      <w:pPr>
        <w:pStyle w:val="2"/>
      </w:pPr>
      <w:bookmarkStart w:id="23" w:name="_Toc169265680"/>
      <w:r w:rsidRPr="0036768D">
        <w:t>5.2. Вознаграждение органов управления</w:t>
      </w:r>
      <w:bookmarkEnd w:id="23"/>
    </w:p>
    <w:p w:rsidR="005B249D" w:rsidRPr="0036768D" w:rsidRDefault="005B249D" w:rsidP="005E6FE2">
      <w:pPr>
        <w:ind w:firstLine="567"/>
      </w:pPr>
      <w:r w:rsidRPr="0036768D">
        <w:t>Политика ПАО «Волгоградэнергосбыт» в области вознаграждений направлена на то, чтобы обеспечить работникам справедливый размер вознаграждений не ниже среднего по отрасли и региону.</w:t>
      </w:r>
    </w:p>
    <w:p w:rsidR="005B249D" w:rsidRPr="0036768D" w:rsidRDefault="005B249D" w:rsidP="005E6FE2">
      <w:pPr>
        <w:ind w:firstLine="567"/>
      </w:pPr>
      <w:r w:rsidRPr="0036768D">
        <w:t>Условия оплаты труда и премирования для категорий работников Общества устанавливаются Положением об оплате труда и мотивации работников.</w:t>
      </w:r>
    </w:p>
    <w:p w:rsidR="005B249D" w:rsidRPr="0036768D" w:rsidRDefault="005B249D" w:rsidP="005E6FE2">
      <w:pPr>
        <w:ind w:firstLine="567"/>
      </w:pPr>
      <w:r w:rsidRPr="0036768D">
        <w:t>В ПАО «Волгоградэнергосбыт»</w:t>
      </w:r>
      <w:r w:rsidR="006546E8" w:rsidRPr="0036768D">
        <w:t xml:space="preserve"> </w:t>
      </w:r>
      <w:r w:rsidRPr="0036768D">
        <w:t>действует тарифная система оплаты труда (ст.143 ТК РФ), построенная</w:t>
      </w:r>
      <w:r w:rsidR="006546E8" w:rsidRPr="0036768D">
        <w:t xml:space="preserve"> </w:t>
      </w:r>
      <w:r w:rsidRPr="0036768D">
        <w:t>на основе «Рекомендаций о едином порядке организации оплаты труда по тарифным ставкам (должностным окладам) работников электроэнергетики», а также выплатах компенсационного и стимулирующего характера, предусмотренных действующим законодательством Российской Федерации и Отраслевым тарифным соглашением. Оплата труда работников Общества осуществляется на основе повременно-премиальной системы оплаты труда.</w:t>
      </w:r>
    </w:p>
    <w:p w:rsidR="005B249D" w:rsidRPr="0036768D" w:rsidRDefault="005B249D" w:rsidP="005E6FE2">
      <w:pPr>
        <w:ind w:firstLine="567"/>
      </w:pPr>
      <w:r w:rsidRPr="0036768D">
        <w:t>Система мотивации персонала предназначена для стимулирования своевременного и качественного выполнения Обществом финансово-экономических показателей бизнес-плана Общества, утвержденного Советом директоров Общества, задач и функций подразделений и работников, связанных</w:t>
      </w:r>
      <w:r w:rsidR="006546E8" w:rsidRPr="0036768D">
        <w:t xml:space="preserve"> </w:t>
      </w:r>
      <w:r w:rsidRPr="0036768D">
        <w:t>с производственной деятельностью Общества.</w:t>
      </w:r>
    </w:p>
    <w:p w:rsidR="005B249D" w:rsidRPr="0036768D" w:rsidRDefault="005B249D" w:rsidP="005E6FE2">
      <w:pPr>
        <w:ind w:firstLine="567"/>
      </w:pPr>
      <w:r w:rsidRPr="0036768D">
        <w:t>Стимулирование работников Общества устанавливается посредством ежемесячного премирования; годового премирования. Условием премирования работников Общества является выполнение подразделениями финансово-экономических показателей бизнес-плана Общества, а также показателей, установленных Положением об оплате труда и мотивации работников.</w:t>
      </w:r>
    </w:p>
    <w:p w:rsidR="00B24E3A" w:rsidRPr="0036768D" w:rsidRDefault="005B249D" w:rsidP="005E6FE2">
      <w:pPr>
        <w:ind w:firstLine="567"/>
      </w:pPr>
      <w:r w:rsidRPr="0036768D">
        <w:t>Условия оплаты труда и материального стимулирования для работников, отнесенных решением Совета директоров Общества к высшим менеджерам и Генерального директора, устанавливаются Советом директоров Общества в Положении о материальном стимулировании Генерального директора (высших менеджеров), утвержденном Советом директоров, которое также является неотъемлемой частью трудового договора с Генеральным директором.</w:t>
      </w:r>
      <w:r w:rsidR="00350221" w:rsidRPr="0036768D">
        <w:t xml:space="preserve"> Положение о материальном стимулировании Генерального директора (высших менеджеров)</w:t>
      </w:r>
      <w:r w:rsidR="00B24E3A" w:rsidRPr="0036768D">
        <w:t>, утверждено Советом директоров в новой редакции 16.05.2022 (протокол №323).</w:t>
      </w:r>
      <w:r w:rsidR="00350221" w:rsidRPr="0036768D">
        <w:t xml:space="preserve"> </w:t>
      </w:r>
    </w:p>
    <w:p w:rsidR="005E6FE2" w:rsidRPr="0036768D" w:rsidRDefault="005B249D" w:rsidP="005E6FE2">
      <w:pPr>
        <w:ind w:firstLine="567"/>
      </w:pPr>
      <w:r w:rsidRPr="0036768D">
        <w:t>Материальное стимулирование Генерального директора и Высших менеджеров направлено на стимулирование эффективного управления имуществом и финансами ПАО «Волгоградэнергосбыт» и зависит от выполнения утвержденных Советом директоров ключевых показателей эффективности.</w:t>
      </w:r>
    </w:p>
    <w:p w:rsidR="005E6FE2" w:rsidRPr="0036768D" w:rsidRDefault="005E6FE2" w:rsidP="005E6FE2">
      <w:pPr>
        <w:ind w:firstLine="567"/>
      </w:pPr>
      <w:r w:rsidRPr="0036768D">
        <w:t>Вознаграждение исполнительного органа и ключевых руководящих работников (высших менеджеров)  ПАО «Волгоградэнергосбыт» состоит из фиксированного вознаграждения (должностного оклада) и переменной составляющей зависящей от результата работы общества и личного вклада в достижении результата. Должностной оклад Генерального директора устанавливается решением Совета директоров Общества или лицом, уполномоченным Советом директоров определять условия трудового договора с Генеральным директором и подписать его от имени Общества.</w:t>
      </w:r>
    </w:p>
    <w:p w:rsidR="00784A7D" w:rsidRPr="0036768D" w:rsidRDefault="00784A7D" w:rsidP="00784A7D">
      <w:pPr>
        <w:ind w:firstLine="567"/>
      </w:pPr>
      <w:r w:rsidRPr="0036768D">
        <w:t>Система вознаграждения членов совета директоров действует в Обществе на основании «Положения о вознаграждении членов совета директоров», утвержденного общим собранием  акционеров ПАО «Волгоградэнергосбыт» (протокол № 2/22/ВОСА от 07.10.2022). Вознаграждение выплачивается ежемесячно каждому члену совета директоров  за участие в заседаниях. Дополнительное вознаграждение выплачивается председателю в совете директоров</w:t>
      </w:r>
      <w:r w:rsidR="0036768D" w:rsidRPr="0036768D">
        <w:t xml:space="preserve"> Общая сумма вознаграждений членам  совета директоров  в 2023 году составила – 57 600 тыс. рублей. </w:t>
      </w:r>
      <w:r w:rsidRPr="0036768D">
        <w:t>Годового вознаграждения членам совета директоров не предусмотрено. Выплаты компенсаций фактически понесенных расходов, связанных с участием в заседаниях совета дир</w:t>
      </w:r>
      <w:r w:rsidR="00A604C1" w:rsidRPr="0036768D">
        <w:t>екторов не производились. В 2023</w:t>
      </w:r>
      <w:r w:rsidRPr="0036768D">
        <w:t xml:space="preserve"> году Обществом выдан </w:t>
      </w:r>
      <w:r w:rsidR="00A604C1" w:rsidRPr="0036768D">
        <w:t xml:space="preserve"> заем члену совета директоров  в размере шести</w:t>
      </w:r>
      <w:r w:rsidRPr="0036768D">
        <w:t xml:space="preserve"> миллионов рублей.</w:t>
      </w:r>
    </w:p>
    <w:p w:rsidR="00784A7D" w:rsidRPr="0036768D" w:rsidRDefault="00784A7D" w:rsidP="00784A7D">
      <w:pPr>
        <w:ind w:firstLine="567"/>
      </w:pPr>
      <w:r w:rsidRPr="0036768D">
        <w:t>Вознаграждение генеральному директору Общества, его заместителям по направлениям, главному бухгалтеру выплачивается за выполнение ими своих обязанностей на занимаемых должностях и складывается из предусмотренной трудовым соглашением заработной платы и премий, определяемых по результатам работы за период на основании ключевых показателях эффективности деятельности, утверждаемых Советом директоров Общества,</w:t>
      </w:r>
    </w:p>
    <w:p w:rsidR="00784A7D" w:rsidRPr="0036768D" w:rsidRDefault="00784A7D" w:rsidP="00784A7D">
      <w:pPr>
        <w:ind w:firstLine="567"/>
      </w:pPr>
      <w:r w:rsidRPr="0036768D">
        <w:t>Вознаграждение ключевому управленческому персоналу носит в основном краткосрочный характер. Пенсионный план на ключевой управленческий персонал не распространяется.</w:t>
      </w:r>
    </w:p>
    <w:p w:rsidR="0036768D" w:rsidRPr="0036768D" w:rsidRDefault="0036768D" w:rsidP="0036768D">
      <w:pPr>
        <w:ind w:firstLine="567"/>
      </w:pPr>
      <w:r w:rsidRPr="0036768D">
        <w:t>Общая сумма вознаграждения ключевому управленческому персоналу составила:</w:t>
      </w:r>
    </w:p>
    <w:p w:rsidR="0036768D" w:rsidRPr="0036768D" w:rsidRDefault="0036768D" w:rsidP="0036768D">
      <w:pPr>
        <w:ind w:firstLine="567"/>
        <w:jc w:val="right"/>
      </w:pPr>
      <w:r w:rsidRPr="0036768D">
        <w:t>тыс. рублей</w:t>
      </w:r>
    </w:p>
    <w:tbl>
      <w:tblPr>
        <w:tblStyle w:val="a4"/>
        <w:tblW w:w="0" w:type="auto"/>
        <w:tblLook w:val="04A0" w:firstRow="1" w:lastRow="0" w:firstColumn="1" w:lastColumn="0" w:noHBand="0" w:noVBand="1"/>
      </w:tblPr>
      <w:tblGrid>
        <w:gridCol w:w="3243"/>
        <w:gridCol w:w="3174"/>
      </w:tblGrid>
      <w:tr w:rsidR="0036768D" w:rsidRPr="0036768D" w:rsidTr="0036768D">
        <w:tc>
          <w:tcPr>
            <w:tcW w:w="3243" w:type="dxa"/>
          </w:tcPr>
          <w:p w:rsidR="0036768D" w:rsidRPr="0036768D" w:rsidRDefault="0036768D" w:rsidP="0036768D">
            <w:pPr>
              <w:ind w:firstLine="567"/>
            </w:pPr>
          </w:p>
        </w:tc>
        <w:tc>
          <w:tcPr>
            <w:tcW w:w="3174" w:type="dxa"/>
          </w:tcPr>
          <w:p w:rsidR="0036768D" w:rsidRPr="0036768D" w:rsidRDefault="0036768D" w:rsidP="0036768D">
            <w:pPr>
              <w:ind w:firstLine="567"/>
            </w:pPr>
            <w:r w:rsidRPr="0036768D">
              <w:t>2023 год</w:t>
            </w:r>
          </w:p>
        </w:tc>
      </w:tr>
      <w:tr w:rsidR="0036768D" w:rsidRPr="0036768D" w:rsidTr="0036768D">
        <w:tc>
          <w:tcPr>
            <w:tcW w:w="3243" w:type="dxa"/>
          </w:tcPr>
          <w:p w:rsidR="0036768D" w:rsidRPr="0036768D" w:rsidRDefault="0036768D" w:rsidP="0036768D">
            <w:pPr>
              <w:ind w:firstLine="142"/>
              <w:rPr>
                <w:sz w:val="22"/>
                <w:szCs w:val="22"/>
              </w:rPr>
            </w:pPr>
            <w:r w:rsidRPr="0036768D">
              <w:rPr>
                <w:sz w:val="22"/>
                <w:szCs w:val="22"/>
              </w:rPr>
              <w:t>Заработная плата и выплаты основному управленческому персоналу, в том числе суммы начисленных страховых взносов</w:t>
            </w:r>
          </w:p>
        </w:tc>
        <w:tc>
          <w:tcPr>
            <w:tcW w:w="3174" w:type="dxa"/>
          </w:tcPr>
          <w:p w:rsidR="0036768D" w:rsidRPr="0036768D" w:rsidRDefault="0036768D" w:rsidP="0036768D">
            <w:pPr>
              <w:ind w:firstLine="567"/>
              <w:rPr>
                <w:sz w:val="22"/>
                <w:szCs w:val="22"/>
              </w:rPr>
            </w:pPr>
            <w:r w:rsidRPr="0036768D">
              <w:rPr>
                <w:sz w:val="22"/>
                <w:szCs w:val="22"/>
              </w:rPr>
              <w:t>164 250</w:t>
            </w:r>
          </w:p>
          <w:p w:rsidR="0036768D" w:rsidRPr="0036768D" w:rsidRDefault="0036768D" w:rsidP="0036768D">
            <w:pPr>
              <w:ind w:firstLine="567"/>
              <w:rPr>
                <w:sz w:val="22"/>
                <w:szCs w:val="22"/>
              </w:rPr>
            </w:pPr>
          </w:p>
          <w:p w:rsidR="0036768D" w:rsidRPr="0036768D" w:rsidRDefault="0036768D" w:rsidP="0036768D">
            <w:pPr>
              <w:ind w:firstLine="567"/>
              <w:rPr>
                <w:sz w:val="22"/>
                <w:szCs w:val="22"/>
              </w:rPr>
            </w:pPr>
            <w:r w:rsidRPr="0036768D">
              <w:rPr>
                <w:sz w:val="22"/>
                <w:szCs w:val="22"/>
              </w:rPr>
              <w:t>24 692</w:t>
            </w:r>
          </w:p>
        </w:tc>
      </w:tr>
      <w:tr w:rsidR="0036768D" w:rsidRPr="0036768D" w:rsidTr="0036768D">
        <w:tc>
          <w:tcPr>
            <w:tcW w:w="3243" w:type="dxa"/>
          </w:tcPr>
          <w:p w:rsidR="0036768D" w:rsidRPr="0036768D" w:rsidRDefault="0036768D" w:rsidP="0036768D">
            <w:pPr>
              <w:ind w:firstLine="142"/>
              <w:rPr>
                <w:sz w:val="22"/>
                <w:szCs w:val="22"/>
              </w:rPr>
            </w:pPr>
            <w:r w:rsidRPr="0036768D">
              <w:rPr>
                <w:sz w:val="22"/>
                <w:szCs w:val="22"/>
              </w:rPr>
              <w:t>Выплаты в связи с расторжением трудового договора.</w:t>
            </w:r>
          </w:p>
        </w:tc>
        <w:tc>
          <w:tcPr>
            <w:tcW w:w="3174" w:type="dxa"/>
          </w:tcPr>
          <w:p w:rsidR="0036768D" w:rsidRPr="0036768D" w:rsidRDefault="0036768D" w:rsidP="0036768D">
            <w:pPr>
              <w:ind w:firstLine="567"/>
              <w:rPr>
                <w:sz w:val="22"/>
                <w:szCs w:val="22"/>
              </w:rPr>
            </w:pPr>
            <w:r w:rsidRPr="0036768D">
              <w:rPr>
                <w:sz w:val="22"/>
                <w:szCs w:val="22"/>
              </w:rPr>
              <w:t>0</w:t>
            </w:r>
          </w:p>
        </w:tc>
      </w:tr>
      <w:tr w:rsidR="0036768D" w:rsidTr="0036768D">
        <w:tc>
          <w:tcPr>
            <w:tcW w:w="3243" w:type="dxa"/>
          </w:tcPr>
          <w:p w:rsidR="0036768D" w:rsidRPr="0036768D" w:rsidRDefault="0036768D" w:rsidP="0036768D">
            <w:pPr>
              <w:ind w:firstLine="142"/>
              <w:rPr>
                <w:sz w:val="22"/>
                <w:szCs w:val="22"/>
              </w:rPr>
            </w:pPr>
            <w:r w:rsidRPr="0036768D">
              <w:rPr>
                <w:sz w:val="22"/>
                <w:szCs w:val="22"/>
              </w:rPr>
              <w:t>Долгосрочные вознаграждения основному управленческому персоналу</w:t>
            </w:r>
          </w:p>
        </w:tc>
        <w:tc>
          <w:tcPr>
            <w:tcW w:w="3174" w:type="dxa"/>
          </w:tcPr>
          <w:p w:rsidR="0036768D" w:rsidRPr="00784A7D" w:rsidRDefault="0036768D" w:rsidP="0036768D">
            <w:pPr>
              <w:ind w:firstLine="567"/>
              <w:rPr>
                <w:sz w:val="22"/>
                <w:szCs w:val="22"/>
              </w:rPr>
            </w:pPr>
            <w:r w:rsidRPr="0036768D">
              <w:rPr>
                <w:sz w:val="22"/>
                <w:szCs w:val="22"/>
              </w:rPr>
              <w:t>-</w:t>
            </w:r>
          </w:p>
        </w:tc>
      </w:tr>
    </w:tbl>
    <w:p w:rsidR="0036768D" w:rsidRPr="00B24E3A" w:rsidRDefault="0036768D" w:rsidP="0036768D">
      <w:pPr>
        <w:rPr>
          <w:color w:val="FF0000"/>
        </w:rPr>
      </w:pPr>
      <w:r w:rsidRPr="00C205CF">
        <w:rPr>
          <w:rFonts w:ascii="Cambria" w:hAnsi="Cambria" w:cs="Arial"/>
        </w:rPr>
        <w:t xml:space="preserve"> </w:t>
      </w:r>
    </w:p>
    <w:p w:rsidR="005E6FE2" w:rsidRPr="00B24E3A" w:rsidRDefault="00784A7D" w:rsidP="00784A7D">
      <w:pPr>
        <w:rPr>
          <w:color w:val="FF0000"/>
        </w:rPr>
      </w:pPr>
      <w:r w:rsidRPr="00C205CF">
        <w:rPr>
          <w:rFonts w:ascii="Cambria" w:hAnsi="Cambria" w:cs="Arial"/>
        </w:rPr>
        <w:t xml:space="preserve"> </w:t>
      </w:r>
    </w:p>
    <w:p w:rsidR="005B249D" w:rsidRDefault="005B249D" w:rsidP="00784A7D">
      <w:pPr>
        <w:pStyle w:val="2"/>
        <w:spacing w:before="0" w:after="0"/>
      </w:pPr>
      <w:bookmarkStart w:id="24" w:name="_Toc169265681"/>
      <w:r>
        <w:t xml:space="preserve">5.3. </w:t>
      </w:r>
      <w:r w:rsidRPr="005B249D">
        <w:t>Соблюдение принципов и рекомендаций Кодекса корпоративного управления</w:t>
      </w:r>
      <w:bookmarkEnd w:id="24"/>
    </w:p>
    <w:p w:rsidR="005B249D" w:rsidRPr="0036768D" w:rsidRDefault="005B249D" w:rsidP="005E6FE2">
      <w:pPr>
        <w:ind w:firstLine="567"/>
      </w:pPr>
      <w:r w:rsidRPr="0036768D">
        <w:t>«Корпоративное управление» – согласно Кодексу корпоративного управления, понятие, охватывающее систему взаимоотношений между исполнительным органом акционерного общества, его советом директоров, акционерами и другими заинтересованными сторонами.</w:t>
      </w:r>
      <w:r w:rsidR="006546E8" w:rsidRPr="0036768D">
        <w:t xml:space="preserve"> </w:t>
      </w:r>
      <w:r w:rsidRPr="0036768D">
        <w:t>Корпоративное управление является инструментом для определения</w:t>
      </w:r>
      <w:r w:rsidR="006546E8" w:rsidRPr="0036768D">
        <w:t xml:space="preserve"> </w:t>
      </w:r>
      <w:r w:rsidRPr="0036768D">
        <w:t>целей, а так же обеспечения эффективного контроля за деятельностью Общества со стороны акционеров и других заинтересованных сторон.</w:t>
      </w:r>
    </w:p>
    <w:p w:rsidR="005B249D" w:rsidRPr="0036768D" w:rsidRDefault="005B249D" w:rsidP="005E6FE2">
      <w:pPr>
        <w:ind w:firstLine="567"/>
      </w:pPr>
      <w:r w:rsidRPr="0036768D">
        <w:t>Корпоративное управление влияет на экономические показатели деятельности акционерного общества, оценку стоимости акций Общества инвесторами и на его способность привлекать капитал, необходимый для развития.</w:t>
      </w:r>
    </w:p>
    <w:p w:rsidR="003F7825" w:rsidRPr="0036768D" w:rsidRDefault="005B249D" w:rsidP="005E6FE2">
      <w:pPr>
        <w:ind w:firstLine="567"/>
      </w:pPr>
      <w:r w:rsidRPr="0036768D">
        <w:t>Целью применения стандартов корпоративного управления является защита интересов всех акционеров, независимо от размера пак</w:t>
      </w:r>
      <w:r w:rsidR="003F7825" w:rsidRPr="0036768D">
        <w:t>ета акций, которым они владеют.</w:t>
      </w:r>
    </w:p>
    <w:p w:rsidR="005B249D" w:rsidRPr="0036768D" w:rsidRDefault="005E6FE2" w:rsidP="005E6FE2">
      <w:pPr>
        <w:ind w:firstLine="567"/>
      </w:pPr>
      <w:r w:rsidRPr="0036768D">
        <w:t>Кодекс</w:t>
      </w:r>
      <w:r w:rsidR="003F7825" w:rsidRPr="0036768D">
        <w:t xml:space="preserve"> корпоративного управления рекомендован ЦБ РФ (Письмо Банка России от 10.04.2014 N 06-52/2463 "О Кодексе корпоративного управления"). </w:t>
      </w:r>
      <w:r w:rsidR="005B249D" w:rsidRPr="0036768D">
        <w:t>Применение Обществом положений Кодекса является добровольным и основано на стремлении повысить привлекательность общества в глазах существующих и потенциальных инвесторов.</w:t>
      </w:r>
    </w:p>
    <w:p w:rsidR="005B249D" w:rsidRPr="0036768D" w:rsidRDefault="005B249D" w:rsidP="005E6FE2">
      <w:pPr>
        <w:ind w:firstLine="567"/>
      </w:pPr>
      <w:r w:rsidRPr="0036768D">
        <w:t>В ПАО «Волгоградэнергосбыт» Кодекс корпоративного управления</w:t>
      </w:r>
      <w:r w:rsidR="006546E8" w:rsidRPr="0036768D">
        <w:t xml:space="preserve"> </w:t>
      </w:r>
      <w:r w:rsidRPr="0036768D">
        <w:t>не</w:t>
      </w:r>
      <w:r w:rsidR="006546E8" w:rsidRPr="0036768D">
        <w:t xml:space="preserve"> </w:t>
      </w:r>
      <w:r w:rsidRPr="0036768D">
        <w:t>утверждался, но в сложившейся практике к</w:t>
      </w:r>
      <w:r w:rsidR="003F7825" w:rsidRPr="0036768D">
        <w:t>орпоративных отношений Общество</w:t>
      </w:r>
      <w:r w:rsidRPr="0036768D">
        <w:t xml:space="preserve"> </w:t>
      </w:r>
      <w:r w:rsidR="003F7825" w:rsidRPr="0036768D">
        <w:t>стремится к реализации основных принципов</w:t>
      </w:r>
      <w:r w:rsidRPr="0036768D">
        <w:t xml:space="preserve"> и реко</w:t>
      </w:r>
      <w:r w:rsidR="003F7825" w:rsidRPr="0036768D">
        <w:t>мендаций</w:t>
      </w:r>
      <w:r w:rsidRPr="0036768D">
        <w:t xml:space="preserve"> Кодекса. ПАО «Волгоградэнергосбыт» обеспечивает акционерам все возможности по участию в управлении Обществом и получению информации о деятельности Общества в соответствии с ФЗ «Об акционерных обществах», ФЗ «О рынке ценных бумаг» и нормативными актами Банка России.</w:t>
      </w:r>
    </w:p>
    <w:p w:rsidR="00B03BED" w:rsidRPr="0036768D" w:rsidRDefault="005B249D" w:rsidP="00B03BED">
      <w:pPr>
        <w:ind w:firstLine="567"/>
      </w:pPr>
      <w:r w:rsidRPr="0036768D">
        <w:t>Сведения о соблюдении Обществом принципов и рекомендаций корпоративного управления, закрепленных Ко</w:t>
      </w:r>
      <w:r w:rsidR="008F7559" w:rsidRPr="0036768D">
        <w:t>дексом, отражены в Приложении №3</w:t>
      </w:r>
      <w:r w:rsidRPr="0036768D">
        <w:t xml:space="preserve"> к настоящему Годовому отчету.</w:t>
      </w:r>
    </w:p>
    <w:p w:rsidR="00B03BED" w:rsidRPr="0036768D" w:rsidRDefault="00B03BED" w:rsidP="00B03BED">
      <w:pPr>
        <w:ind w:firstLine="567"/>
      </w:pPr>
      <w:r w:rsidRPr="0036768D">
        <w:rPr>
          <w:rFonts w:cs="Arial Narrow"/>
          <w:szCs w:val="22"/>
        </w:rPr>
        <w:t xml:space="preserve">Оценка соблюдения принципов корпоративного управления, закрепленных </w:t>
      </w:r>
      <w:hyperlink r:id="rId22" w:history="1">
        <w:r w:rsidRPr="0036768D">
          <w:rPr>
            <w:rFonts w:cs="Arial Narrow"/>
            <w:szCs w:val="22"/>
          </w:rPr>
          <w:t>Кодексом</w:t>
        </w:r>
      </w:hyperlink>
      <w:r w:rsidRPr="0036768D">
        <w:rPr>
          <w:rFonts w:cs="Arial Narrow"/>
          <w:szCs w:val="22"/>
        </w:rPr>
        <w:t xml:space="preserve">,  проводилась обществом по методологии с использованием рекомендуемой Банком России </w:t>
      </w:r>
      <w:hyperlink r:id="rId23" w:history="1">
        <w:r w:rsidRPr="0036768D">
          <w:rPr>
            <w:rFonts w:cs="Arial Narrow"/>
            <w:szCs w:val="22"/>
          </w:rPr>
          <w:t>Формы</w:t>
        </w:r>
      </w:hyperlink>
      <w:r w:rsidRPr="0036768D">
        <w:rPr>
          <w:rFonts w:cs="Arial Narrow"/>
          <w:szCs w:val="22"/>
        </w:rPr>
        <w:t xml:space="preserve"> отчета о соблюдении принципов </w:t>
      </w:r>
      <w:hyperlink r:id="rId24" w:history="1">
        <w:r w:rsidRPr="0036768D">
          <w:rPr>
            <w:rFonts w:cs="Arial Narrow"/>
            <w:szCs w:val="22"/>
          </w:rPr>
          <w:t>Кодекса</w:t>
        </w:r>
      </w:hyperlink>
      <w:r w:rsidRPr="0036768D">
        <w:rPr>
          <w:rFonts w:cs="Arial Narrow"/>
          <w:szCs w:val="22"/>
        </w:rPr>
        <w:t>, рекомендованной Письмом Банка России от 27.12.2021 N ИН-06-28/102</w:t>
      </w:r>
    </w:p>
    <w:p w:rsidR="00B03BED" w:rsidRPr="0036768D" w:rsidRDefault="00B03BED" w:rsidP="00B03BED">
      <w:pPr>
        <w:autoSpaceDE w:val="0"/>
        <w:autoSpaceDN w:val="0"/>
        <w:adjustRightInd w:val="0"/>
        <w:rPr>
          <w:rFonts w:cs="Arial Narrow"/>
          <w:szCs w:val="22"/>
        </w:rPr>
      </w:pPr>
    </w:p>
    <w:p w:rsidR="005B249D" w:rsidRPr="0036768D" w:rsidRDefault="005B249D" w:rsidP="005B249D">
      <w:pPr>
        <w:pStyle w:val="1"/>
        <w:rPr>
          <w:color w:val="FFFFFF" w:themeColor="background1"/>
          <w:sz w:val="18"/>
          <w:szCs w:val="18"/>
        </w:rPr>
      </w:pPr>
      <w:bookmarkStart w:id="25" w:name="_Toc169265682"/>
      <w:r w:rsidRPr="0036768D">
        <w:rPr>
          <w:color w:val="FFFFFF" w:themeColor="background1"/>
        </w:rPr>
        <w:t>Раздел 6. Уставный капитал</w:t>
      </w:r>
      <w:bookmarkEnd w:id="25"/>
    </w:p>
    <w:p w:rsidR="005B249D" w:rsidRPr="0036768D" w:rsidRDefault="002341EF" w:rsidP="002341EF">
      <w:pPr>
        <w:pStyle w:val="2"/>
      </w:pPr>
      <w:bookmarkStart w:id="26" w:name="_Toc169265683"/>
      <w:r w:rsidRPr="0036768D">
        <w:t>6.1. Уставный капитал</w:t>
      </w:r>
      <w:bookmarkEnd w:id="26"/>
    </w:p>
    <w:p w:rsidR="002341EF" w:rsidRPr="0036768D" w:rsidRDefault="002341EF" w:rsidP="001B695F">
      <w:pPr>
        <w:ind w:firstLine="567"/>
      </w:pPr>
      <w:r w:rsidRPr="0036768D">
        <w:t>Уставный капитал ПАО "</w:t>
      </w:r>
      <w:r w:rsidR="002B5D3E" w:rsidRPr="0036768D">
        <w:t>Волгоградэнергосбыт</w:t>
      </w:r>
      <w:r w:rsidRPr="0036768D">
        <w:t>" составляет 48 011 411.88 руб.</w:t>
      </w:r>
    </w:p>
    <w:p w:rsidR="002341EF" w:rsidRPr="0036768D" w:rsidRDefault="002341EF" w:rsidP="001B695F">
      <w:pPr>
        <w:ind w:firstLine="567"/>
      </w:pPr>
      <w:r w:rsidRPr="0036768D">
        <w:t>Обществом размещены следующие категории именных бездокументарных акций одинаковой номинальной стоимостью 0,12 рубля (Ноль целых двенадцать сотых) рубля каждая:</w:t>
      </w:r>
    </w:p>
    <w:p w:rsidR="002341EF" w:rsidRPr="0036768D" w:rsidRDefault="002341EF" w:rsidP="003F7825">
      <w:pPr>
        <w:pStyle w:val="afa"/>
        <w:numPr>
          <w:ilvl w:val="0"/>
          <w:numId w:val="9"/>
        </w:numPr>
      </w:pPr>
      <w:r w:rsidRPr="0036768D">
        <w:t>привилегированные акции:</w:t>
      </w:r>
    </w:p>
    <w:p w:rsidR="002341EF" w:rsidRPr="0036768D" w:rsidRDefault="002341EF" w:rsidP="002341EF">
      <w:pPr>
        <w:ind w:left="709"/>
      </w:pPr>
      <w:r w:rsidRPr="0036768D">
        <w:t>80 499 134 (Восемьдесят миллионов четыреста девяносто девять тысяч сто тридцать четыре) штуки на общую сумму по номинальной стоимости 9 659 896 (Девять миллионов шестьсот пятьдесят девять тысяч восемьсот девяносто шесть) рублей 08 копеек;</w:t>
      </w:r>
    </w:p>
    <w:p w:rsidR="002341EF" w:rsidRPr="0036768D" w:rsidRDefault="002341EF" w:rsidP="003F7825">
      <w:pPr>
        <w:pStyle w:val="afa"/>
        <w:numPr>
          <w:ilvl w:val="0"/>
          <w:numId w:val="9"/>
        </w:numPr>
      </w:pPr>
      <w:r w:rsidRPr="0036768D">
        <w:t>обыкновенные акции:</w:t>
      </w:r>
    </w:p>
    <w:p w:rsidR="002341EF" w:rsidRPr="0036768D" w:rsidRDefault="002341EF" w:rsidP="002341EF">
      <w:pPr>
        <w:ind w:left="709"/>
      </w:pPr>
      <w:r w:rsidRPr="0036768D">
        <w:t>319 595 965 (Триста девятнадцать миллионов пятьсот девяносто пять тысяч девятьсот шестьдесят пять) штук на общую сумму по номинальной стоимости 38 351 515 (Тридцать восемь миллионов триста пятьдесят одна тысяча пятьсот пятнадцать) рублей 80 копеек.</w:t>
      </w:r>
    </w:p>
    <w:p w:rsidR="002341EF" w:rsidRPr="0036768D" w:rsidRDefault="002341EF" w:rsidP="001B695F">
      <w:pPr>
        <w:ind w:firstLine="567"/>
      </w:pPr>
      <w:r w:rsidRPr="0036768D">
        <w:t>Акции ПАО «Волгоградэнергосбыт» торгуются на Московской Бирже.</w:t>
      </w:r>
      <w:r w:rsidR="008F7559" w:rsidRPr="0036768D">
        <w:t xml:space="preserve"> По состоянию на 31 декабря 2022</w:t>
      </w:r>
      <w:r w:rsidRPr="0036768D">
        <w:t xml:space="preserve"> года обыкновенные именные акции общества допущены к торгам ЗАО "ФБ ММВБ" в некотировальной части списка (третий уровень).</w:t>
      </w:r>
    </w:p>
    <w:p w:rsidR="004B2151" w:rsidRPr="0036768D" w:rsidRDefault="004B2151" w:rsidP="004B2151">
      <w:pPr>
        <w:tabs>
          <w:tab w:val="left" w:pos="0"/>
        </w:tabs>
        <w:ind w:left="567" w:firstLine="567"/>
        <w:jc w:val="center"/>
        <w:rPr>
          <w:b/>
        </w:rPr>
      </w:pPr>
      <w:r w:rsidRPr="0036768D">
        <w:rPr>
          <w:b/>
        </w:rPr>
        <w:t>Состав акционеров, владеющих более 5% уставного капитала</w:t>
      </w:r>
    </w:p>
    <w:p w:rsidR="004B2151" w:rsidRPr="0036768D" w:rsidRDefault="004B2151" w:rsidP="004B2151">
      <w:pPr>
        <w:pStyle w:val="aff1"/>
        <w:widowControl/>
        <w:tabs>
          <w:tab w:val="clear" w:pos="709"/>
          <w:tab w:val="left" w:pos="927"/>
        </w:tabs>
        <w:ind w:firstLine="567"/>
        <w:jc w:val="center"/>
        <w:rPr>
          <w:rFonts w:ascii="Arial Narrow" w:hAnsi="Arial Narrow"/>
          <w:b/>
          <w:color w:val="auto"/>
          <w:sz w:val="22"/>
          <w:szCs w:val="22"/>
        </w:rPr>
      </w:pPr>
      <w:r w:rsidRPr="0036768D">
        <w:rPr>
          <w:rFonts w:ascii="Arial Narrow" w:hAnsi="Arial Narrow"/>
          <w:b/>
          <w:bCs/>
          <w:color w:val="auto"/>
          <w:sz w:val="22"/>
          <w:szCs w:val="22"/>
        </w:rPr>
        <w:t xml:space="preserve">ПАО "Волгоградэнергосбыт" </w:t>
      </w:r>
      <w:r w:rsidR="00A02AF5" w:rsidRPr="0036768D">
        <w:rPr>
          <w:rFonts w:ascii="Arial Narrow" w:hAnsi="Arial Narrow"/>
          <w:b/>
          <w:bCs/>
          <w:color w:val="auto"/>
          <w:sz w:val="22"/>
          <w:szCs w:val="22"/>
        </w:rPr>
        <w:t>в</w:t>
      </w:r>
      <w:r w:rsidRPr="0036768D">
        <w:rPr>
          <w:rFonts w:ascii="Arial Narrow" w:hAnsi="Arial Narrow"/>
          <w:b/>
          <w:bCs/>
          <w:color w:val="auto"/>
          <w:sz w:val="22"/>
          <w:szCs w:val="22"/>
        </w:rPr>
        <w:t xml:space="preserve"> </w:t>
      </w:r>
      <w:r w:rsidR="00A02AF5" w:rsidRPr="0036768D">
        <w:rPr>
          <w:rFonts w:ascii="Arial Narrow" w:hAnsi="Arial Narrow"/>
          <w:b/>
          <w:bCs/>
          <w:color w:val="auto"/>
          <w:sz w:val="22"/>
          <w:szCs w:val="22"/>
        </w:rPr>
        <w:t>2022 году</w:t>
      </w:r>
    </w:p>
    <w:tbl>
      <w:tblPr>
        <w:tblW w:w="9646" w:type="dxa"/>
        <w:tblInd w:w="101" w:type="dxa"/>
        <w:tblLayout w:type="fixed"/>
        <w:tblLook w:val="04A0" w:firstRow="1" w:lastRow="0" w:firstColumn="1" w:lastColumn="0" w:noHBand="0" w:noVBand="1"/>
      </w:tblPr>
      <w:tblGrid>
        <w:gridCol w:w="3976"/>
        <w:gridCol w:w="1276"/>
        <w:gridCol w:w="1276"/>
        <w:gridCol w:w="1559"/>
        <w:gridCol w:w="1559"/>
      </w:tblGrid>
      <w:tr w:rsidR="0036768D" w:rsidRPr="0036768D" w:rsidTr="00A00359">
        <w:trPr>
          <w:trHeight w:val="322"/>
        </w:trPr>
        <w:tc>
          <w:tcPr>
            <w:tcW w:w="39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2151" w:rsidRPr="0036768D" w:rsidRDefault="004B2151" w:rsidP="00A00359">
            <w:pPr>
              <w:jc w:val="center"/>
            </w:pPr>
            <w:r w:rsidRPr="0036768D">
              <w:rPr>
                <w:szCs w:val="22"/>
              </w:rPr>
              <w:t>акционер</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2151" w:rsidRPr="0036768D" w:rsidRDefault="004B2151" w:rsidP="00A00359">
            <w:pPr>
              <w:jc w:val="center"/>
            </w:pPr>
            <w:r w:rsidRPr="0036768D">
              <w:rPr>
                <w:szCs w:val="22"/>
              </w:rPr>
              <w:t>% от всех акций</w:t>
            </w:r>
          </w:p>
        </w:tc>
        <w:tc>
          <w:tcPr>
            <w:tcW w:w="439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B2151" w:rsidRPr="0036768D" w:rsidRDefault="004B2151" w:rsidP="00A00359">
            <w:pPr>
              <w:jc w:val="center"/>
            </w:pPr>
            <w:r w:rsidRPr="0036768D">
              <w:rPr>
                <w:szCs w:val="22"/>
              </w:rPr>
              <w:t>Количество акций</w:t>
            </w:r>
          </w:p>
        </w:tc>
      </w:tr>
      <w:tr w:rsidR="0036768D" w:rsidRPr="0036768D" w:rsidTr="00A00359">
        <w:trPr>
          <w:trHeight w:val="375"/>
        </w:trPr>
        <w:tc>
          <w:tcPr>
            <w:tcW w:w="3976" w:type="dxa"/>
            <w:vMerge/>
            <w:tcBorders>
              <w:top w:val="single" w:sz="4" w:space="0" w:color="auto"/>
              <w:left w:val="single" w:sz="4" w:space="0" w:color="auto"/>
              <w:bottom w:val="single" w:sz="4" w:space="0" w:color="000000"/>
              <w:right w:val="single" w:sz="4" w:space="0" w:color="auto"/>
            </w:tcBorders>
            <w:vAlign w:val="center"/>
            <w:hideMark/>
          </w:tcPr>
          <w:p w:rsidR="004B2151" w:rsidRPr="0036768D" w:rsidRDefault="004B2151" w:rsidP="00A00359">
            <w:pPr>
              <w:jc w:val="left"/>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B2151" w:rsidRPr="0036768D" w:rsidRDefault="004B2151" w:rsidP="00A00359">
            <w:pPr>
              <w:jc w:val="left"/>
            </w:pP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4B2151" w:rsidRPr="0036768D" w:rsidRDefault="004B2151" w:rsidP="00A00359">
            <w:pPr>
              <w:jc w:val="left"/>
            </w:pPr>
          </w:p>
        </w:tc>
      </w:tr>
      <w:tr w:rsidR="0036768D" w:rsidRPr="0036768D" w:rsidTr="00A00359">
        <w:trPr>
          <w:trHeight w:val="750"/>
        </w:trPr>
        <w:tc>
          <w:tcPr>
            <w:tcW w:w="3976" w:type="dxa"/>
            <w:vMerge/>
            <w:tcBorders>
              <w:top w:val="single" w:sz="4" w:space="0" w:color="auto"/>
              <w:left w:val="single" w:sz="4" w:space="0" w:color="auto"/>
              <w:bottom w:val="single" w:sz="4" w:space="0" w:color="000000"/>
              <w:right w:val="single" w:sz="4" w:space="0" w:color="auto"/>
            </w:tcBorders>
            <w:vAlign w:val="center"/>
            <w:hideMark/>
          </w:tcPr>
          <w:p w:rsidR="004B2151" w:rsidRPr="0036768D" w:rsidRDefault="004B2151" w:rsidP="00A00359">
            <w:pPr>
              <w:jc w:val="left"/>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B2151" w:rsidRPr="0036768D" w:rsidRDefault="004B2151" w:rsidP="00A00359">
            <w:pPr>
              <w:jc w:val="left"/>
            </w:pPr>
          </w:p>
        </w:tc>
        <w:tc>
          <w:tcPr>
            <w:tcW w:w="1276"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center"/>
            </w:pPr>
            <w:r w:rsidRPr="0036768D">
              <w:rPr>
                <w:szCs w:val="22"/>
              </w:rPr>
              <w:t>всего</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Обыкновенные</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Привилегированные</w:t>
            </w:r>
          </w:p>
        </w:tc>
      </w:tr>
      <w:tr w:rsidR="0036768D" w:rsidRPr="0036768D" w:rsidTr="00A00359">
        <w:trPr>
          <w:trHeight w:val="757"/>
        </w:trPr>
        <w:tc>
          <w:tcPr>
            <w:tcW w:w="3976" w:type="dxa"/>
            <w:tcBorders>
              <w:top w:val="nil"/>
              <w:left w:val="single" w:sz="4" w:space="0" w:color="auto"/>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СУАРЕЗ  ЛИМИТЕД</w:t>
            </w:r>
          </w:p>
        </w:tc>
        <w:tc>
          <w:tcPr>
            <w:tcW w:w="1276"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22,1000</w:t>
            </w:r>
          </w:p>
        </w:tc>
        <w:tc>
          <w:tcPr>
            <w:tcW w:w="1276"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88421214</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88421214</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0</w:t>
            </w:r>
          </w:p>
        </w:tc>
      </w:tr>
      <w:tr w:rsidR="0036768D" w:rsidRPr="0036768D" w:rsidTr="00A00359">
        <w:trPr>
          <w:trHeight w:val="428"/>
        </w:trPr>
        <w:tc>
          <w:tcPr>
            <w:tcW w:w="3976" w:type="dxa"/>
            <w:tcBorders>
              <w:top w:val="single" w:sz="4" w:space="0" w:color="auto"/>
              <w:left w:val="single" w:sz="4" w:space="0" w:color="auto"/>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ООО "ЭлФинанс"</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15,0005</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60016129</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5922924</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54093205</w:t>
            </w:r>
          </w:p>
        </w:tc>
      </w:tr>
      <w:tr w:rsidR="0036768D" w:rsidRPr="0036768D" w:rsidTr="00A00359">
        <w:trPr>
          <w:trHeight w:val="264"/>
        </w:trPr>
        <w:tc>
          <w:tcPr>
            <w:tcW w:w="3976" w:type="dxa"/>
            <w:tcBorders>
              <w:top w:val="single" w:sz="4" w:space="0" w:color="auto"/>
              <w:left w:val="single" w:sz="4" w:space="0" w:color="auto"/>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ООО «Грайс»</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23,4024</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93631856</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93631856</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0</w:t>
            </w:r>
          </w:p>
        </w:tc>
      </w:tr>
      <w:tr w:rsidR="0036768D" w:rsidRPr="0036768D" w:rsidTr="00A00359">
        <w:trPr>
          <w:trHeight w:val="268"/>
        </w:trPr>
        <w:tc>
          <w:tcPr>
            <w:tcW w:w="3976" w:type="dxa"/>
            <w:tcBorders>
              <w:top w:val="nil"/>
              <w:left w:val="single" w:sz="4" w:space="0" w:color="auto"/>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ООО «Волга-М»</w:t>
            </w:r>
          </w:p>
        </w:tc>
        <w:tc>
          <w:tcPr>
            <w:tcW w:w="1276"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22,6706</w:t>
            </w:r>
          </w:p>
        </w:tc>
        <w:tc>
          <w:tcPr>
            <w:tcW w:w="1276"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90703980</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78007342</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12696638</w:t>
            </w:r>
          </w:p>
        </w:tc>
      </w:tr>
      <w:tr w:rsidR="0036768D" w:rsidRPr="0036768D" w:rsidTr="00A00359">
        <w:trPr>
          <w:trHeight w:val="569"/>
        </w:trPr>
        <w:tc>
          <w:tcPr>
            <w:tcW w:w="3976" w:type="dxa"/>
            <w:tcBorders>
              <w:top w:val="nil"/>
              <w:left w:val="single" w:sz="4" w:space="0" w:color="auto"/>
              <w:bottom w:val="single" w:sz="4" w:space="0" w:color="auto"/>
              <w:right w:val="single" w:sz="4" w:space="0" w:color="auto"/>
            </w:tcBorders>
            <w:shd w:val="clear" w:color="auto" w:fill="auto"/>
            <w:hideMark/>
          </w:tcPr>
          <w:p w:rsidR="004B2151" w:rsidRPr="0036768D" w:rsidRDefault="004B2151" w:rsidP="00A00359">
            <w:pPr>
              <w:jc w:val="left"/>
              <w:rPr>
                <w:lang w:val="en-US"/>
              </w:rPr>
            </w:pPr>
            <w:r w:rsidRPr="0036768D">
              <w:rPr>
                <w:szCs w:val="22"/>
                <w:lang w:val="en-US"/>
              </w:rPr>
              <w:t>ANERTICO INVESTMENTS LIMITED (</w:t>
            </w:r>
            <w:r w:rsidRPr="0036768D">
              <w:rPr>
                <w:szCs w:val="22"/>
              </w:rPr>
              <w:t>АНЕРТИКО</w:t>
            </w:r>
            <w:r w:rsidRPr="0036768D">
              <w:rPr>
                <w:szCs w:val="22"/>
                <w:lang w:val="en-US"/>
              </w:rPr>
              <w:t xml:space="preserve"> </w:t>
            </w:r>
            <w:r w:rsidRPr="0036768D">
              <w:rPr>
                <w:szCs w:val="22"/>
              </w:rPr>
              <w:t>ИНВЕСТМЕНТС</w:t>
            </w:r>
            <w:r w:rsidRPr="0036768D">
              <w:rPr>
                <w:szCs w:val="22"/>
                <w:lang w:val="en-US"/>
              </w:rPr>
              <w:t xml:space="preserve"> </w:t>
            </w:r>
            <w:r w:rsidRPr="0036768D">
              <w:rPr>
                <w:szCs w:val="22"/>
              </w:rPr>
              <w:t>ЛИМИТЕД</w:t>
            </w:r>
            <w:r w:rsidRPr="0036768D">
              <w:rPr>
                <w:szCs w:val="22"/>
                <w:lang w:val="en-US"/>
              </w:rPr>
              <w:t>)</w:t>
            </w:r>
          </w:p>
        </w:tc>
        <w:tc>
          <w:tcPr>
            <w:tcW w:w="1276"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8,0215</w:t>
            </w:r>
          </w:p>
        </w:tc>
        <w:tc>
          <w:tcPr>
            <w:tcW w:w="1276"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32 093 476</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32 093 476</w:t>
            </w:r>
          </w:p>
        </w:tc>
        <w:tc>
          <w:tcPr>
            <w:tcW w:w="1559" w:type="dxa"/>
            <w:tcBorders>
              <w:top w:val="nil"/>
              <w:left w:val="nil"/>
              <w:bottom w:val="single" w:sz="4" w:space="0" w:color="auto"/>
              <w:right w:val="single" w:sz="4" w:space="0" w:color="auto"/>
            </w:tcBorders>
            <w:shd w:val="clear" w:color="auto" w:fill="auto"/>
            <w:hideMark/>
          </w:tcPr>
          <w:p w:rsidR="004B2151" w:rsidRPr="0036768D" w:rsidRDefault="004B2151" w:rsidP="00A00359">
            <w:pPr>
              <w:jc w:val="left"/>
            </w:pPr>
            <w:r w:rsidRPr="0036768D">
              <w:rPr>
                <w:szCs w:val="22"/>
              </w:rPr>
              <w:t>0</w:t>
            </w:r>
          </w:p>
        </w:tc>
      </w:tr>
    </w:tbl>
    <w:p w:rsidR="00EC20C9" w:rsidRDefault="00EC20C9" w:rsidP="006148CA">
      <w:pPr>
        <w:rPr>
          <w:szCs w:val="22"/>
        </w:rPr>
      </w:pPr>
      <w:r w:rsidRPr="00EC20C9">
        <w:rPr>
          <w:noProof/>
          <w:szCs w:val="22"/>
        </w:rPr>
        <w:drawing>
          <wp:inline distT="0" distB="0" distL="0" distR="0">
            <wp:extent cx="6164920" cy="3211133"/>
            <wp:effectExtent l="19050" t="0" r="26330" b="8317"/>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48CA" w:rsidRPr="0036768D" w:rsidRDefault="006148CA" w:rsidP="006148CA">
      <w:pPr>
        <w:ind w:firstLine="567"/>
      </w:pPr>
      <w:r w:rsidRPr="0036768D">
        <w:t>Сведения о существовании долей владения акциями, превышающих пять процентов, помимо уже раскрытых Обществом, в Обществе отсутствуют</w:t>
      </w:r>
      <w:r w:rsidR="00B03BED" w:rsidRPr="0036768D">
        <w:t>.</w:t>
      </w:r>
    </w:p>
    <w:p w:rsidR="001B695F" w:rsidRPr="0036768D" w:rsidRDefault="001B695F" w:rsidP="006148CA">
      <w:pPr>
        <w:ind w:firstLine="567"/>
      </w:pPr>
      <w:r w:rsidRPr="0036768D">
        <w:rPr>
          <w:rFonts w:eastAsia="BatangChe"/>
        </w:rPr>
        <w:t>Акции, находящиеся в распоряжении Общества, отсутствуют.</w:t>
      </w:r>
    </w:p>
    <w:p w:rsidR="002341EF" w:rsidRPr="0036768D" w:rsidRDefault="002341EF" w:rsidP="002341EF">
      <w:pPr>
        <w:pStyle w:val="2"/>
      </w:pPr>
      <w:bookmarkStart w:id="27" w:name="_Toc169265684"/>
      <w:r w:rsidRPr="0036768D">
        <w:t>6.2. Дивиденды</w:t>
      </w:r>
      <w:bookmarkEnd w:id="27"/>
    </w:p>
    <w:p w:rsidR="002341EF" w:rsidRPr="0036768D" w:rsidRDefault="002341EF" w:rsidP="001B695F">
      <w:pPr>
        <w:ind w:firstLine="567"/>
      </w:pPr>
      <w:r w:rsidRPr="0036768D">
        <w:t>Дивидендная политика Компании основывается на балансе интересов Компании и ее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 Основополагающие принципы дивидендной политики:</w:t>
      </w:r>
    </w:p>
    <w:p w:rsidR="002341EF" w:rsidRPr="0036768D" w:rsidRDefault="002341EF" w:rsidP="003F7825">
      <w:pPr>
        <w:pStyle w:val="afa"/>
        <w:numPr>
          <w:ilvl w:val="0"/>
          <w:numId w:val="4"/>
        </w:numPr>
      </w:pPr>
      <w:r w:rsidRPr="0036768D">
        <w:t>обеспечение выполнения утвержденных органами управления ключевых показателей эффективности и бизнес-планов Компании;</w:t>
      </w:r>
    </w:p>
    <w:p w:rsidR="002341EF" w:rsidRPr="0036768D" w:rsidRDefault="002341EF" w:rsidP="003F7825">
      <w:pPr>
        <w:pStyle w:val="afa"/>
        <w:numPr>
          <w:ilvl w:val="0"/>
          <w:numId w:val="4"/>
        </w:numPr>
      </w:pPr>
      <w:r w:rsidRPr="0036768D">
        <w:t>поддержание требуемого уровня финансового и технического состояния, обеспечение</w:t>
      </w:r>
      <w:r w:rsidR="006546E8" w:rsidRPr="0036768D">
        <w:t xml:space="preserve"> </w:t>
      </w:r>
      <w:r w:rsidRPr="0036768D">
        <w:t>перспектив развития Компании;</w:t>
      </w:r>
    </w:p>
    <w:p w:rsidR="002341EF" w:rsidRPr="0036768D" w:rsidRDefault="002341EF" w:rsidP="003F7825">
      <w:pPr>
        <w:pStyle w:val="afa"/>
        <w:numPr>
          <w:ilvl w:val="0"/>
          <w:numId w:val="4"/>
        </w:numPr>
      </w:pPr>
      <w:r w:rsidRPr="0036768D">
        <w:t xml:space="preserve">повышение рыночной капитализации Компании. </w:t>
      </w:r>
    </w:p>
    <w:p w:rsidR="002341EF" w:rsidRPr="0036768D" w:rsidRDefault="002341EF" w:rsidP="001B695F">
      <w:pPr>
        <w:ind w:firstLine="567"/>
      </w:pPr>
      <w:r w:rsidRPr="0036768D">
        <w:t>Дивиденды выплачиваются из чистой прибыли. Сумма дивидендов устанавливается исходя из размера полученной Компанией чистой прибыли по итогам финансового года и в зависимости от потребностей дальнейшего развития</w:t>
      </w:r>
      <w:r w:rsidR="006546E8" w:rsidRPr="0036768D">
        <w:t xml:space="preserve"> </w:t>
      </w:r>
      <w:r w:rsidRPr="0036768D">
        <w:t xml:space="preserve">Общества. </w:t>
      </w:r>
    </w:p>
    <w:p w:rsidR="002341EF" w:rsidRPr="0036768D" w:rsidRDefault="002341EF" w:rsidP="001B695F">
      <w:pPr>
        <w:ind w:firstLine="567"/>
      </w:pPr>
      <w:r w:rsidRPr="0036768D">
        <w:t>Принятие решения о выплате дивидендов по акциям Компании</w:t>
      </w:r>
      <w:r w:rsidR="006546E8" w:rsidRPr="0036768D">
        <w:t xml:space="preserve"> </w:t>
      </w:r>
      <w:r w:rsidRPr="0036768D">
        <w:t xml:space="preserve">является правом, а не обязанностью Компании. </w:t>
      </w:r>
    </w:p>
    <w:p w:rsidR="002341EF" w:rsidRPr="0036768D" w:rsidRDefault="002341EF" w:rsidP="001B695F">
      <w:pPr>
        <w:ind w:firstLine="567"/>
      </w:pPr>
      <w:r w:rsidRPr="0036768D">
        <w:t>Обязательными</w:t>
      </w:r>
      <w:r w:rsidR="006546E8" w:rsidRPr="0036768D">
        <w:t xml:space="preserve"> </w:t>
      </w:r>
      <w:r w:rsidRPr="0036768D">
        <w:t>условиями выплаты дивидендов акционерам Общества являются:</w:t>
      </w:r>
    </w:p>
    <w:p w:rsidR="002341EF" w:rsidRPr="0036768D" w:rsidRDefault="002341EF" w:rsidP="003F7825">
      <w:pPr>
        <w:pStyle w:val="afa"/>
        <w:numPr>
          <w:ilvl w:val="0"/>
          <w:numId w:val="5"/>
        </w:numPr>
      </w:pPr>
      <w:r w:rsidRPr="0036768D">
        <w:t>наличие у Компании чистой прибыли по итогам периода, за который Общим собранием акционеров рассматривается вопрос о выплате дивидендов;</w:t>
      </w:r>
    </w:p>
    <w:p w:rsidR="002341EF" w:rsidRPr="0036768D" w:rsidRDefault="002341EF" w:rsidP="003F7825">
      <w:pPr>
        <w:pStyle w:val="afa"/>
        <w:numPr>
          <w:ilvl w:val="0"/>
          <w:numId w:val="5"/>
        </w:numPr>
      </w:pPr>
      <w:r w:rsidRPr="0036768D">
        <w:t>отсутствие ограничений на выплату дивидендов, предусмотренных статьей 43 Федерального закона "Об акционерных обществах";</w:t>
      </w:r>
    </w:p>
    <w:p w:rsidR="002341EF" w:rsidRPr="0036768D" w:rsidRDefault="002341EF" w:rsidP="003F7825">
      <w:pPr>
        <w:pStyle w:val="afa"/>
        <w:numPr>
          <w:ilvl w:val="0"/>
          <w:numId w:val="5"/>
        </w:numPr>
      </w:pPr>
      <w:r w:rsidRPr="0036768D">
        <w:t>наличие рекомендаций Общему собранию акционеров от Совета директоров о размере дивидендов;</w:t>
      </w:r>
    </w:p>
    <w:p w:rsidR="002341EF" w:rsidRPr="0036768D" w:rsidRDefault="002341EF" w:rsidP="003F7825">
      <w:pPr>
        <w:pStyle w:val="afa"/>
        <w:numPr>
          <w:ilvl w:val="0"/>
          <w:numId w:val="5"/>
        </w:numPr>
      </w:pPr>
      <w:r w:rsidRPr="0036768D">
        <w:t>принятие Общим собранием акционеров решения о выплате дивидендов с определением порядка их выплаты.</w:t>
      </w:r>
    </w:p>
    <w:p w:rsidR="002341EF" w:rsidRPr="0036768D" w:rsidRDefault="002341EF" w:rsidP="001B695F">
      <w:pPr>
        <w:ind w:firstLine="567"/>
      </w:pPr>
      <w:r w:rsidRPr="0036768D">
        <w:t xml:space="preserve">Размер дивидендов на привилегированные акции определяется в соответствии с п.7.4 Устава Компании Общая сумма, выплачиваемая в качестве дивиденда по каждой привилегированной акции, устанавливается в размере 5 (Пяти) процентов от ее номинальной стоимости. </w:t>
      </w:r>
    </w:p>
    <w:p w:rsidR="002341EF" w:rsidRPr="0036768D" w:rsidRDefault="002341EF" w:rsidP="001B695F">
      <w:pPr>
        <w:ind w:firstLine="567"/>
      </w:pPr>
      <w:r w:rsidRPr="0036768D">
        <w:t>При этом,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размер дивиденда, выплачиваемого по последним, должен быть увеличен до размера дивиденда, выплачиваемого по обыкновенным акциям.</w:t>
      </w:r>
    </w:p>
    <w:p w:rsidR="00A02AF5" w:rsidRPr="0036768D" w:rsidRDefault="00A02AF5" w:rsidP="00A02AF5">
      <w:pPr>
        <w:ind w:firstLine="567"/>
      </w:pPr>
      <w:r w:rsidRPr="0036768D">
        <w:t>Согласно п.1 ст.43 Федерального закона от 26.12.1995 N 208-ФЗ "Об акционерных обществах" Общество не вправе принимать решение (объявлять) о выплате дивидендов по акциям если на день принятия такого решения стоимость чистых активов общества меньше его уставного капитала, и резервного фонда, и превышения над номинальной стоимостью определенной уставом ликвидационной стоимости размещенных привилегированных акций либо станет меньше их размера в результате принятия такого решения.</w:t>
      </w:r>
    </w:p>
    <w:p w:rsidR="002341EF" w:rsidRPr="0036768D" w:rsidRDefault="00A02AF5" w:rsidP="00A02AF5">
      <w:pPr>
        <w:ind w:firstLine="567"/>
      </w:pPr>
      <w:r w:rsidRPr="0036768D">
        <w:t>Поскольку стоимость чисты</w:t>
      </w:r>
      <w:r w:rsidR="00700F40" w:rsidRPr="0036768D">
        <w:t>х активов Общества на 31.12.2022</w:t>
      </w:r>
      <w:r w:rsidRPr="0036768D">
        <w:t xml:space="preserve"> </w:t>
      </w:r>
      <w:r w:rsidR="007E0A28" w:rsidRPr="0036768D">
        <w:t>меньше уставного капитала</w:t>
      </w:r>
      <w:r w:rsidRPr="0036768D">
        <w:t>, решение о выплате дивидендов Общество принимать не вправе.</w:t>
      </w:r>
      <w:r w:rsidR="0008476E" w:rsidRPr="0036768D">
        <w:t xml:space="preserve"> В 2023</w:t>
      </w:r>
      <w:r w:rsidR="002341EF" w:rsidRPr="0036768D">
        <w:t xml:space="preserve"> году дивиденды не выплачивались.</w:t>
      </w:r>
    </w:p>
    <w:p w:rsidR="002B5D3E" w:rsidRPr="0036768D" w:rsidRDefault="002B5D3E" w:rsidP="002B5D3E">
      <w:pPr>
        <w:pStyle w:val="2"/>
      </w:pPr>
      <w:bookmarkStart w:id="28" w:name="_Toc169265685"/>
      <w:r w:rsidRPr="0036768D">
        <w:t>6.3 Чистые активы</w:t>
      </w:r>
      <w:bookmarkEnd w:id="28"/>
    </w:p>
    <w:p w:rsidR="00B04D64" w:rsidRPr="0036768D" w:rsidRDefault="00B04D64" w:rsidP="00B04D64">
      <w:pPr>
        <w:ind w:firstLine="567"/>
      </w:pPr>
      <w:r w:rsidRPr="0036768D">
        <w:t>Чистые активы Общества имеют отрицательное значение.</w:t>
      </w:r>
    </w:p>
    <w:p w:rsidR="00B04D64" w:rsidRPr="0036768D" w:rsidRDefault="00B04D64" w:rsidP="00B04D64">
      <w:pPr>
        <w:ind w:firstLine="567"/>
      </w:pPr>
      <w:r w:rsidRPr="0036768D">
        <w:rPr>
          <w:szCs w:val="22"/>
        </w:rPr>
        <w:t xml:space="preserve">Стоимость чистых активов акционерного общества оказалась меньше его уставного капитала в связи с неплатежеспособностью  предприятий, оказывающих коммунальные услуги и исключение их из ЕГРЮЛ по причине банкротства.  Так списание в декабре 2019 года дебиторской задолженности по банкроту  ВОАО «Химпром»: основной долг - 4 091 562,7 тыс. рублей, пеней – 1247 386,6 тыс. рублей на убытки Общества,  в том числе за счет резерва по сомнительной задолженности -969 338,6 тыс. рублей. Указанная статья расходов в целом сформировала отрицательные чистые активы. </w:t>
      </w:r>
    </w:p>
    <w:p w:rsidR="00B04D64" w:rsidRPr="0036768D" w:rsidRDefault="00B04D64" w:rsidP="00B04D64">
      <w:pPr>
        <w:ind w:firstLine="567"/>
        <w:rPr>
          <w:szCs w:val="22"/>
        </w:rPr>
      </w:pPr>
      <w:r w:rsidRPr="0036768D">
        <w:rPr>
          <w:szCs w:val="22"/>
        </w:rPr>
        <w:t>Динамика изменения стоимости чистых активов за три последних года:</w:t>
      </w:r>
    </w:p>
    <w:tbl>
      <w:tblPr>
        <w:tblStyle w:val="a4"/>
        <w:tblW w:w="0" w:type="auto"/>
        <w:tblLook w:val="04A0" w:firstRow="1" w:lastRow="0" w:firstColumn="1" w:lastColumn="0" w:noHBand="0" w:noVBand="1"/>
      </w:tblPr>
      <w:tblGrid>
        <w:gridCol w:w="2392"/>
        <w:gridCol w:w="2393"/>
        <w:gridCol w:w="2393"/>
        <w:gridCol w:w="2393"/>
      </w:tblGrid>
      <w:tr w:rsidR="0036768D" w:rsidRPr="0036768D" w:rsidTr="0036768D">
        <w:tc>
          <w:tcPr>
            <w:tcW w:w="2392" w:type="dxa"/>
            <w:tcBorders>
              <w:top w:val="single" w:sz="4" w:space="0" w:color="auto"/>
              <w:left w:val="single" w:sz="4" w:space="0" w:color="auto"/>
              <w:bottom w:val="single" w:sz="4" w:space="0" w:color="auto"/>
              <w:right w:val="single" w:sz="4" w:space="0" w:color="auto"/>
            </w:tcBorders>
            <w:hideMark/>
          </w:tcPr>
          <w:p w:rsidR="00B04D64" w:rsidRPr="0036768D" w:rsidRDefault="00B04D64" w:rsidP="0036768D">
            <w:pPr>
              <w:ind w:firstLine="567"/>
              <w:jc w:val="center"/>
              <w:rPr>
                <w:sz w:val="22"/>
                <w:szCs w:val="22"/>
              </w:rPr>
            </w:pPr>
            <w:r w:rsidRPr="0036768D">
              <w:rPr>
                <w:szCs w:val="22"/>
              </w:rPr>
              <w:t>Наименование показателя</w:t>
            </w:r>
          </w:p>
        </w:tc>
        <w:tc>
          <w:tcPr>
            <w:tcW w:w="2393" w:type="dxa"/>
            <w:tcBorders>
              <w:top w:val="single" w:sz="4" w:space="0" w:color="auto"/>
              <w:left w:val="single" w:sz="4" w:space="0" w:color="auto"/>
              <w:bottom w:val="single" w:sz="4" w:space="0" w:color="auto"/>
              <w:right w:val="single" w:sz="4" w:space="0" w:color="auto"/>
            </w:tcBorders>
          </w:tcPr>
          <w:p w:rsidR="00B04D64" w:rsidRPr="0036768D" w:rsidRDefault="00B04D64" w:rsidP="0036768D">
            <w:pPr>
              <w:ind w:firstLine="567"/>
              <w:jc w:val="center"/>
              <w:rPr>
                <w:sz w:val="22"/>
                <w:szCs w:val="22"/>
              </w:rPr>
            </w:pPr>
            <w:r w:rsidRPr="0036768D">
              <w:rPr>
                <w:szCs w:val="22"/>
              </w:rPr>
              <w:t>На 31 декабря 2023</w:t>
            </w:r>
          </w:p>
        </w:tc>
        <w:tc>
          <w:tcPr>
            <w:tcW w:w="2393" w:type="dxa"/>
            <w:tcBorders>
              <w:top w:val="single" w:sz="4" w:space="0" w:color="auto"/>
              <w:left w:val="single" w:sz="4" w:space="0" w:color="auto"/>
              <w:bottom w:val="single" w:sz="4" w:space="0" w:color="auto"/>
              <w:right w:val="single" w:sz="4" w:space="0" w:color="auto"/>
            </w:tcBorders>
          </w:tcPr>
          <w:p w:rsidR="00B04D64" w:rsidRPr="0036768D" w:rsidRDefault="00B04D64" w:rsidP="0036768D">
            <w:pPr>
              <w:ind w:firstLine="567"/>
              <w:jc w:val="center"/>
              <w:rPr>
                <w:sz w:val="22"/>
                <w:szCs w:val="22"/>
              </w:rPr>
            </w:pPr>
            <w:r w:rsidRPr="0036768D">
              <w:rPr>
                <w:szCs w:val="22"/>
              </w:rPr>
              <w:t>На 31 декабря 2022</w:t>
            </w:r>
          </w:p>
        </w:tc>
        <w:tc>
          <w:tcPr>
            <w:tcW w:w="2393" w:type="dxa"/>
            <w:tcBorders>
              <w:top w:val="single" w:sz="4" w:space="0" w:color="auto"/>
              <w:left w:val="single" w:sz="4" w:space="0" w:color="auto"/>
              <w:bottom w:val="single" w:sz="4" w:space="0" w:color="auto"/>
              <w:right w:val="single" w:sz="4" w:space="0" w:color="auto"/>
            </w:tcBorders>
          </w:tcPr>
          <w:p w:rsidR="00B04D64" w:rsidRPr="0036768D" w:rsidRDefault="00B04D64" w:rsidP="0036768D">
            <w:pPr>
              <w:ind w:firstLine="567"/>
              <w:jc w:val="center"/>
              <w:rPr>
                <w:sz w:val="22"/>
                <w:szCs w:val="22"/>
              </w:rPr>
            </w:pPr>
            <w:r w:rsidRPr="0036768D">
              <w:rPr>
                <w:szCs w:val="22"/>
              </w:rPr>
              <w:t>На 31 декабря 2021</w:t>
            </w:r>
          </w:p>
        </w:tc>
      </w:tr>
      <w:tr w:rsidR="0036768D" w:rsidRPr="0036768D" w:rsidTr="0036768D">
        <w:tc>
          <w:tcPr>
            <w:tcW w:w="2392" w:type="dxa"/>
            <w:tcBorders>
              <w:top w:val="single" w:sz="4" w:space="0" w:color="auto"/>
              <w:left w:val="single" w:sz="4" w:space="0" w:color="auto"/>
              <w:bottom w:val="single" w:sz="4" w:space="0" w:color="auto"/>
              <w:right w:val="single" w:sz="4" w:space="0" w:color="auto"/>
            </w:tcBorders>
            <w:hideMark/>
          </w:tcPr>
          <w:p w:rsidR="00B04D64" w:rsidRPr="0036768D" w:rsidRDefault="00B04D64" w:rsidP="0036768D">
            <w:pPr>
              <w:ind w:firstLine="567"/>
              <w:jc w:val="center"/>
              <w:rPr>
                <w:sz w:val="22"/>
                <w:szCs w:val="22"/>
              </w:rPr>
            </w:pPr>
            <w:r w:rsidRPr="0036768D">
              <w:rPr>
                <w:szCs w:val="22"/>
              </w:rPr>
              <w:t>Чистые активы, тыс. руб.</w:t>
            </w:r>
          </w:p>
        </w:tc>
        <w:tc>
          <w:tcPr>
            <w:tcW w:w="2393" w:type="dxa"/>
            <w:tcBorders>
              <w:top w:val="single" w:sz="4" w:space="0" w:color="auto"/>
              <w:left w:val="single" w:sz="4" w:space="0" w:color="auto"/>
              <w:bottom w:val="single" w:sz="4" w:space="0" w:color="auto"/>
              <w:right w:val="single" w:sz="4" w:space="0" w:color="auto"/>
            </w:tcBorders>
          </w:tcPr>
          <w:p w:rsidR="00B04D64" w:rsidRPr="0036768D" w:rsidRDefault="00B04D64" w:rsidP="0036768D">
            <w:pPr>
              <w:ind w:firstLine="567"/>
              <w:jc w:val="center"/>
              <w:rPr>
                <w:szCs w:val="20"/>
              </w:rPr>
            </w:pPr>
            <w:r w:rsidRPr="0036768D">
              <w:rPr>
                <w:szCs w:val="20"/>
              </w:rPr>
              <w:t>(3 794 477)</w:t>
            </w:r>
          </w:p>
        </w:tc>
        <w:tc>
          <w:tcPr>
            <w:tcW w:w="2393" w:type="dxa"/>
            <w:tcBorders>
              <w:top w:val="single" w:sz="4" w:space="0" w:color="auto"/>
              <w:left w:val="single" w:sz="4" w:space="0" w:color="auto"/>
              <w:bottom w:val="single" w:sz="4" w:space="0" w:color="auto"/>
              <w:right w:val="single" w:sz="4" w:space="0" w:color="auto"/>
            </w:tcBorders>
          </w:tcPr>
          <w:p w:rsidR="00B04D64" w:rsidRPr="0036768D" w:rsidRDefault="00B04D64" w:rsidP="0036768D">
            <w:pPr>
              <w:ind w:firstLine="567"/>
              <w:jc w:val="center"/>
              <w:rPr>
                <w:sz w:val="22"/>
                <w:szCs w:val="22"/>
              </w:rPr>
            </w:pPr>
            <w:r w:rsidRPr="0036768D">
              <w:rPr>
                <w:szCs w:val="22"/>
              </w:rPr>
              <w:t>(5 485 570)</w:t>
            </w:r>
          </w:p>
        </w:tc>
        <w:tc>
          <w:tcPr>
            <w:tcW w:w="2393" w:type="dxa"/>
            <w:tcBorders>
              <w:top w:val="single" w:sz="4" w:space="0" w:color="auto"/>
              <w:left w:val="single" w:sz="4" w:space="0" w:color="auto"/>
              <w:bottom w:val="single" w:sz="4" w:space="0" w:color="auto"/>
              <w:right w:val="single" w:sz="4" w:space="0" w:color="auto"/>
            </w:tcBorders>
          </w:tcPr>
          <w:p w:rsidR="00B04D64" w:rsidRPr="0036768D" w:rsidRDefault="00B04D64" w:rsidP="0036768D">
            <w:pPr>
              <w:ind w:firstLine="567"/>
              <w:jc w:val="center"/>
              <w:rPr>
                <w:sz w:val="22"/>
                <w:szCs w:val="22"/>
              </w:rPr>
            </w:pPr>
            <w:r w:rsidRPr="0036768D">
              <w:rPr>
                <w:szCs w:val="22"/>
              </w:rPr>
              <w:t>(6 142 027)</w:t>
            </w:r>
          </w:p>
        </w:tc>
      </w:tr>
    </w:tbl>
    <w:p w:rsidR="00B04D64" w:rsidRPr="0036768D" w:rsidRDefault="00B04D64" w:rsidP="00B04D64">
      <w:pPr>
        <w:ind w:firstLine="567"/>
        <w:rPr>
          <w:szCs w:val="22"/>
        </w:rPr>
      </w:pPr>
      <w:r w:rsidRPr="0036768D">
        <w:rPr>
          <w:szCs w:val="22"/>
        </w:rPr>
        <w:t xml:space="preserve">Чистые активы Общества имеют положительную динамику роста по состоянию на 31.12.2023.(-3 794 477 тыс. руб.) , с (-6 509 672) тыс. руб. на 31.12.2020.  </w:t>
      </w:r>
    </w:p>
    <w:p w:rsidR="00B04D64" w:rsidRPr="0036768D" w:rsidRDefault="00B04D64" w:rsidP="00B04D64">
      <w:pPr>
        <w:ind w:firstLine="567"/>
        <w:rPr>
          <w:szCs w:val="22"/>
        </w:rPr>
      </w:pPr>
      <w:r w:rsidRPr="0036768D">
        <w:rPr>
          <w:szCs w:val="22"/>
        </w:rPr>
        <w:t>Руководство провело оценку сложившей ситуации и считает, что наличие отрицательных чистых активов не мешает Обществу выполнять свои обязательства в полном объеме и не создает неустранимых препятствий для продолжения деятельности в качестве гарантирующего поставщика непрерывно в обозримом будущем.</w:t>
      </w:r>
    </w:p>
    <w:p w:rsidR="00B04D64" w:rsidRPr="0036768D" w:rsidRDefault="00B04D64" w:rsidP="00B04D64">
      <w:pPr>
        <w:ind w:firstLine="567"/>
        <w:rPr>
          <w:szCs w:val="22"/>
        </w:rPr>
      </w:pPr>
      <w:r w:rsidRPr="0036768D">
        <w:rPr>
          <w:szCs w:val="22"/>
        </w:rPr>
        <w:t>С целью урегулирования обязательств Общества перед кредиторами, при АТС «НП СОВЕТ РЫНКА» создана специальная рабочая группа, итогом работы которой стало принятие финансовой модели ПАО «Волгоградэнергосбыт» с планами по погашению задолженности перед кредиторами на период  до 2028 года.  В качестве основного источника для получения прибыли и последующего снижения величины отрицательных чистых активов и величины кредиторской задолженности учтен тарифный источник.  Помимо этого, со всеми кредиторами достигнута договоренность по погашению основной части штрафных санкций (процентов за пользование денежными средствами) в период после погашения основной задолженности перед всеми кредиторами.</w:t>
      </w:r>
    </w:p>
    <w:p w:rsidR="00B04D64" w:rsidRPr="0036768D" w:rsidRDefault="00B04D64" w:rsidP="00B04D64">
      <w:pPr>
        <w:ind w:firstLine="567"/>
        <w:rPr>
          <w:szCs w:val="22"/>
        </w:rPr>
      </w:pPr>
      <w:r w:rsidRPr="0036768D">
        <w:rPr>
          <w:szCs w:val="22"/>
        </w:rPr>
        <w:t>Обществом подписаны графики реструктуризации задолженности и штрафных санкций на период 2021 – 2028гг. В рамках указанных соглашений по реструктуризации после вступления в силу решений судов по имеющейся задолженности между сетевыми компаниями и Обществом подписываются мировые соглашения с графиками погашения задолженности.  Погашение задолженности по утвержденным графикам  исполняется  Обществом в полном объеме по настоящее время.</w:t>
      </w:r>
    </w:p>
    <w:p w:rsidR="00B04D64" w:rsidRPr="0036768D" w:rsidRDefault="00B04D64" w:rsidP="00B04D64">
      <w:pPr>
        <w:ind w:firstLine="567"/>
        <w:rPr>
          <w:szCs w:val="22"/>
        </w:rPr>
      </w:pPr>
      <w:r w:rsidRPr="0036768D">
        <w:rPr>
          <w:szCs w:val="22"/>
        </w:rPr>
        <w:t xml:space="preserve">Кроме того, с 2019 года   улучшилась ситуация по собираемости платежей. Общество перешло на прямые расчеты с бытовыми потребителями, минуя посреднические организации (УК, ТСЖ, СНТ). Общество в целях снижения возможных убытков формирует резервные фонды в существенных размерах. В 2023г по сравнению предыдущим периодом сумма резерва по сомнительной задолженности увеличена  и составила на 31 .12.2023 года -1 515 161  тыс. рублей.  </w:t>
      </w:r>
    </w:p>
    <w:p w:rsidR="00B04D64" w:rsidRPr="0036768D" w:rsidRDefault="00B04D64" w:rsidP="00B04D64">
      <w:pPr>
        <w:ind w:firstLine="567"/>
        <w:rPr>
          <w:szCs w:val="22"/>
        </w:rPr>
      </w:pPr>
      <w:r w:rsidRPr="0036768D">
        <w:rPr>
          <w:szCs w:val="22"/>
        </w:rPr>
        <w:t>Для целей смягчения воздействия сложившихся условий на 2024 год Общество планирует:</w:t>
      </w:r>
    </w:p>
    <w:p w:rsidR="00B04D64" w:rsidRPr="0036768D" w:rsidRDefault="00B04D64" w:rsidP="00B04D64">
      <w:pPr>
        <w:ind w:firstLine="567"/>
        <w:rPr>
          <w:szCs w:val="22"/>
        </w:rPr>
      </w:pPr>
      <w:r w:rsidRPr="0036768D">
        <w:rPr>
          <w:szCs w:val="22"/>
        </w:rPr>
        <w:t>-</w:t>
      </w:r>
      <w:r w:rsidRPr="0036768D">
        <w:rPr>
          <w:szCs w:val="22"/>
        </w:rPr>
        <w:tab/>
        <w:t>взыскание с потребителей всей просроченной задолженности и недопущение</w:t>
      </w:r>
    </w:p>
    <w:p w:rsidR="00B04D64" w:rsidRPr="0036768D" w:rsidRDefault="00B04D64" w:rsidP="00B04D64">
      <w:pPr>
        <w:ind w:firstLine="567"/>
        <w:rPr>
          <w:szCs w:val="22"/>
        </w:rPr>
      </w:pPr>
      <w:r w:rsidRPr="0036768D">
        <w:rPr>
          <w:szCs w:val="22"/>
        </w:rPr>
        <w:t xml:space="preserve"> возникновения новой;</w:t>
      </w:r>
    </w:p>
    <w:p w:rsidR="00B04D64" w:rsidRPr="0036768D" w:rsidRDefault="00B04D64" w:rsidP="00B04D64">
      <w:pPr>
        <w:ind w:firstLine="567"/>
        <w:rPr>
          <w:szCs w:val="22"/>
        </w:rPr>
      </w:pPr>
      <w:r w:rsidRPr="0036768D">
        <w:rPr>
          <w:szCs w:val="22"/>
        </w:rPr>
        <w:t>-</w:t>
      </w:r>
      <w:r w:rsidRPr="0036768D">
        <w:rPr>
          <w:szCs w:val="22"/>
        </w:rPr>
        <w:tab/>
        <w:t>урегулирование всех разногласий с сетевыми компаниями;</w:t>
      </w:r>
    </w:p>
    <w:p w:rsidR="00B04D64" w:rsidRPr="0036768D" w:rsidRDefault="00B04D64" w:rsidP="00B04D64">
      <w:pPr>
        <w:ind w:firstLine="567"/>
        <w:rPr>
          <w:szCs w:val="22"/>
        </w:rPr>
      </w:pPr>
      <w:r w:rsidRPr="0036768D">
        <w:rPr>
          <w:szCs w:val="22"/>
        </w:rPr>
        <w:t>-</w:t>
      </w:r>
      <w:r w:rsidRPr="0036768D">
        <w:rPr>
          <w:szCs w:val="22"/>
        </w:rPr>
        <w:tab/>
        <w:t>завершение всех судебных разбирательств с сетевыми компаниями;</w:t>
      </w:r>
    </w:p>
    <w:p w:rsidR="00B04D64" w:rsidRPr="0036768D" w:rsidRDefault="00B04D64" w:rsidP="00B04D64">
      <w:pPr>
        <w:ind w:firstLine="567"/>
        <w:rPr>
          <w:szCs w:val="22"/>
        </w:rPr>
      </w:pPr>
      <w:r w:rsidRPr="0036768D">
        <w:rPr>
          <w:szCs w:val="22"/>
        </w:rPr>
        <w:t>-</w:t>
      </w:r>
      <w:r w:rsidRPr="0036768D">
        <w:rPr>
          <w:szCs w:val="22"/>
        </w:rPr>
        <w:tab/>
        <w:t>завершение всех судебных разбирательств с сетевыми компаниями с максимально положительным эффектом для Общества;</w:t>
      </w:r>
    </w:p>
    <w:p w:rsidR="00B04D64" w:rsidRPr="0036768D" w:rsidRDefault="00B04D64" w:rsidP="00B04D64">
      <w:pPr>
        <w:ind w:firstLine="567"/>
        <w:rPr>
          <w:szCs w:val="22"/>
        </w:rPr>
      </w:pPr>
      <w:r w:rsidRPr="0036768D">
        <w:rPr>
          <w:szCs w:val="22"/>
        </w:rPr>
        <w:t>-</w:t>
      </w:r>
      <w:r w:rsidRPr="0036768D">
        <w:rPr>
          <w:szCs w:val="22"/>
        </w:rPr>
        <w:tab/>
        <w:t>урегулирование взаимоотношений в части оплаты со всеми кредиторами;</w:t>
      </w:r>
    </w:p>
    <w:p w:rsidR="00B04D64" w:rsidRPr="0036768D" w:rsidRDefault="00B04D64" w:rsidP="00B04D64">
      <w:pPr>
        <w:ind w:firstLine="567"/>
        <w:rPr>
          <w:szCs w:val="22"/>
        </w:rPr>
      </w:pPr>
      <w:r w:rsidRPr="0036768D">
        <w:rPr>
          <w:szCs w:val="22"/>
        </w:rPr>
        <w:t>-</w:t>
      </w:r>
      <w:r w:rsidRPr="0036768D">
        <w:rPr>
          <w:szCs w:val="22"/>
        </w:rPr>
        <w:tab/>
        <w:t>оптимизировать финансово-хозяйственную деятельность</w:t>
      </w:r>
    </w:p>
    <w:p w:rsidR="00B04D64" w:rsidRPr="0036768D" w:rsidRDefault="00B04D64" w:rsidP="00B04D64">
      <w:pPr>
        <w:ind w:firstLine="567"/>
        <w:rPr>
          <w:szCs w:val="22"/>
        </w:rPr>
      </w:pPr>
      <w:r w:rsidRPr="0036768D">
        <w:rPr>
          <w:szCs w:val="22"/>
        </w:rPr>
        <w:t>Бухгалтерская отчетность Компании по итогам 2023 года размещена на официальном сайте Компании в сети Интернет http://www.energosale34.ru.</w:t>
      </w:r>
    </w:p>
    <w:p w:rsidR="00B04D64" w:rsidRPr="0036768D" w:rsidRDefault="00B04D64" w:rsidP="00B04D64"/>
    <w:p w:rsidR="002B5D3E" w:rsidRPr="00100080" w:rsidRDefault="002B5D3E" w:rsidP="002B5D3E">
      <w:pPr>
        <w:pStyle w:val="1"/>
        <w:rPr>
          <w:color w:val="FFFFFF" w:themeColor="background1"/>
        </w:rPr>
      </w:pPr>
      <w:bookmarkStart w:id="29" w:name="_Toc169265686"/>
      <w:r w:rsidRPr="00100080">
        <w:rPr>
          <w:color w:val="FFFFFF" w:themeColor="background1"/>
        </w:rPr>
        <w:t xml:space="preserve">Раздел </w:t>
      </w:r>
      <w:r w:rsidR="00BC40D0" w:rsidRPr="00100080">
        <w:rPr>
          <w:color w:val="FFFFFF" w:themeColor="background1"/>
        </w:rPr>
        <w:t>7</w:t>
      </w:r>
      <w:r w:rsidRPr="00100080">
        <w:rPr>
          <w:color w:val="FFFFFF" w:themeColor="background1"/>
        </w:rPr>
        <w:t xml:space="preserve">. </w:t>
      </w:r>
      <w:r w:rsidR="00F13ACE" w:rsidRPr="00100080">
        <w:rPr>
          <w:color w:val="FFFFFF" w:themeColor="background1"/>
        </w:rPr>
        <w:t>Кадровая и социальная политика</w:t>
      </w:r>
      <w:r w:rsidR="00F13ACE" w:rsidRPr="00100080">
        <w:rPr>
          <w:b w:val="0"/>
          <w:bCs w:val="0"/>
          <w:i/>
          <w:iCs/>
          <w:color w:val="FFFFFF" w:themeColor="background1"/>
          <w:sz w:val="28"/>
          <w:szCs w:val="28"/>
        </w:rPr>
        <w:t>.</w:t>
      </w:r>
      <w:bookmarkEnd w:id="29"/>
      <w:r w:rsidR="00F13ACE" w:rsidRPr="00100080">
        <w:rPr>
          <w:b w:val="0"/>
          <w:bCs w:val="0"/>
          <w:i/>
          <w:iCs/>
          <w:color w:val="FFFFFF" w:themeColor="background1"/>
          <w:sz w:val="28"/>
          <w:szCs w:val="28"/>
        </w:rPr>
        <w:t xml:space="preserve"> </w:t>
      </w:r>
    </w:p>
    <w:p w:rsidR="000420B2" w:rsidRPr="0036768D" w:rsidRDefault="000420B2" w:rsidP="00D41409">
      <w:pPr>
        <w:pStyle w:val="2"/>
        <w:spacing w:before="0" w:after="0"/>
        <w:rPr>
          <w:szCs w:val="22"/>
        </w:rPr>
      </w:pPr>
      <w:bookmarkStart w:id="30" w:name="_Toc169265687"/>
      <w:r w:rsidRPr="0036768D">
        <w:rPr>
          <w:szCs w:val="22"/>
        </w:rPr>
        <w:t>7.1. Основные принципы и цели кадровой политики, стратегии  Общества в области развития персонала.</w:t>
      </w:r>
      <w:bookmarkEnd w:id="30"/>
    </w:p>
    <w:p w:rsidR="000420B2" w:rsidRPr="0036768D" w:rsidRDefault="000420B2" w:rsidP="000420B2">
      <w:pPr>
        <w:ind w:firstLine="567"/>
        <w:rPr>
          <w:szCs w:val="22"/>
        </w:rPr>
      </w:pPr>
      <w:r w:rsidRPr="0036768D">
        <w:rPr>
          <w:i/>
          <w:iCs/>
          <w:szCs w:val="22"/>
        </w:rPr>
        <w:t xml:space="preserve">  </w:t>
      </w:r>
      <w:r w:rsidRPr="0036768D">
        <w:rPr>
          <w:szCs w:val="22"/>
        </w:rPr>
        <w:t xml:space="preserve">В условиях рыночной экономики один из решающих факторов эффективности и конкурентоспособности  организации – обеспечение высокого качества кадрового потенциала. </w:t>
      </w:r>
    </w:p>
    <w:p w:rsidR="000420B2" w:rsidRPr="0036768D" w:rsidRDefault="000420B2" w:rsidP="000420B2">
      <w:pPr>
        <w:ind w:firstLine="567"/>
        <w:rPr>
          <w:szCs w:val="22"/>
        </w:rPr>
      </w:pPr>
      <w:r w:rsidRPr="0036768D">
        <w:rPr>
          <w:szCs w:val="22"/>
        </w:rPr>
        <w:tab/>
        <w:t xml:space="preserve">Цель кадровой и социальной политики ПАО «Волгоградэнергосбыт»: </w:t>
      </w:r>
    </w:p>
    <w:p w:rsidR="000420B2" w:rsidRPr="0036768D" w:rsidRDefault="000420B2" w:rsidP="000420B2">
      <w:pPr>
        <w:ind w:firstLine="567"/>
        <w:rPr>
          <w:szCs w:val="22"/>
        </w:rPr>
      </w:pPr>
      <w:r w:rsidRPr="0036768D">
        <w:rPr>
          <w:szCs w:val="22"/>
        </w:rPr>
        <w:t>– обеспечение оптимального баланса процессов обновления и сохранения численного и качественного состава кадров;</w:t>
      </w:r>
    </w:p>
    <w:p w:rsidR="000420B2" w:rsidRPr="0036768D" w:rsidRDefault="000420B2" w:rsidP="000420B2">
      <w:pPr>
        <w:ind w:firstLine="567"/>
        <w:rPr>
          <w:szCs w:val="22"/>
        </w:rPr>
      </w:pPr>
      <w:r w:rsidRPr="0036768D">
        <w:rPr>
          <w:szCs w:val="22"/>
        </w:rPr>
        <w:t>– развитие и подготовка работников в соответствии с потребностями Общества, требованиями действующего законодательства, состоянием рынка труда.</w:t>
      </w:r>
    </w:p>
    <w:p w:rsidR="000420B2" w:rsidRPr="0036768D" w:rsidRDefault="000420B2" w:rsidP="000420B2">
      <w:pPr>
        <w:ind w:firstLine="567"/>
        <w:rPr>
          <w:szCs w:val="22"/>
        </w:rPr>
      </w:pPr>
      <w:r w:rsidRPr="0036768D">
        <w:rPr>
          <w:szCs w:val="22"/>
        </w:rPr>
        <w:t>Основными задачами Общества по работе с персоналом  являются:</w:t>
      </w:r>
    </w:p>
    <w:p w:rsidR="000420B2" w:rsidRPr="0036768D" w:rsidRDefault="000420B2" w:rsidP="000420B2">
      <w:pPr>
        <w:ind w:firstLine="567"/>
        <w:rPr>
          <w:szCs w:val="22"/>
        </w:rPr>
      </w:pPr>
      <w:r w:rsidRPr="0036768D">
        <w:rPr>
          <w:szCs w:val="22"/>
        </w:rPr>
        <w:t>– проведение активной кадровой политики на основе создания эффективной системы управления персоналом и социальными процессами;</w:t>
      </w:r>
    </w:p>
    <w:p w:rsidR="000420B2" w:rsidRPr="0036768D" w:rsidRDefault="000420B2" w:rsidP="000420B2">
      <w:pPr>
        <w:ind w:firstLine="567"/>
        <w:textAlignment w:val="baseline"/>
        <w:rPr>
          <w:szCs w:val="22"/>
        </w:rPr>
      </w:pPr>
      <w:r w:rsidRPr="0036768D">
        <w:rPr>
          <w:b/>
          <w:bCs/>
          <w:szCs w:val="22"/>
        </w:rPr>
        <w:t xml:space="preserve">- </w:t>
      </w:r>
      <w:r w:rsidRPr="0036768D">
        <w:rPr>
          <w:bCs/>
          <w:szCs w:val="22"/>
        </w:rPr>
        <w:t>совершенствование</w:t>
      </w:r>
      <w:r w:rsidRPr="0036768D">
        <w:rPr>
          <w:szCs w:val="22"/>
        </w:rPr>
        <w:t> системы подбора и развития персонала с целью решения текущих и будущих задач Общества;</w:t>
      </w:r>
    </w:p>
    <w:p w:rsidR="000420B2" w:rsidRPr="0036768D" w:rsidRDefault="000420B2" w:rsidP="000420B2">
      <w:pPr>
        <w:ind w:firstLine="567"/>
        <w:textAlignment w:val="baseline"/>
        <w:rPr>
          <w:szCs w:val="22"/>
        </w:rPr>
      </w:pPr>
      <w:r w:rsidRPr="0036768D">
        <w:rPr>
          <w:b/>
          <w:bCs/>
          <w:szCs w:val="22"/>
        </w:rPr>
        <w:t xml:space="preserve">- </w:t>
      </w:r>
      <w:r w:rsidRPr="0036768D">
        <w:rPr>
          <w:bCs/>
          <w:szCs w:val="22"/>
        </w:rPr>
        <w:t>удержание</w:t>
      </w:r>
      <w:r w:rsidRPr="0036768D">
        <w:rPr>
          <w:szCs w:val="22"/>
        </w:rPr>
        <w:t> особой (дефицитной) категории работников;</w:t>
      </w:r>
    </w:p>
    <w:p w:rsidR="000420B2" w:rsidRPr="0036768D" w:rsidRDefault="000420B2" w:rsidP="000420B2">
      <w:pPr>
        <w:ind w:firstLine="567"/>
        <w:rPr>
          <w:szCs w:val="22"/>
        </w:rPr>
      </w:pPr>
      <w:r w:rsidRPr="0036768D">
        <w:rPr>
          <w:szCs w:val="22"/>
        </w:rPr>
        <w:t>– обеспечение условий для инициативной и творческой деятельности работников с учетом их индивидуальных особенностей и профессиональных навыков;</w:t>
      </w:r>
    </w:p>
    <w:p w:rsidR="000420B2" w:rsidRPr="0036768D" w:rsidRDefault="000420B2" w:rsidP="000420B2">
      <w:pPr>
        <w:ind w:firstLine="567"/>
        <w:rPr>
          <w:szCs w:val="22"/>
        </w:rPr>
      </w:pPr>
      <w:r w:rsidRPr="0036768D">
        <w:rPr>
          <w:szCs w:val="22"/>
        </w:rPr>
        <w:t>– разработка системы материальной, социальной и моральной мотивации персонала, тесно увязывающей экономическую деятельность Общества с вкладом каждого работника;</w:t>
      </w:r>
    </w:p>
    <w:p w:rsidR="000420B2" w:rsidRPr="0036768D" w:rsidRDefault="000420B2" w:rsidP="000420B2">
      <w:pPr>
        <w:ind w:firstLine="567"/>
        <w:rPr>
          <w:szCs w:val="22"/>
        </w:rPr>
      </w:pPr>
      <w:r w:rsidRPr="0036768D">
        <w:rPr>
          <w:szCs w:val="22"/>
        </w:rPr>
        <w:t>– создание постоянно действующей системы подготовки, повышения квалификации и переподготовки кадров.</w:t>
      </w:r>
    </w:p>
    <w:p w:rsidR="000420B2" w:rsidRPr="0036768D" w:rsidRDefault="000420B2" w:rsidP="000420B2">
      <w:pPr>
        <w:ind w:firstLine="567"/>
        <w:rPr>
          <w:szCs w:val="22"/>
        </w:rPr>
      </w:pPr>
    </w:p>
    <w:p w:rsidR="000420B2" w:rsidRPr="0036768D" w:rsidRDefault="000420B2" w:rsidP="00D41409">
      <w:pPr>
        <w:pStyle w:val="2"/>
        <w:spacing w:before="0" w:after="0"/>
        <w:rPr>
          <w:szCs w:val="22"/>
        </w:rPr>
      </w:pPr>
      <w:bookmarkStart w:id="31" w:name="_Toc169265688"/>
      <w:r w:rsidRPr="0036768D">
        <w:rPr>
          <w:szCs w:val="22"/>
        </w:rPr>
        <w:t>7.2. Структура работников Общества</w:t>
      </w:r>
      <w:bookmarkEnd w:id="31"/>
      <w:r w:rsidRPr="0036768D">
        <w:rPr>
          <w:szCs w:val="22"/>
        </w:rPr>
        <w:t xml:space="preserve"> </w:t>
      </w:r>
    </w:p>
    <w:p w:rsidR="000420B2" w:rsidRPr="00E802D5" w:rsidRDefault="00195F90" w:rsidP="000420B2">
      <w:pPr>
        <w:ind w:firstLine="567"/>
        <w:rPr>
          <w:b/>
          <w:bCs/>
          <w:i/>
          <w:iCs/>
          <w:color w:val="FF0000"/>
          <w:szCs w:val="22"/>
        </w:rPr>
      </w:pPr>
      <w:r>
        <w:rPr>
          <w:noProof/>
          <w:color w:val="FF0000"/>
        </w:rPr>
        <w:pict>
          <v:rect id="_x0000_s1044" style="position:absolute;left:0;text-align:left;margin-left:-.95pt;margin-top:.1pt;width:450.95pt;height:279pt;z-index:251677696" filled="f" stroked="f" strokeweight="0"/>
        </w:pict>
      </w:r>
      <w:r w:rsidR="000420B2" w:rsidRPr="00E802D5">
        <w:rPr>
          <w:color w:val="FF0000"/>
          <w:sz w:val="28"/>
          <w:szCs w:val="28"/>
        </w:rPr>
        <w:t xml:space="preserve">          </w:t>
      </w:r>
      <w:r w:rsidR="000420B2" w:rsidRPr="00E802D5">
        <w:rPr>
          <w:bCs/>
          <w:iCs/>
          <w:color w:val="FF0000"/>
          <w:sz w:val="28"/>
          <w:szCs w:val="28"/>
        </w:rPr>
        <w:tab/>
      </w:r>
    </w:p>
    <w:p w:rsidR="000420B2" w:rsidRPr="0036768D" w:rsidRDefault="000420B2" w:rsidP="00D41409">
      <w:pPr>
        <w:pStyle w:val="2"/>
        <w:spacing w:before="0" w:after="0"/>
        <w:rPr>
          <w:szCs w:val="22"/>
        </w:rPr>
      </w:pPr>
      <w:bookmarkStart w:id="32" w:name="_Toc169265689"/>
      <w:r w:rsidRPr="0036768D">
        <w:rPr>
          <w:szCs w:val="22"/>
        </w:rPr>
        <w:t>7.2.1. Структура работников Общества по категориям</w:t>
      </w:r>
      <w:bookmarkEnd w:id="32"/>
    </w:p>
    <w:p w:rsidR="000420B2" w:rsidRPr="00E802D5" w:rsidRDefault="000420B2" w:rsidP="000420B2">
      <w:pPr>
        <w:spacing w:line="360" w:lineRule="auto"/>
        <w:rPr>
          <w:color w:val="FF0000"/>
          <w:sz w:val="28"/>
          <w:szCs w:val="28"/>
        </w:rPr>
      </w:pPr>
      <w:r w:rsidRPr="00E802D5">
        <w:rPr>
          <w:bCs/>
          <w:iCs/>
          <w:noProof/>
          <w:color w:val="FF0000"/>
          <w:sz w:val="28"/>
          <w:szCs w:val="28"/>
        </w:rPr>
        <w:drawing>
          <wp:inline distT="0" distB="0" distL="0" distR="0">
            <wp:extent cx="6229985" cy="362712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20B2" w:rsidRPr="0036768D" w:rsidRDefault="000420B2" w:rsidP="000420B2">
      <w:pPr>
        <w:ind w:firstLine="567"/>
        <w:rPr>
          <w:rFonts w:cs="Arial"/>
          <w:szCs w:val="22"/>
        </w:rPr>
      </w:pPr>
      <w:r w:rsidRPr="0036768D">
        <w:rPr>
          <w:rFonts w:cs="Arial"/>
          <w:szCs w:val="22"/>
        </w:rPr>
        <w:t xml:space="preserve">Структура  численности работников по категориям, отражает специфику энергосбытовой компании, в которой удельный вес инженерно-технического персонала составляет 60% от общей численности.  </w:t>
      </w:r>
    </w:p>
    <w:p w:rsidR="000420B2" w:rsidRPr="0036768D" w:rsidRDefault="000420B2" w:rsidP="000420B2">
      <w:pPr>
        <w:ind w:firstLine="567"/>
        <w:rPr>
          <w:rFonts w:cs="Arial"/>
          <w:szCs w:val="22"/>
        </w:rPr>
      </w:pPr>
      <w:r w:rsidRPr="0036768D">
        <w:rPr>
          <w:rFonts w:cs="Arial"/>
          <w:szCs w:val="22"/>
        </w:rPr>
        <w:t>Численность работников Общества в 2023 году практически не изменилась.</w:t>
      </w:r>
    </w:p>
    <w:p w:rsidR="000420B2" w:rsidRPr="0036768D" w:rsidRDefault="000420B2" w:rsidP="000420B2">
      <w:pPr>
        <w:ind w:firstLine="708"/>
        <w:rPr>
          <w:rFonts w:cs="Arial"/>
          <w:szCs w:val="22"/>
        </w:rPr>
      </w:pPr>
    </w:p>
    <w:p w:rsidR="000420B2" w:rsidRPr="0036768D" w:rsidRDefault="000420B2" w:rsidP="000420B2">
      <w:pPr>
        <w:pStyle w:val="2"/>
        <w:spacing w:before="0" w:after="0"/>
        <w:ind w:firstLine="567"/>
        <w:rPr>
          <w:szCs w:val="22"/>
        </w:rPr>
      </w:pPr>
      <w:bookmarkStart w:id="33" w:name="_Toc169265690"/>
      <w:r w:rsidRPr="0036768D">
        <w:rPr>
          <w:szCs w:val="22"/>
        </w:rPr>
        <w:t>7.3. Возрастной состав работников Общества, чел.</w:t>
      </w:r>
      <w:bookmarkEnd w:id="33"/>
    </w:p>
    <w:p w:rsidR="000420B2" w:rsidRPr="00E802D5" w:rsidRDefault="000420B2" w:rsidP="000420B2">
      <w:pPr>
        <w:spacing w:line="360" w:lineRule="auto"/>
        <w:rPr>
          <w:color w:val="FF0000"/>
          <w:sz w:val="28"/>
          <w:szCs w:val="28"/>
        </w:rPr>
      </w:pPr>
      <w:r w:rsidRPr="00E802D5">
        <w:rPr>
          <w:noProof/>
          <w:color w:val="FF0000"/>
        </w:rPr>
        <w:drawing>
          <wp:inline distT="0" distB="0" distL="0" distR="0">
            <wp:extent cx="5882640" cy="353568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420B2" w:rsidRPr="0036768D" w:rsidRDefault="000420B2" w:rsidP="000420B2">
      <w:pPr>
        <w:ind w:firstLine="567"/>
        <w:rPr>
          <w:szCs w:val="22"/>
        </w:rPr>
      </w:pPr>
      <w:r w:rsidRPr="0036768D">
        <w:rPr>
          <w:szCs w:val="22"/>
        </w:rPr>
        <w:tab/>
        <w:t>Анализ возрастного состава работников показывает, что 24% от всей численности составляют работники возрастной категории от 20 до 35 лет и 36% численность работников возрастной категории от 35 до 45 лет. За рассматриваемый период наблюдается рост численности работников возрастной категории от 25 лет до 45 лет. Тем не менее, сохраняется достаточно высокий процент работников пенсионного возраста 8%.  Средний возраст работающих в сравнении  с прошлым годом остался без изменений и составляет 42 года.</w:t>
      </w:r>
    </w:p>
    <w:p w:rsidR="000420B2" w:rsidRPr="0036768D" w:rsidRDefault="000420B2" w:rsidP="000420B2">
      <w:pPr>
        <w:shd w:val="clear" w:color="auto" w:fill="FFFFFF" w:themeFill="background1"/>
        <w:ind w:firstLine="567"/>
        <w:rPr>
          <w:szCs w:val="22"/>
        </w:rPr>
      </w:pPr>
      <w:r w:rsidRPr="0036768D">
        <w:rPr>
          <w:szCs w:val="22"/>
        </w:rPr>
        <w:t xml:space="preserve"> В целях исключения риска снижения эффективности работы Общества, планируется проведение работы с профильными учебными заведениями  Волгограда по привлечению в Общество перспективных выпускников. </w:t>
      </w:r>
    </w:p>
    <w:p w:rsidR="000420B2" w:rsidRPr="0036768D" w:rsidRDefault="000420B2" w:rsidP="000420B2">
      <w:pPr>
        <w:shd w:val="clear" w:color="auto" w:fill="FFFFFF" w:themeFill="background1"/>
        <w:ind w:firstLine="567"/>
        <w:rPr>
          <w:szCs w:val="22"/>
        </w:rPr>
      </w:pPr>
      <w:r w:rsidRPr="0036768D">
        <w:rPr>
          <w:szCs w:val="22"/>
        </w:rPr>
        <w:t xml:space="preserve">В целях мотивации перспективных работников Общества проводятся работы по  формированию  резерва  кадров на руководящие должности ПАО «Волгоградэнергосбыт». </w:t>
      </w:r>
    </w:p>
    <w:p w:rsidR="000420B2" w:rsidRPr="0036768D" w:rsidRDefault="000420B2" w:rsidP="000420B2">
      <w:pPr>
        <w:ind w:firstLine="567"/>
        <w:rPr>
          <w:b/>
          <w:bCs/>
          <w:i/>
          <w:szCs w:val="22"/>
        </w:rPr>
      </w:pPr>
    </w:p>
    <w:p w:rsidR="000420B2" w:rsidRPr="0036768D" w:rsidRDefault="000420B2" w:rsidP="000420B2">
      <w:pPr>
        <w:pStyle w:val="2"/>
        <w:spacing w:before="0" w:after="0"/>
        <w:ind w:firstLine="567"/>
        <w:rPr>
          <w:szCs w:val="22"/>
        </w:rPr>
      </w:pPr>
      <w:bookmarkStart w:id="34" w:name="_Toc169265691"/>
      <w:r w:rsidRPr="0036768D">
        <w:rPr>
          <w:szCs w:val="22"/>
        </w:rPr>
        <w:t>Структура работников Общества по стажу работы в энергетической отрасли, чел.</w:t>
      </w:r>
      <w:bookmarkEnd w:id="34"/>
    </w:p>
    <w:p w:rsidR="000420B2" w:rsidRPr="0036768D" w:rsidRDefault="000420B2" w:rsidP="000420B2">
      <w:pPr>
        <w:shd w:val="clear" w:color="auto" w:fill="FFFFFF" w:themeFill="background1"/>
        <w:ind w:firstLine="567"/>
        <w:rPr>
          <w:szCs w:val="22"/>
        </w:rPr>
      </w:pPr>
      <w:r w:rsidRPr="0036768D">
        <w:rPr>
          <w:szCs w:val="22"/>
        </w:rPr>
        <w:t>Структура работников по стажу работы и возрастной состав работников наглядно показывает, что в Обществе имеется высокий потенциал для передачи профессиональных навыков, компетенции и практического опыта молодым специалистам и вновь принятым работникам. Средний стаж работы в Обществе более 10 лет.</w:t>
      </w:r>
    </w:p>
    <w:p w:rsidR="000420B2" w:rsidRPr="00E802D5" w:rsidRDefault="000420B2" w:rsidP="000420B2">
      <w:pPr>
        <w:spacing w:line="360" w:lineRule="auto"/>
        <w:ind w:hanging="284"/>
        <w:rPr>
          <w:color w:val="FF0000"/>
          <w:sz w:val="28"/>
          <w:szCs w:val="28"/>
        </w:rPr>
      </w:pPr>
      <w:r w:rsidRPr="00E802D5">
        <w:rPr>
          <w:noProof/>
          <w:color w:val="FF0000"/>
        </w:rPr>
        <w:drawing>
          <wp:inline distT="0" distB="0" distL="0" distR="0">
            <wp:extent cx="6138545" cy="328549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20B2" w:rsidRPr="0036768D" w:rsidRDefault="000420B2" w:rsidP="00D41409">
      <w:pPr>
        <w:pStyle w:val="2"/>
        <w:spacing w:before="0" w:after="0"/>
        <w:rPr>
          <w:szCs w:val="22"/>
        </w:rPr>
      </w:pPr>
      <w:bookmarkStart w:id="35" w:name="_Toc169265692"/>
      <w:r w:rsidRPr="0036768D">
        <w:rPr>
          <w:szCs w:val="22"/>
        </w:rPr>
        <w:t>7.4. Текучесть кадров</w:t>
      </w:r>
      <w:bookmarkEnd w:id="35"/>
    </w:p>
    <w:p w:rsidR="000420B2" w:rsidRPr="00E802D5" w:rsidRDefault="000420B2" w:rsidP="000420B2">
      <w:pPr>
        <w:spacing w:line="360" w:lineRule="auto"/>
        <w:ind w:left="180"/>
        <w:rPr>
          <w:color w:val="FF0000"/>
        </w:rPr>
      </w:pPr>
      <w:r w:rsidRPr="00E802D5">
        <w:rPr>
          <w:noProof/>
          <w:color w:val="FF0000"/>
        </w:rPr>
        <w:drawing>
          <wp:inline distT="0" distB="0" distL="0" distR="0">
            <wp:extent cx="5596255" cy="221297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20B2" w:rsidRPr="0036768D" w:rsidRDefault="000420B2" w:rsidP="000420B2">
      <w:pPr>
        <w:shd w:val="clear" w:color="auto" w:fill="FFFFFF" w:themeFill="background1"/>
        <w:ind w:firstLine="567"/>
        <w:rPr>
          <w:szCs w:val="22"/>
        </w:rPr>
      </w:pPr>
      <w:r w:rsidRPr="00E802D5">
        <w:rPr>
          <w:color w:val="FF0000"/>
          <w:sz w:val="28"/>
          <w:szCs w:val="28"/>
        </w:rPr>
        <w:tab/>
      </w:r>
      <w:r w:rsidRPr="0036768D">
        <w:rPr>
          <w:szCs w:val="22"/>
        </w:rPr>
        <w:t>Процент текучести кадров на протяжении ряда лет сохраняется высоким, что является критичным для Общества. Причины – спрос на квалифицированные кадры на предприятиях региона с более высокой степенью оплаты труда. В 2023 году процент текучести уменьшился  на 2,5%.</w:t>
      </w:r>
    </w:p>
    <w:tbl>
      <w:tblPr>
        <w:tblStyle w:val="a4"/>
        <w:tblW w:w="0" w:type="auto"/>
        <w:tblLook w:val="04A0" w:firstRow="1" w:lastRow="0" w:firstColumn="1" w:lastColumn="0" w:noHBand="0" w:noVBand="1"/>
      </w:tblPr>
      <w:tblGrid>
        <w:gridCol w:w="2943"/>
        <w:gridCol w:w="2127"/>
        <w:gridCol w:w="2126"/>
        <w:gridCol w:w="2126"/>
      </w:tblGrid>
      <w:tr w:rsidR="0036768D" w:rsidRPr="0036768D" w:rsidTr="008D4BCD">
        <w:tc>
          <w:tcPr>
            <w:tcW w:w="2943" w:type="dxa"/>
          </w:tcPr>
          <w:p w:rsidR="000420B2" w:rsidRPr="0036768D" w:rsidRDefault="000420B2" w:rsidP="008D4BCD">
            <w:pPr>
              <w:spacing w:line="360" w:lineRule="auto"/>
              <w:rPr>
                <w:sz w:val="22"/>
                <w:szCs w:val="22"/>
              </w:rPr>
            </w:pPr>
          </w:p>
        </w:tc>
        <w:tc>
          <w:tcPr>
            <w:tcW w:w="2127" w:type="dxa"/>
          </w:tcPr>
          <w:p w:rsidR="000420B2" w:rsidRPr="0036768D" w:rsidRDefault="000420B2" w:rsidP="008D4BCD">
            <w:pPr>
              <w:spacing w:line="360" w:lineRule="auto"/>
              <w:jc w:val="center"/>
              <w:rPr>
                <w:b/>
                <w:sz w:val="22"/>
                <w:szCs w:val="22"/>
              </w:rPr>
            </w:pPr>
            <w:r w:rsidRPr="0036768D">
              <w:rPr>
                <w:b/>
                <w:sz w:val="22"/>
                <w:szCs w:val="22"/>
              </w:rPr>
              <w:t>2021год</w:t>
            </w:r>
          </w:p>
        </w:tc>
        <w:tc>
          <w:tcPr>
            <w:tcW w:w="2126" w:type="dxa"/>
          </w:tcPr>
          <w:p w:rsidR="000420B2" w:rsidRPr="0036768D" w:rsidRDefault="000420B2" w:rsidP="008D4BCD">
            <w:pPr>
              <w:spacing w:line="360" w:lineRule="auto"/>
              <w:jc w:val="center"/>
              <w:rPr>
                <w:b/>
                <w:sz w:val="22"/>
                <w:szCs w:val="22"/>
              </w:rPr>
            </w:pPr>
            <w:r w:rsidRPr="0036768D">
              <w:rPr>
                <w:b/>
                <w:sz w:val="22"/>
                <w:szCs w:val="22"/>
              </w:rPr>
              <w:t>2022год</w:t>
            </w:r>
          </w:p>
        </w:tc>
        <w:tc>
          <w:tcPr>
            <w:tcW w:w="2126" w:type="dxa"/>
          </w:tcPr>
          <w:p w:rsidR="000420B2" w:rsidRPr="0036768D" w:rsidRDefault="000420B2" w:rsidP="008D4BCD">
            <w:pPr>
              <w:spacing w:line="360" w:lineRule="auto"/>
              <w:jc w:val="center"/>
              <w:rPr>
                <w:b/>
                <w:sz w:val="22"/>
                <w:szCs w:val="22"/>
              </w:rPr>
            </w:pPr>
            <w:r w:rsidRPr="0036768D">
              <w:rPr>
                <w:b/>
                <w:sz w:val="22"/>
                <w:szCs w:val="22"/>
              </w:rPr>
              <w:t>2023год</w:t>
            </w:r>
          </w:p>
        </w:tc>
      </w:tr>
      <w:tr w:rsidR="0036768D" w:rsidRPr="0036768D" w:rsidTr="008D4BCD">
        <w:tc>
          <w:tcPr>
            <w:tcW w:w="2943" w:type="dxa"/>
          </w:tcPr>
          <w:p w:rsidR="000420B2" w:rsidRPr="0036768D" w:rsidRDefault="000420B2" w:rsidP="008D4BCD">
            <w:pPr>
              <w:spacing w:line="360" w:lineRule="auto"/>
              <w:rPr>
                <w:b/>
                <w:sz w:val="22"/>
                <w:szCs w:val="22"/>
              </w:rPr>
            </w:pPr>
            <w:r w:rsidRPr="0036768D">
              <w:rPr>
                <w:b/>
                <w:sz w:val="22"/>
                <w:szCs w:val="22"/>
              </w:rPr>
              <w:t>Приняты, чел</w:t>
            </w:r>
          </w:p>
        </w:tc>
        <w:tc>
          <w:tcPr>
            <w:tcW w:w="2127" w:type="dxa"/>
          </w:tcPr>
          <w:p w:rsidR="000420B2" w:rsidRPr="0036768D" w:rsidRDefault="000420B2" w:rsidP="008D4BCD">
            <w:pPr>
              <w:spacing w:line="360" w:lineRule="auto"/>
              <w:jc w:val="center"/>
              <w:rPr>
                <w:b/>
                <w:sz w:val="22"/>
                <w:szCs w:val="22"/>
              </w:rPr>
            </w:pPr>
            <w:r w:rsidRPr="0036768D">
              <w:rPr>
                <w:b/>
                <w:sz w:val="22"/>
                <w:szCs w:val="22"/>
              </w:rPr>
              <w:t>160</w:t>
            </w:r>
          </w:p>
        </w:tc>
        <w:tc>
          <w:tcPr>
            <w:tcW w:w="2126" w:type="dxa"/>
          </w:tcPr>
          <w:p w:rsidR="000420B2" w:rsidRPr="0036768D" w:rsidRDefault="000420B2" w:rsidP="008D4BCD">
            <w:pPr>
              <w:spacing w:line="360" w:lineRule="auto"/>
              <w:jc w:val="center"/>
              <w:rPr>
                <w:b/>
                <w:sz w:val="22"/>
                <w:szCs w:val="22"/>
              </w:rPr>
            </w:pPr>
            <w:r w:rsidRPr="0036768D">
              <w:rPr>
                <w:b/>
                <w:sz w:val="22"/>
                <w:szCs w:val="22"/>
              </w:rPr>
              <w:t>163</w:t>
            </w:r>
          </w:p>
        </w:tc>
        <w:tc>
          <w:tcPr>
            <w:tcW w:w="2126" w:type="dxa"/>
          </w:tcPr>
          <w:p w:rsidR="000420B2" w:rsidRPr="0036768D" w:rsidRDefault="000420B2" w:rsidP="008D4BCD">
            <w:pPr>
              <w:spacing w:line="360" w:lineRule="auto"/>
              <w:jc w:val="center"/>
              <w:rPr>
                <w:b/>
                <w:sz w:val="22"/>
                <w:szCs w:val="22"/>
              </w:rPr>
            </w:pPr>
            <w:r w:rsidRPr="0036768D">
              <w:rPr>
                <w:b/>
                <w:sz w:val="22"/>
                <w:szCs w:val="22"/>
              </w:rPr>
              <w:t>120</w:t>
            </w:r>
          </w:p>
        </w:tc>
      </w:tr>
      <w:tr w:rsidR="0036768D" w:rsidRPr="0036768D" w:rsidTr="008D4BCD">
        <w:tc>
          <w:tcPr>
            <w:tcW w:w="2943" w:type="dxa"/>
          </w:tcPr>
          <w:p w:rsidR="000420B2" w:rsidRPr="0036768D" w:rsidRDefault="000420B2" w:rsidP="008D4BCD">
            <w:pPr>
              <w:spacing w:line="360" w:lineRule="auto"/>
              <w:rPr>
                <w:sz w:val="22"/>
                <w:szCs w:val="22"/>
              </w:rPr>
            </w:pPr>
            <w:r w:rsidRPr="0036768D">
              <w:rPr>
                <w:sz w:val="22"/>
                <w:szCs w:val="22"/>
              </w:rPr>
              <w:t>в том числе</w:t>
            </w:r>
          </w:p>
        </w:tc>
        <w:tc>
          <w:tcPr>
            <w:tcW w:w="2127" w:type="dxa"/>
          </w:tcPr>
          <w:p w:rsidR="000420B2" w:rsidRPr="0036768D" w:rsidRDefault="000420B2" w:rsidP="008D4BCD">
            <w:pPr>
              <w:spacing w:line="360" w:lineRule="auto"/>
              <w:rPr>
                <w:sz w:val="22"/>
                <w:szCs w:val="22"/>
              </w:rPr>
            </w:pPr>
          </w:p>
        </w:tc>
        <w:tc>
          <w:tcPr>
            <w:tcW w:w="2126" w:type="dxa"/>
          </w:tcPr>
          <w:p w:rsidR="000420B2" w:rsidRPr="0036768D" w:rsidRDefault="000420B2" w:rsidP="008D4BCD">
            <w:pPr>
              <w:spacing w:line="360" w:lineRule="auto"/>
              <w:rPr>
                <w:sz w:val="22"/>
                <w:szCs w:val="22"/>
              </w:rPr>
            </w:pPr>
          </w:p>
        </w:tc>
        <w:tc>
          <w:tcPr>
            <w:tcW w:w="2126" w:type="dxa"/>
          </w:tcPr>
          <w:p w:rsidR="000420B2" w:rsidRPr="0036768D" w:rsidRDefault="000420B2" w:rsidP="008D4BCD">
            <w:pPr>
              <w:spacing w:line="360" w:lineRule="auto"/>
              <w:rPr>
                <w:sz w:val="22"/>
                <w:szCs w:val="22"/>
              </w:rPr>
            </w:pPr>
          </w:p>
        </w:tc>
      </w:tr>
      <w:tr w:rsidR="0036768D" w:rsidRPr="0036768D" w:rsidTr="008D4BCD">
        <w:tc>
          <w:tcPr>
            <w:tcW w:w="2943" w:type="dxa"/>
          </w:tcPr>
          <w:p w:rsidR="000420B2" w:rsidRPr="0036768D" w:rsidRDefault="000420B2" w:rsidP="008D4BCD">
            <w:pPr>
              <w:spacing w:line="360" w:lineRule="auto"/>
              <w:jc w:val="right"/>
              <w:rPr>
                <w:sz w:val="22"/>
                <w:szCs w:val="22"/>
              </w:rPr>
            </w:pPr>
            <w:r w:rsidRPr="0036768D">
              <w:rPr>
                <w:sz w:val="22"/>
                <w:szCs w:val="22"/>
              </w:rPr>
              <w:t xml:space="preserve">женщины </w:t>
            </w:r>
          </w:p>
        </w:tc>
        <w:tc>
          <w:tcPr>
            <w:tcW w:w="2127" w:type="dxa"/>
          </w:tcPr>
          <w:p w:rsidR="000420B2" w:rsidRPr="0036768D" w:rsidRDefault="000420B2" w:rsidP="008D4BCD">
            <w:pPr>
              <w:spacing w:line="360" w:lineRule="auto"/>
              <w:jc w:val="right"/>
              <w:rPr>
                <w:sz w:val="22"/>
                <w:szCs w:val="22"/>
              </w:rPr>
            </w:pPr>
            <w:r w:rsidRPr="0036768D">
              <w:rPr>
                <w:sz w:val="22"/>
                <w:szCs w:val="22"/>
              </w:rPr>
              <w:t>112</w:t>
            </w:r>
          </w:p>
        </w:tc>
        <w:tc>
          <w:tcPr>
            <w:tcW w:w="2126" w:type="dxa"/>
          </w:tcPr>
          <w:p w:rsidR="000420B2" w:rsidRPr="0036768D" w:rsidRDefault="000420B2" w:rsidP="008D4BCD">
            <w:pPr>
              <w:spacing w:line="360" w:lineRule="auto"/>
              <w:jc w:val="right"/>
              <w:rPr>
                <w:sz w:val="22"/>
                <w:szCs w:val="22"/>
              </w:rPr>
            </w:pPr>
            <w:r w:rsidRPr="0036768D">
              <w:rPr>
                <w:sz w:val="22"/>
                <w:szCs w:val="22"/>
              </w:rPr>
              <w:t>102</w:t>
            </w:r>
          </w:p>
        </w:tc>
        <w:tc>
          <w:tcPr>
            <w:tcW w:w="2126" w:type="dxa"/>
          </w:tcPr>
          <w:p w:rsidR="000420B2" w:rsidRPr="0036768D" w:rsidRDefault="000420B2" w:rsidP="008D4BCD">
            <w:pPr>
              <w:spacing w:line="360" w:lineRule="auto"/>
              <w:jc w:val="right"/>
              <w:rPr>
                <w:sz w:val="22"/>
                <w:szCs w:val="22"/>
              </w:rPr>
            </w:pPr>
            <w:r w:rsidRPr="0036768D">
              <w:rPr>
                <w:sz w:val="22"/>
                <w:szCs w:val="22"/>
              </w:rPr>
              <w:t>88</w:t>
            </w:r>
          </w:p>
        </w:tc>
      </w:tr>
      <w:tr w:rsidR="0036768D" w:rsidRPr="0036768D" w:rsidTr="008D4BCD">
        <w:tc>
          <w:tcPr>
            <w:tcW w:w="2943" w:type="dxa"/>
          </w:tcPr>
          <w:p w:rsidR="000420B2" w:rsidRPr="0036768D" w:rsidRDefault="000420B2" w:rsidP="008D4BCD">
            <w:pPr>
              <w:spacing w:line="360" w:lineRule="auto"/>
              <w:jc w:val="right"/>
              <w:rPr>
                <w:sz w:val="22"/>
                <w:szCs w:val="22"/>
              </w:rPr>
            </w:pPr>
            <w:r w:rsidRPr="0036768D">
              <w:rPr>
                <w:sz w:val="22"/>
                <w:szCs w:val="22"/>
              </w:rPr>
              <w:t>мужчины</w:t>
            </w:r>
          </w:p>
        </w:tc>
        <w:tc>
          <w:tcPr>
            <w:tcW w:w="2127" w:type="dxa"/>
          </w:tcPr>
          <w:p w:rsidR="000420B2" w:rsidRPr="0036768D" w:rsidRDefault="000420B2" w:rsidP="008D4BCD">
            <w:pPr>
              <w:spacing w:line="360" w:lineRule="auto"/>
              <w:jc w:val="right"/>
              <w:rPr>
                <w:sz w:val="22"/>
                <w:szCs w:val="22"/>
              </w:rPr>
            </w:pPr>
            <w:r w:rsidRPr="0036768D">
              <w:rPr>
                <w:sz w:val="22"/>
                <w:szCs w:val="22"/>
              </w:rPr>
              <w:t>48</w:t>
            </w:r>
          </w:p>
        </w:tc>
        <w:tc>
          <w:tcPr>
            <w:tcW w:w="2126" w:type="dxa"/>
          </w:tcPr>
          <w:p w:rsidR="000420B2" w:rsidRPr="0036768D" w:rsidRDefault="000420B2" w:rsidP="008D4BCD">
            <w:pPr>
              <w:spacing w:line="360" w:lineRule="auto"/>
              <w:jc w:val="right"/>
              <w:rPr>
                <w:sz w:val="22"/>
                <w:szCs w:val="22"/>
              </w:rPr>
            </w:pPr>
            <w:r w:rsidRPr="0036768D">
              <w:rPr>
                <w:sz w:val="22"/>
                <w:szCs w:val="22"/>
              </w:rPr>
              <w:t>61</w:t>
            </w:r>
          </w:p>
        </w:tc>
        <w:tc>
          <w:tcPr>
            <w:tcW w:w="2126" w:type="dxa"/>
          </w:tcPr>
          <w:p w:rsidR="000420B2" w:rsidRPr="0036768D" w:rsidRDefault="000420B2" w:rsidP="008D4BCD">
            <w:pPr>
              <w:spacing w:line="360" w:lineRule="auto"/>
              <w:jc w:val="right"/>
              <w:rPr>
                <w:sz w:val="22"/>
                <w:szCs w:val="22"/>
              </w:rPr>
            </w:pPr>
            <w:r w:rsidRPr="0036768D">
              <w:rPr>
                <w:sz w:val="22"/>
                <w:szCs w:val="22"/>
              </w:rPr>
              <w:t>32</w:t>
            </w:r>
          </w:p>
        </w:tc>
      </w:tr>
      <w:tr w:rsidR="0036768D" w:rsidRPr="0036768D" w:rsidTr="008D4BCD">
        <w:trPr>
          <w:trHeight w:val="302"/>
        </w:trPr>
        <w:tc>
          <w:tcPr>
            <w:tcW w:w="2943" w:type="dxa"/>
          </w:tcPr>
          <w:p w:rsidR="000420B2" w:rsidRPr="0036768D" w:rsidRDefault="000420B2" w:rsidP="008D4BCD">
            <w:pPr>
              <w:spacing w:line="360" w:lineRule="auto"/>
              <w:jc w:val="right"/>
              <w:rPr>
                <w:sz w:val="22"/>
                <w:szCs w:val="22"/>
              </w:rPr>
            </w:pPr>
          </w:p>
        </w:tc>
        <w:tc>
          <w:tcPr>
            <w:tcW w:w="2127" w:type="dxa"/>
          </w:tcPr>
          <w:p w:rsidR="000420B2" w:rsidRPr="0036768D" w:rsidRDefault="000420B2" w:rsidP="008D4BCD">
            <w:pPr>
              <w:spacing w:line="360" w:lineRule="auto"/>
              <w:rPr>
                <w:sz w:val="22"/>
                <w:szCs w:val="22"/>
              </w:rPr>
            </w:pPr>
          </w:p>
        </w:tc>
        <w:tc>
          <w:tcPr>
            <w:tcW w:w="2126" w:type="dxa"/>
          </w:tcPr>
          <w:p w:rsidR="000420B2" w:rsidRPr="0036768D" w:rsidRDefault="000420B2" w:rsidP="008D4BCD">
            <w:pPr>
              <w:spacing w:line="360" w:lineRule="auto"/>
              <w:rPr>
                <w:sz w:val="22"/>
                <w:szCs w:val="22"/>
              </w:rPr>
            </w:pPr>
          </w:p>
        </w:tc>
        <w:tc>
          <w:tcPr>
            <w:tcW w:w="2126" w:type="dxa"/>
          </w:tcPr>
          <w:p w:rsidR="000420B2" w:rsidRPr="0036768D" w:rsidRDefault="000420B2" w:rsidP="008D4BCD">
            <w:pPr>
              <w:spacing w:line="360" w:lineRule="auto"/>
              <w:rPr>
                <w:sz w:val="22"/>
                <w:szCs w:val="22"/>
              </w:rPr>
            </w:pPr>
          </w:p>
        </w:tc>
      </w:tr>
      <w:tr w:rsidR="0036768D" w:rsidRPr="0036768D" w:rsidTr="008D4BCD">
        <w:tc>
          <w:tcPr>
            <w:tcW w:w="2943" w:type="dxa"/>
          </w:tcPr>
          <w:p w:rsidR="000420B2" w:rsidRPr="0036768D" w:rsidRDefault="000420B2" w:rsidP="008D4BCD">
            <w:pPr>
              <w:spacing w:line="360" w:lineRule="auto"/>
              <w:rPr>
                <w:b/>
                <w:sz w:val="22"/>
                <w:szCs w:val="22"/>
              </w:rPr>
            </w:pPr>
            <w:r w:rsidRPr="0036768D">
              <w:rPr>
                <w:b/>
                <w:sz w:val="22"/>
                <w:szCs w:val="22"/>
              </w:rPr>
              <w:t>Уволены, чел</w:t>
            </w:r>
          </w:p>
        </w:tc>
        <w:tc>
          <w:tcPr>
            <w:tcW w:w="2127" w:type="dxa"/>
          </w:tcPr>
          <w:p w:rsidR="000420B2" w:rsidRPr="0036768D" w:rsidRDefault="000420B2" w:rsidP="008D4BCD">
            <w:pPr>
              <w:spacing w:line="360" w:lineRule="auto"/>
              <w:jc w:val="center"/>
              <w:rPr>
                <w:b/>
                <w:sz w:val="22"/>
                <w:szCs w:val="22"/>
              </w:rPr>
            </w:pPr>
            <w:r w:rsidRPr="0036768D">
              <w:rPr>
                <w:b/>
                <w:sz w:val="22"/>
                <w:szCs w:val="22"/>
              </w:rPr>
              <w:t>144</w:t>
            </w:r>
          </w:p>
        </w:tc>
        <w:tc>
          <w:tcPr>
            <w:tcW w:w="2126" w:type="dxa"/>
          </w:tcPr>
          <w:p w:rsidR="000420B2" w:rsidRPr="0036768D" w:rsidRDefault="000420B2" w:rsidP="008D4BCD">
            <w:pPr>
              <w:spacing w:line="360" w:lineRule="auto"/>
              <w:jc w:val="center"/>
              <w:rPr>
                <w:b/>
                <w:sz w:val="22"/>
                <w:szCs w:val="22"/>
              </w:rPr>
            </w:pPr>
            <w:r w:rsidRPr="0036768D">
              <w:rPr>
                <w:b/>
                <w:sz w:val="22"/>
                <w:szCs w:val="22"/>
              </w:rPr>
              <w:t>146</w:t>
            </w:r>
          </w:p>
        </w:tc>
        <w:tc>
          <w:tcPr>
            <w:tcW w:w="2126" w:type="dxa"/>
          </w:tcPr>
          <w:p w:rsidR="000420B2" w:rsidRPr="0036768D" w:rsidRDefault="000420B2" w:rsidP="008D4BCD">
            <w:pPr>
              <w:spacing w:line="360" w:lineRule="auto"/>
              <w:jc w:val="center"/>
              <w:rPr>
                <w:b/>
                <w:sz w:val="22"/>
                <w:szCs w:val="22"/>
              </w:rPr>
            </w:pPr>
            <w:r w:rsidRPr="0036768D">
              <w:rPr>
                <w:b/>
                <w:sz w:val="22"/>
                <w:szCs w:val="22"/>
              </w:rPr>
              <w:t>121</w:t>
            </w:r>
          </w:p>
        </w:tc>
      </w:tr>
      <w:tr w:rsidR="0036768D" w:rsidRPr="0036768D" w:rsidTr="008D4BCD">
        <w:tc>
          <w:tcPr>
            <w:tcW w:w="2943" w:type="dxa"/>
          </w:tcPr>
          <w:p w:rsidR="000420B2" w:rsidRPr="0036768D" w:rsidRDefault="000420B2" w:rsidP="008D4BCD">
            <w:pPr>
              <w:spacing w:line="360" w:lineRule="auto"/>
              <w:rPr>
                <w:sz w:val="22"/>
                <w:szCs w:val="22"/>
              </w:rPr>
            </w:pPr>
            <w:r w:rsidRPr="0036768D">
              <w:rPr>
                <w:sz w:val="22"/>
                <w:szCs w:val="22"/>
              </w:rPr>
              <w:t>в том числе</w:t>
            </w:r>
          </w:p>
        </w:tc>
        <w:tc>
          <w:tcPr>
            <w:tcW w:w="2127" w:type="dxa"/>
          </w:tcPr>
          <w:p w:rsidR="000420B2" w:rsidRPr="0036768D" w:rsidRDefault="000420B2" w:rsidP="008D4BCD">
            <w:pPr>
              <w:spacing w:line="360" w:lineRule="auto"/>
              <w:rPr>
                <w:sz w:val="22"/>
                <w:szCs w:val="22"/>
              </w:rPr>
            </w:pPr>
          </w:p>
        </w:tc>
        <w:tc>
          <w:tcPr>
            <w:tcW w:w="2126" w:type="dxa"/>
          </w:tcPr>
          <w:p w:rsidR="000420B2" w:rsidRPr="0036768D" w:rsidRDefault="000420B2" w:rsidP="008D4BCD">
            <w:pPr>
              <w:spacing w:line="360" w:lineRule="auto"/>
              <w:rPr>
                <w:sz w:val="22"/>
                <w:szCs w:val="22"/>
              </w:rPr>
            </w:pPr>
          </w:p>
        </w:tc>
        <w:tc>
          <w:tcPr>
            <w:tcW w:w="2126" w:type="dxa"/>
          </w:tcPr>
          <w:p w:rsidR="000420B2" w:rsidRPr="0036768D" w:rsidRDefault="000420B2" w:rsidP="008D4BCD">
            <w:pPr>
              <w:spacing w:line="360" w:lineRule="auto"/>
              <w:rPr>
                <w:sz w:val="22"/>
                <w:szCs w:val="22"/>
              </w:rPr>
            </w:pPr>
          </w:p>
        </w:tc>
      </w:tr>
      <w:tr w:rsidR="0036768D" w:rsidRPr="0036768D" w:rsidTr="008D4BCD">
        <w:tc>
          <w:tcPr>
            <w:tcW w:w="2943" w:type="dxa"/>
          </w:tcPr>
          <w:p w:rsidR="000420B2" w:rsidRPr="0036768D" w:rsidRDefault="000420B2" w:rsidP="008D4BCD">
            <w:pPr>
              <w:spacing w:line="360" w:lineRule="auto"/>
              <w:jc w:val="right"/>
              <w:rPr>
                <w:sz w:val="22"/>
                <w:szCs w:val="22"/>
              </w:rPr>
            </w:pPr>
            <w:r w:rsidRPr="0036768D">
              <w:rPr>
                <w:sz w:val="22"/>
                <w:szCs w:val="22"/>
              </w:rPr>
              <w:t xml:space="preserve">женщины </w:t>
            </w:r>
          </w:p>
        </w:tc>
        <w:tc>
          <w:tcPr>
            <w:tcW w:w="2127" w:type="dxa"/>
          </w:tcPr>
          <w:p w:rsidR="000420B2" w:rsidRPr="0036768D" w:rsidRDefault="000420B2" w:rsidP="008D4BCD">
            <w:pPr>
              <w:spacing w:line="360" w:lineRule="auto"/>
              <w:jc w:val="right"/>
              <w:rPr>
                <w:sz w:val="22"/>
                <w:szCs w:val="22"/>
              </w:rPr>
            </w:pPr>
            <w:r w:rsidRPr="0036768D">
              <w:rPr>
                <w:sz w:val="22"/>
                <w:szCs w:val="22"/>
              </w:rPr>
              <w:t>86</w:t>
            </w:r>
          </w:p>
        </w:tc>
        <w:tc>
          <w:tcPr>
            <w:tcW w:w="2126" w:type="dxa"/>
          </w:tcPr>
          <w:p w:rsidR="000420B2" w:rsidRPr="0036768D" w:rsidRDefault="000420B2" w:rsidP="008D4BCD">
            <w:pPr>
              <w:spacing w:line="360" w:lineRule="auto"/>
              <w:jc w:val="right"/>
              <w:rPr>
                <w:sz w:val="22"/>
                <w:szCs w:val="22"/>
              </w:rPr>
            </w:pPr>
            <w:r w:rsidRPr="0036768D">
              <w:rPr>
                <w:sz w:val="22"/>
                <w:szCs w:val="22"/>
              </w:rPr>
              <w:t>87</w:t>
            </w:r>
          </w:p>
        </w:tc>
        <w:tc>
          <w:tcPr>
            <w:tcW w:w="2126" w:type="dxa"/>
          </w:tcPr>
          <w:p w:rsidR="000420B2" w:rsidRPr="0036768D" w:rsidRDefault="000420B2" w:rsidP="008D4BCD">
            <w:pPr>
              <w:spacing w:line="360" w:lineRule="auto"/>
              <w:jc w:val="right"/>
              <w:rPr>
                <w:sz w:val="22"/>
                <w:szCs w:val="22"/>
              </w:rPr>
            </w:pPr>
            <w:r w:rsidRPr="0036768D">
              <w:rPr>
                <w:sz w:val="22"/>
                <w:szCs w:val="22"/>
              </w:rPr>
              <w:t>75</w:t>
            </w:r>
          </w:p>
        </w:tc>
      </w:tr>
      <w:tr w:rsidR="0036768D" w:rsidRPr="0036768D" w:rsidTr="008D4BCD">
        <w:tc>
          <w:tcPr>
            <w:tcW w:w="2943" w:type="dxa"/>
          </w:tcPr>
          <w:p w:rsidR="000420B2" w:rsidRPr="0036768D" w:rsidRDefault="000420B2" w:rsidP="008D4BCD">
            <w:pPr>
              <w:spacing w:line="360" w:lineRule="auto"/>
              <w:jc w:val="right"/>
              <w:rPr>
                <w:sz w:val="22"/>
                <w:szCs w:val="22"/>
              </w:rPr>
            </w:pPr>
            <w:r w:rsidRPr="0036768D">
              <w:rPr>
                <w:sz w:val="22"/>
                <w:szCs w:val="22"/>
              </w:rPr>
              <w:t>мужчины</w:t>
            </w:r>
          </w:p>
        </w:tc>
        <w:tc>
          <w:tcPr>
            <w:tcW w:w="2127" w:type="dxa"/>
          </w:tcPr>
          <w:p w:rsidR="000420B2" w:rsidRPr="0036768D" w:rsidRDefault="000420B2" w:rsidP="008D4BCD">
            <w:pPr>
              <w:spacing w:line="360" w:lineRule="auto"/>
              <w:jc w:val="right"/>
              <w:rPr>
                <w:sz w:val="22"/>
                <w:szCs w:val="22"/>
              </w:rPr>
            </w:pPr>
            <w:r w:rsidRPr="0036768D">
              <w:rPr>
                <w:sz w:val="22"/>
                <w:szCs w:val="22"/>
              </w:rPr>
              <w:t>58</w:t>
            </w:r>
          </w:p>
        </w:tc>
        <w:tc>
          <w:tcPr>
            <w:tcW w:w="2126" w:type="dxa"/>
          </w:tcPr>
          <w:p w:rsidR="000420B2" w:rsidRPr="0036768D" w:rsidRDefault="000420B2" w:rsidP="008D4BCD">
            <w:pPr>
              <w:spacing w:line="360" w:lineRule="auto"/>
              <w:jc w:val="right"/>
              <w:rPr>
                <w:sz w:val="22"/>
                <w:szCs w:val="22"/>
              </w:rPr>
            </w:pPr>
            <w:r w:rsidRPr="0036768D">
              <w:rPr>
                <w:sz w:val="22"/>
                <w:szCs w:val="22"/>
              </w:rPr>
              <w:t>61</w:t>
            </w:r>
          </w:p>
        </w:tc>
        <w:tc>
          <w:tcPr>
            <w:tcW w:w="2126" w:type="dxa"/>
          </w:tcPr>
          <w:p w:rsidR="000420B2" w:rsidRPr="0036768D" w:rsidRDefault="000420B2" w:rsidP="008D4BCD">
            <w:pPr>
              <w:spacing w:line="360" w:lineRule="auto"/>
              <w:jc w:val="right"/>
              <w:rPr>
                <w:sz w:val="22"/>
                <w:szCs w:val="22"/>
              </w:rPr>
            </w:pPr>
            <w:r w:rsidRPr="0036768D">
              <w:rPr>
                <w:sz w:val="22"/>
                <w:szCs w:val="22"/>
              </w:rPr>
              <w:t>46</w:t>
            </w:r>
          </w:p>
        </w:tc>
      </w:tr>
    </w:tbl>
    <w:p w:rsidR="000420B2" w:rsidRPr="0036768D" w:rsidRDefault="000420B2" w:rsidP="000420B2">
      <w:pPr>
        <w:shd w:val="clear" w:color="auto" w:fill="FFFFFF" w:themeFill="background1"/>
        <w:ind w:firstLine="567"/>
        <w:rPr>
          <w:szCs w:val="22"/>
        </w:rPr>
      </w:pPr>
      <w:r w:rsidRPr="0036768D">
        <w:rPr>
          <w:szCs w:val="22"/>
        </w:rPr>
        <w:t>Вывод: стратегию в кадровой политике Общества направить на удержание высококвалифицированных работников посредством обеспечения конкурентоспособного уровня и структуры материального вознаграждения, соответствующего состоянию рынка труда в регионе.</w:t>
      </w:r>
    </w:p>
    <w:p w:rsidR="000420B2" w:rsidRPr="0036768D" w:rsidRDefault="000420B2" w:rsidP="000420B2">
      <w:pPr>
        <w:shd w:val="clear" w:color="auto" w:fill="FFFFFF" w:themeFill="background1"/>
        <w:ind w:firstLine="567"/>
        <w:rPr>
          <w:szCs w:val="22"/>
        </w:rPr>
      </w:pPr>
    </w:p>
    <w:p w:rsidR="000420B2" w:rsidRPr="0036768D" w:rsidRDefault="000420B2" w:rsidP="00D41409">
      <w:pPr>
        <w:pStyle w:val="2"/>
        <w:spacing w:before="0" w:after="0"/>
        <w:rPr>
          <w:szCs w:val="22"/>
        </w:rPr>
      </w:pPr>
      <w:bookmarkStart w:id="36" w:name="_Toc169265693"/>
      <w:r w:rsidRPr="0036768D">
        <w:rPr>
          <w:szCs w:val="22"/>
        </w:rPr>
        <w:t>7.5. Качественный состав работников Общества</w:t>
      </w:r>
      <w:bookmarkEnd w:id="36"/>
    </w:p>
    <w:p w:rsidR="000420B2" w:rsidRPr="00E802D5" w:rsidRDefault="000420B2" w:rsidP="000420B2">
      <w:pPr>
        <w:spacing w:line="360" w:lineRule="auto"/>
        <w:jc w:val="center"/>
        <w:rPr>
          <w:color w:val="FF0000"/>
          <w:sz w:val="28"/>
          <w:szCs w:val="28"/>
        </w:rPr>
      </w:pPr>
      <w:r w:rsidRPr="00E802D5">
        <w:rPr>
          <w:noProof/>
          <w:color w:val="FF0000"/>
        </w:rPr>
        <w:drawing>
          <wp:inline distT="0" distB="0" distL="0" distR="0">
            <wp:extent cx="5516880" cy="311531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420B2" w:rsidRPr="0036768D" w:rsidRDefault="000420B2" w:rsidP="00E802D5">
      <w:pPr>
        <w:shd w:val="clear" w:color="auto" w:fill="FFFFFF" w:themeFill="background1"/>
        <w:ind w:firstLine="567"/>
        <w:rPr>
          <w:szCs w:val="22"/>
        </w:rPr>
      </w:pPr>
      <w:r w:rsidRPr="0036768D">
        <w:rPr>
          <w:szCs w:val="22"/>
        </w:rPr>
        <w:t>Наглядным образом видно, что в Обществе увеличилось количество специалистов имеющих высшее профессиональное образование и уменьшилось количество работников имеющих среднее профессиональное  образование. Доля работников имеющих высшее образование, к  общему числу работников Общества практически не  изменяется  с 2018года, и составляет  67%, из них 5 % имеют два высших образова</w:t>
      </w:r>
      <w:r w:rsidR="00E802D5" w:rsidRPr="0036768D">
        <w:rPr>
          <w:szCs w:val="22"/>
        </w:rPr>
        <w:t>ния.</w:t>
      </w:r>
    </w:p>
    <w:p w:rsidR="00E802D5" w:rsidRPr="0036768D" w:rsidRDefault="00E802D5" w:rsidP="00E802D5">
      <w:pPr>
        <w:shd w:val="clear" w:color="auto" w:fill="FFFFFF" w:themeFill="background1"/>
        <w:ind w:firstLine="567"/>
        <w:rPr>
          <w:szCs w:val="22"/>
        </w:rPr>
      </w:pPr>
    </w:p>
    <w:p w:rsidR="000420B2" w:rsidRPr="0036768D" w:rsidRDefault="000420B2" w:rsidP="00D41409">
      <w:pPr>
        <w:pStyle w:val="2"/>
        <w:spacing w:before="0" w:after="0"/>
        <w:rPr>
          <w:szCs w:val="22"/>
        </w:rPr>
      </w:pPr>
      <w:bookmarkStart w:id="37" w:name="_Toc169265694"/>
      <w:r w:rsidRPr="0036768D">
        <w:rPr>
          <w:szCs w:val="22"/>
        </w:rPr>
        <w:t>7.6. Социальная политика</w:t>
      </w:r>
      <w:bookmarkEnd w:id="37"/>
      <w:r w:rsidRPr="0036768D">
        <w:rPr>
          <w:szCs w:val="22"/>
        </w:rPr>
        <w:t xml:space="preserve">          </w:t>
      </w:r>
    </w:p>
    <w:p w:rsidR="000420B2" w:rsidRPr="0036768D" w:rsidRDefault="000420B2" w:rsidP="00E802D5">
      <w:pPr>
        <w:shd w:val="clear" w:color="auto" w:fill="FFFFFF" w:themeFill="background1"/>
        <w:ind w:firstLine="567"/>
        <w:rPr>
          <w:szCs w:val="22"/>
        </w:rPr>
      </w:pPr>
      <w:r w:rsidRPr="0036768D">
        <w:rPr>
          <w:szCs w:val="22"/>
        </w:rPr>
        <w:t xml:space="preserve">В рамках социального  партнерства  удовлетворение  социальных нужд  работников осуществлялось в соответствии с Коллективным договором, заключенным между администрацией ПАО «Волгоградэнергосбыт» и работниками ПАО «Волгоградэнергосбыт» на 2021-2023гг. </w:t>
      </w:r>
    </w:p>
    <w:p w:rsidR="000420B2" w:rsidRPr="0036768D" w:rsidRDefault="000420B2" w:rsidP="00E802D5">
      <w:pPr>
        <w:shd w:val="clear" w:color="auto" w:fill="FFFFFF" w:themeFill="background1"/>
        <w:ind w:firstLine="567"/>
        <w:rPr>
          <w:szCs w:val="22"/>
        </w:rPr>
      </w:pPr>
      <w:r w:rsidRPr="0036768D">
        <w:rPr>
          <w:szCs w:val="22"/>
        </w:rPr>
        <w:t>В Обществе нет задолженности по выплате заработной платы.</w:t>
      </w:r>
    </w:p>
    <w:p w:rsidR="000420B2" w:rsidRPr="0036768D" w:rsidRDefault="000420B2" w:rsidP="00E802D5">
      <w:pPr>
        <w:shd w:val="clear" w:color="auto" w:fill="FFFFFF" w:themeFill="background1"/>
        <w:ind w:firstLine="567"/>
        <w:rPr>
          <w:szCs w:val="22"/>
        </w:rPr>
      </w:pPr>
      <w:r w:rsidRPr="0036768D">
        <w:rPr>
          <w:szCs w:val="22"/>
        </w:rPr>
        <w:t>Основные направления социальной политики:</w:t>
      </w:r>
    </w:p>
    <w:p w:rsidR="000420B2" w:rsidRPr="0036768D" w:rsidRDefault="000420B2" w:rsidP="00E802D5">
      <w:pPr>
        <w:shd w:val="clear" w:color="auto" w:fill="FFFFFF" w:themeFill="background1"/>
        <w:ind w:firstLine="567"/>
        <w:rPr>
          <w:szCs w:val="22"/>
        </w:rPr>
      </w:pPr>
      <w:r w:rsidRPr="0036768D">
        <w:rPr>
          <w:szCs w:val="22"/>
        </w:rPr>
        <w:t>Социальная поддержка работников Общества;</w:t>
      </w:r>
    </w:p>
    <w:p w:rsidR="000420B2" w:rsidRPr="0036768D" w:rsidRDefault="000420B2" w:rsidP="00E802D5">
      <w:pPr>
        <w:shd w:val="clear" w:color="auto" w:fill="FFFFFF" w:themeFill="background1"/>
        <w:ind w:firstLine="567"/>
        <w:rPr>
          <w:szCs w:val="22"/>
        </w:rPr>
      </w:pPr>
      <w:r w:rsidRPr="0036768D">
        <w:rPr>
          <w:szCs w:val="22"/>
        </w:rPr>
        <w:t>Обеспечение проведения государственной политики занятости;</w:t>
      </w:r>
    </w:p>
    <w:p w:rsidR="000420B2" w:rsidRPr="0036768D" w:rsidRDefault="000420B2" w:rsidP="00E802D5">
      <w:pPr>
        <w:shd w:val="clear" w:color="auto" w:fill="FFFFFF" w:themeFill="background1"/>
        <w:ind w:firstLine="567"/>
        <w:rPr>
          <w:szCs w:val="22"/>
        </w:rPr>
      </w:pPr>
      <w:r w:rsidRPr="0036768D">
        <w:rPr>
          <w:szCs w:val="22"/>
        </w:rPr>
        <w:t>Негосударственное пенсионное обеспечение;</w:t>
      </w:r>
    </w:p>
    <w:p w:rsidR="000420B2" w:rsidRPr="0036768D" w:rsidRDefault="000420B2" w:rsidP="00E802D5">
      <w:pPr>
        <w:shd w:val="clear" w:color="auto" w:fill="FFFFFF" w:themeFill="background1"/>
        <w:ind w:firstLine="567"/>
        <w:rPr>
          <w:szCs w:val="22"/>
        </w:rPr>
      </w:pPr>
      <w:r w:rsidRPr="0036768D">
        <w:rPr>
          <w:szCs w:val="22"/>
        </w:rPr>
        <w:t>Социальная поддержка семей и детей сотрудников;</w:t>
      </w:r>
    </w:p>
    <w:p w:rsidR="000420B2" w:rsidRPr="0036768D" w:rsidRDefault="000420B2" w:rsidP="00E802D5">
      <w:pPr>
        <w:shd w:val="clear" w:color="auto" w:fill="FFFFFF" w:themeFill="background1"/>
        <w:ind w:firstLine="567"/>
        <w:rPr>
          <w:szCs w:val="22"/>
        </w:rPr>
      </w:pPr>
      <w:r w:rsidRPr="0036768D">
        <w:rPr>
          <w:szCs w:val="22"/>
        </w:rPr>
        <w:t>Медицинское страхование;</w:t>
      </w:r>
    </w:p>
    <w:p w:rsidR="000420B2" w:rsidRPr="0036768D" w:rsidRDefault="000420B2" w:rsidP="00E802D5">
      <w:pPr>
        <w:shd w:val="clear" w:color="auto" w:fill="FFFFFF" w:themeFill="background1"/>
        <w:ind w:firstLine="567"/>
        <w:rPr>
          <w:szCs w:val="22"/>
        </w:rPr>
      </w:pPr>
      <w:r w:rsidRPr="0036768D">
        <w:rPr>
          <w:szCs w:val="22"/>
        </w:rPr>
        <w:t xml:space="preserve">Приоритетным направлением в Обществе является  развитие и совершенствование социальной сферы. Состояние социальной сферы во многом определяет условия работы, сохранение и поддержание здоровья, рост профессионального и культурного уровня работников, а также степень социального благополучия. </w:t>
      </w:r>
    </w:p>
    <w:p w:rsidR="000420B2" w:rsidRPr="00E802D5" w:rsidRDefault="000420B2" w:rsidP="000420B2">
      <w:pPr>
        <w:spacing w:line="360" w:lineRule="auto"/>
        <w:rPr>
          <w:color w:val="FF0000"/>
          <w:sz w:val="28"/>
          <w:szCs w:val="28"/>
        </w:rPr>
      </w:pPr>
      <w:r w:rsidRPr="00E802D5">
        <w:rPr>
          <w:noProof/>
          <w:color w:val="FF0000"/>
        </w:rPr>
        <w:drawing>
          <wp:inline distT="0" distB="0" distL="0" distR="0">
            <wp:extent cx="5955665" cy="280416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20B2" w:rsidRPr="0036768D" w:rsidRDefault="000420B2" w:rsidP="00E802D5">
      <w:pPr>
        <w:shd w:val="clear" w:color="auto" w:fill="FFFFFF" w:themeFill="background1"/>
        <w:ind w:firstLine="567"/>
        <w:rPr>
          <w:szCs w:val="22"/>
        </w:rPr>
      </w:pPr>
      <w:r w:rsidRPr="0036768D">
        <w:rPr>
          <w:szCs w:val="22"/>
        </w:rPr>
        <w:t xml:space="preserve">Затраты на приобретение новогодних подарков для детей работников, уменьшилось за счет уменьшения количества детей, также уменьшилась сумма выплаты на возмещение затрат на приобретение путевок в детский оздоровительный лагерь. </w:t>
      </w:r>
    </w:p>
    <w:p w:rsidR="000420B2" w:rsidRPr="0036768D" w:rsidRDefault="000420B2" w:rsidP="00E802D5">
      <w:pPr>
        <w:shd w:val="clear" w:color="auto" w:fill="FFFFFF" w:themeFill="background1"/>
        <w:ind w:firstLine="567"/>
        <w:rPr>
          <w:szCs w:val="22"/>
        </w:rPr>
      </w:pPr>
      <w:r w:rsidRPr="0036768D">
        <w:rPr>
          <w:szCs w:val="22"/>
        </w:rPr>
        <w:t xml:space="preserve">В целях привлечения и удержания персонала в Обществе, а также оказание социальной поддержки работникам, вышедшим на пенсию из Общества, начиная с 2006 года, утверждено и действует Положение о негосударственном пенсионном обеспечении. Для финансирования выплат профессиональных пенсий работникам Общества заключен договор АО НПФ «Открытие», что является  стабильной финансовой поддержкой  бывших работников предприятия. В 2023г. это позволило оформить 5 человека на получение профессиональной пенсии.  </w:t>
      </w:r>
    </w:p>
    <w:p w:rsidR="00E802D5" w:rsidRPr="00E802D5" w:rsidRDefault="00E802D5" w:rsidP="00E802D5">
      <w:pPr>
        <w:shd w:val="clear" w:color="auto" w:fill="FFFFFF" w:themeFill="background1"/>
        <w:ind w:firstLine="567"/>
        <w:rPr>
          <w:color w:val="FF0000"/>
          <w:szCs w:val="22"/>
        </w:rPr>
      </w:pPr>
    </w:p>
    <w:p w:rsidR="000420B2" w:rsidRPr="00E802D5" w:rsidRDefault="000420B2" w:rsidP="000420B2">
      <w:pPr>
        <w:spacing w:line="360" w:lineRule="auto"/>
        <w:ind w:firstLine="708"/>
        <w:rPr>
          <w:color w:val="FF0000"/>
          <w:szCs w:val="22"/>
        </w:rPr>
      </w:pPr>
      <w:r w:rsidRPr="00E802D5">
        <w:rPr>
          <w:noProof/>
          <w:color w:val="FF0000"/>
          <w:szCs w:val="22"/>
        </w:rPr>
        <w:drawing>
          <wp:inline distT="0" distB="0" distL="0" distR="0">
            <wp:extent cx="5492750" cy="260286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420B2" w:rsidRPr="0036768D" w:rsidRDefault="000420B2" w:rsidP="00E802D5">
      <w:pPr>
        <w:shd w:val="clear" w:color="auto" w:fill="FFFFFF" w:themeFill="background1"/>
        <w:ind w:firstLine="567"/>
        <w:rPr>
          <w:szCs w:val="22"/>
        </w:rPr>
      </w:pPr>
      <w:r w:rsidRPr="0036768D">
        <w:rPr>
          <w:szCs w:val="22"/>
        </w:rPr>
        <w:t>Большое внимание в Обществе уделяется труду женщин. Количество женщин на протяжении многих лет составляет более 60% от общей численности :</w:t>
      </w:r>
    </w:p>
    <w:tbl>
      <w:tblPr>
        <w:tblStyle w:val="a4"/>
        <w:tblW w:w="0" w:type="auto"/>
        <w:tblLook w:val="04A0" w:firstRow="1" w:lastRow="0" w:firstColumn="1" w:lastColumn="0" w:noHBand="0" w:noVBand="1"/>
      </w:tblPr>
      <w:tblGrid>
        <w:gridCol w:w="1914"/>
        <w:gridCol w:w="1914"/>
        <w:gridCol w:w="1914"/>
        <w:gridCol w:w="1914"/>
        <w:gridCol w:w="1915"/>
      </w:tblGrid>
      <w:tr w:rsidR="0036768D" w:rsidRPr="0036768D" w:rsidTr="008D4BCD">
        <w:tc>
          <w:tcPr>
            <w:tcW w:w="1914" w:type="dxa"/>
            <w:vMerge w:val="restart"/>
          </w:tcPr>
          <w:p w:rsidR="000420B2" w:rsidRPr="0036768D" w:rsidRDefault="000420B2" w:rsidP="008D4BCD">
            <w:pPr>
              <w:spacing w:line="360" w:lineRule="auto"/>
              <w:jc w:val="center"/>
              <w:rPr>
                <w:sz w:val="22"/>
                <w:szCs w:val="22"/>
              </w:rPr>
            </w:pPr>
            <w:r w:rsidRPr="0036768D">
              <w:rPr>
                <w:sz w:val="22"/>
                <w:szCs w:val="22"/>
              </w:rPr>
              <w:t>Год</w:t>
            </w:r>
          </w:p>
          <w:p w:rsidR="00700F40" w:rsidRPr="0036768D" w:rsidRDefault="00700F40" w:rsidP="008D4BCD">
            <w:pPr>
              <w:spacing w:line="360" w:lineRule="auto"/>
              <w:jc w:val="center"/>
              <w:rPr>
                <w:sz w:val="22"/>
                <w:szCs w:val="22"/>
              </w:rPr>
            </w:pPr>
          </w:p>
        </w:tc>
        <w:tc>
          <w:tcPr>
            <w:tcW w:w="1914" w:type="dxa"/>
            <w:vMerge w:val="restart"/>
          </w:tcPr>
          <w:p w:rsidR="000420B2" w:rsidRPr="0036768D" w:rsidRDefault="000420B2" w:rsidP="008D4BCD">
            <w:pPr>
              <w:jc w:val="center"/>
              <w:rPr>
                <w:sz w:val="22"/>
                <w:szCs w:val="22"/>
              </w:rPr>
            </w:pPr>
            <w:r w:rsidRPr="0036768D">
              <w:rPr>
                <w:sz w:val="22"/>
                <w:szCs w:val="22"/>
              </w:rPr>
              <w:t>Всего работающих женщин, чел</w:t>
            </w:r>
          </w:p>
        </w:tc>
        <w:tc>
          <w:tcPr>
            <w:tcW w:w="3828" w:type="dxa"/>
            <w:gridSpan w:val="2"/>
          </w:tcPr>
          <w:p w:rsidR="000420B2" w:rsidRPr="0036768D" w:rsidRDefault="000420B2" w:rsidP="008D4BCD">
            <w:pPr>
              <w:spacing w:line="360" w:lineRule="auto"/>
              <w:jc w:val="center"/>
              <w:rPr>
                <w:sz w:val="22"/>
                <w:szCs w:val="22"/>
              </w:rPr>
            </w:pPr>
            <w:r w:rsidRPr="0036768D">
              <w:rPr>
                <w:sz w:val="22"/>
                <w:szCs w:val="22"/>
              </w:rPr>
              <w:t>в том числе</w:t>
            </w:r>
          </w:p>
        </w:tc>
        <w:tc>
          <w:tcPr>
            <w:tcW w:w="1915" w:type="dxa"/>
            <w:vMerge w:val="restart"/>
          </w:tcPr>
          <w:p w:rsidR="000420B2" w:rsidRPr="0036768D" w:rsidRDefault="000420B2" w:rsidP="008D4BCD">
            <w:pPr>
              <w:jc w:val="center"/>
              <w:rPr>
                <w:sz w:val="22"/>
                <w:szCs w:val="22"/>
              </w:rPr>
            </w:pPr>
            <w:r w:rsidRPr="0036768D">
              <w:rPr>
                <w:sz w:val="22"/>
                <w:szCs w:val="22"/>
              </w:rPr>
              <w:t>кол-во работников, вернувшихся на работу в отчетном периоде при окончании отпуска по уходу за ребенком</w:t>
            </w:r>
          </w:p>
        </w:tc>
      </w:tr>
      <w:tr w:rsidR="0036768D" w:rsidRPr="0036768D" w:rsidTr="008D4BCD">
        <w:tc>
          <w:tcPr>
            <w:tcW w:w="1914" w:type="dxa"/>
            <w:vMerge/>
          </w:tcPr>
          <w:p w:rsidR="000420B2" w:rsidRPr="0036768D" w:rsidRDefault="000420B2" w:rsidP="008D4BCD">
            <w:pPr>
              <w:spacing w:line="360" w:lineRule="auto"/>
              <w:rPr>
                <w:sz w:val="22"/>
                <w:szCs w:val="22"/>
              </w:rPr>
            </w:pPr>
          </w:p>
        </w:tc>
        <w:tc>
          <w:tcPr>
            <w:tcW w:w="1914" w:type="dxa"/>
            <w:vMerge/>
          </w:tcPr>
          <w:p w:rsidR="000420B2" w:rsidRPr="0036768D" w:rsidRDefault="000420B2" w:rsidP="008D4BCD">
            <w:pPr>
              <w:spacing w:line="360" w:lineRule="auto"/>
              <w:rPr>
                <w:sz w:val="22"/>
                <w:szCs w:val="22"/>
              </w:rPr>
            </w:pPr>
          </w:p>
        </w:tc>
        <w:tc>
          <w:tcPr>
            <w:tcW w:w="1914" w:type="dxa"/>
          </w:tcPr>
          <w:p w:rsidR="000420B2" w:rsidRPr="0036768D" w:rsidRDefault="000420B2" w:rsidP="008D4BCD">
            <w:pPr>
              <w:rPr>
                <w:sz w:val="22"/>
                <w:szCs w:val="22"/>
              </w:rPr>
            </w:pPr>
            <w:r w:rsidRPr="0036768D">
              <w:rPr>
                <w:sz w:val="22"/>
                <w:szCs w:val="22"/>
              </w:rPr>
              <w:t>находящихся в отпуске по беременности и родам</w:t>
            </w:r>
          </w:p>
        </w:tc>
        <w:tc>
          <w:tcPr>
            <w:tcW w:w="1914" w:type="dxa"/>
          </w:tcPr>
          <w:p w:rsidR="000420B2" w:rsidRPr="0036768D" w:rsidRDefault="000420B2" w:rsidP="008D4BCD">
            <w:pPr>
              <w:rPr>
                <w:sz w:val="22"/>
                <w:szCs w:val="22"/>
              </w:rPr>
            </w:pPr>
            <w:r w:rsidRPr="0036768D">
              <w:rPr>
                <w:sz w:val="22"/>
                <w:szCs w:val="22"/>
              </w:rPr>
              <w:t>находящихся в  отпуске по уходу за ребенком</w:t>
            </w:r>
          </w:p>
        </w:tc>
        <w:tc>
          <w:tcPr>
            <w:tcW w:w="1915" w:type="dxa"/>
            <w:vMerge/>
          </w:tcPr>
          <w:p w:rsidR="000420B2" w:rsidRPr="0036768D" w:rsidRDefault="000420B2" w:rsidP="008D4BCD">
            <w:pPr>
              <w:spacing w:line="360" w:lineRule="auto"/>
              <w:rPr>
                <w:sz w:val="22"/>
                <w:szCs w:val="22"/>
              </w:rPr>
            </w:pPr>
          </w:p>
        </w:tc>
      </w:tr>
      <w:tr w:rsidR="0036768D" w:rsidRPr="0036768D" w:rsidTr="008D4BCD">
        <w:tc>
          <w:tcPr>
            <w:tcW w:w="1914" w:type="dxa"/>
          </w:tcPr>
          <w:p w:rsidR="000420B2" w:rsidRPr="0036768D" w:rsidRDefault="000420B2" w:rsidP="008D4BCD">
            <w:pPr>
              <w:spacing w:line="360" w:lineRule="auto"/>
              <w:rPr>
                <w:sz w:val="22"/>
                <w:szCs w:val="22"/>
              </w:rPr>
            </w:pPr>
            <w:r w:rsidRPr="0036768D">
              <w:rPr>
                <w:sz w:val="22"/>
                <w:szCs w:val="22"/>
              </w:rPr>
              <w:t>2023</w:t>
            </w:r>
          </w:p>
        </w:tc>
        <w:tc>
          <w:tcPr>
            <w:tcW w:w="1914" w:type="dxa"/>
          </w:tcPr>
          <w:p w:rsidR="000420B2" w:rsidRPr="0036768D" w:rsidRDefault="000420B2" w:rsidP="008D4BCD">
            <w:pPr>
              <w:spacing w:line="360" w:lineRule="auto"/>
              <w:jc w:val="center"/>
              <w:rPr>
                <w:sz w:val="22"/>
                <w:szCs w:val="22"/>
              </w:rPr>
            </w:pPr>
            <w:r w:rsidRPr="0036768D">
              <w:rPr>
                <w:sz w:val="22"/>
                <w:szCs w:val="22"/>
              </w:rPr>
              <w:t>797</w:t>
            </w:r>
          </w:p>
        </w:tc>
        <w:tc>
          <w:tcPr>
            <w:tcW w:w="1914" w:type="dxa"/>
          </w:tcPr>
          <w:p w:rsidR="000420B2" w:rsidRPr="0036768D" w:rsidRDefault="000420B2" w:rsidP="008D4BCD">
            <w:pPr>
              <w:spacing w:line="360" w:lineRule="auto"/>
              <w:jc w:val="center"/>
              <w:rPr>
                <w:sz w:val="22"/>
                <w:szCs w:val="22"/>
              </w:rPr>
            </w:pPr>
            <w:r w:rsidRPr="0036768D">
              <w:rPr>
                <w:sz w:val="22"/>
                <w:szCs w:val="22"/>
              </w:rPr>
              <w:t>7</w:t>
            </w:r>
          </w:p>
        </w:tc>
        <w:tc>
          <w:tcPr>
            <w:tcW w:w="1914" w:type="dxa"/>
          </w:tcPr>
          <w:p w:rsidR="000420B2" w:rsidRPr="0036768D" w:rsidRDefault="000420B2" w:rsidP="008D4BCD">
            <w:pPr>
              <w:spacing w:line="360" w:lineRule="auto"/>
              <w:jc w:val="center"/>
              <w:rPr>
                <w:sz w:val="22"/>
                <w:szCs w:val="22"/>
              </w:rPr>
            </w:pPr>
            <w:r w:rsidRPr="0036768D">
              <w:rPr>
                <w:sz w:val="22"/>
                <w:szCs w:val="22"/>
              </w:rPr>
              <w:t>48</w:t>
            </w:r>
          </w:p>
        </w:tc>
        <w:tc>
          <w:tcPr>
            <w:tcW w:w="1915" w:type="dxa"/>
          </w:tcPr>
          <w:p w:rsidR="000420B2" w:rsidRPr="0036768D" w:rsidRDefault="000420B2" w:rsidP="008D4BCD">
            <w:pPr>
              <w:spacing w:line="360" w:lineRule="auto"/>
              <w:jc w:val="center"/>
              <w:rPr>
                <w:sz w:val="22"/>
                <w:szCs w:val="22"/>
              </w:rPr>
            </w:pPr>
            <w:r w:rsidRPr="0036768D">
              <w:rPr>
                <w:sz w:val="22"/>
                <w:szCs w:val="22"/>
              </w:rPr>
              <w:t>14</w:t>
            </w:r>
          </w:p>
        </w:tc>
      </w:tr>
      <w:tr w:rsidR="0036768D" w:rsidRPr="0036768D" w:rsidTr="008D4BCD">
        <w:tc>
          <w:tcPr>
            <w:tcW w:w="1914" w:type="dxa"/>
          </w:tcPr>
          <w:p w:rsidR="000420B2" w:rsidRPr="0036768D" w:rsidRDefault="000420B2" w:rsidP="008D4BCD">
            <w:pPr>
              <w:spacing w:line="360" w:lineRule="auto"/>
              <w:rPr>
                <w:sz w:val="22"/>
                <w:szCs w:val="22"/>
              </w:rPr>
            </w:pPr>
            <w:r w:rsidRPr="0036768D">
              <w:rPr>
                <w:sz w:val="22"/>
                <w:szCs w:val="22"/>
              </w:rPr>
              <w:t>2022</w:t>
            </w:r>
          </w:p>
        </w:tc>
        <w:tc>
          <w:tcPr>
            <w:tcW w:w="1914" w:type="dxa"/>
          </w:tcPr>
          <w:p w:rsidR="000420B2" w:rsidRPr="0036768D" w:rsidRDefault="000420B2" w:rsidP="008D4BCD">
            <w:pPr>
              <w:spacing w:line="360" w:lineRule="auto"/>
              <w:jc w:val="center"/>
              <w:rPr>
                <w:sz w:val="22"/>
                <w:szCs w:val="22"/>
              </w:rPr>
            </w:pPr>
            <w:r w:rsidRPr="0036768D">
              <w:rPr>
                <w:sz w:val="22"/>
                <w:szCs w:val="22"/>
              </w:rPr>
              <w:t>784</w:t>
            </w:r>
          </w:p>
        </w:tc>
        <w:tc>
          <w:tcPr>
            <w:tcW w:w="1914" w:type="dxa"/>
          </w:tcPr>
          <w:p w:rsidR="000420B2" w:rsidRPr="0036768D" w:rsidRDefault="000420B2" w:rsidP="008D4BCD">
            <w:pPr>
              <w:spacing w:line="360" w:lineRule="auto"/>
              <w:jc w:val="center"/>
              <w:rPr>
                <w:sz w:val="22"/>
                <w:szCs w:val="22"/>
              </w:rPr>
            </w:pPr>
            <w:r w:rsidRPr="0036768D">
              <w:rPr>
                <w:sz w:val="22"/>
                <w:szCs w:val="22"/>
              </w:rPr>
              <w:t>11</w:t>
            </w:r>
          </w:p>
        </w:tc>
        <w:tc>
          <w:tcPr>
            <w:tcW w:w="1914" w:type="dxa"/>
          </w:tcPr>
          <w:p w:rsidR="000420B2" w:rsidRPr="0036768D" w:rsidRDefault="000420B2" w:rsidP="008D4BCD">
            <w:pPr>
              <w:spacing w:line="360" w:lineRule="auto"/>
              <w:jc w:val="center"/>
              <w:rPr>
                <w:sz w:val="22"/>
                <w:szCs w:val="22"/>
              </w:rPr>
            </w:pPr>
            <w:r w:rsidRPr="0036768D">
              <w:rPr>
                <w:sz w:val="22"/>
                <w:szCs w:val="22"/>
              </w:rPr>
              <w:t>47</w:t>
            </w:r>
          </w:p>
        </w:tc>
        <w:tc>
          <w:tcPr>
            <w:tcW w:w="1915" w:type="dxa"/>
          </w:tcPr>
          <w:p w:rsidR="000420B2" w:rsidRPr="0036768D" w:rsidRDefault="000420B2" w:rsidP="008D4BCD">
            <w:pPr>
              <w:spacing w:line="360" w:lineRule="auto"/>
              <w:jc w:val="center"/>
              <w:rPr>
                <w:sz w:val="22"/>
                <w:szCs w:val="22"/>
              </w:rPr>
            </w:pPr>
            <w:r w:rsidRPr="0036768D">
              <w:rPr>
                <w:sz w:val="22"/>
                <w:szCs w:val="22"/>
              </w:rPr>
              <w:t>19</w:t>
            </w:r>
          </w:p>
        </w:tc>
      </w:tr>
      <w:tr w:rsidR="0036768D" w:rsidRPr="0036768D" w:rsidTr="008D4BCD">
        <w:tc>
          <w:tcPr>
            <w:tcW w:w="1914" w:type="dxa"/>
          </w:tcPr>
          <w:p w:rsidR="000420B2" w:rsidRPr="0036768D" w:rsidRDefault="000420B2" w:rsidP="008D4BCD">
            <w:pPr>
              <w:spacing w:line="360" w:lineRule="auto"/>
              <w:rPr>
                <w:sz w:val="22"/>
                <w:szCs w:val="22"/>
              </w:rPr>
            </w:pPr>
            <w:r w:rsidRPr="0036768D">
              <w:rPr>
                <w:sz w:val="22"/>
                <w:szCs w:val="22"/>
              </w:rPr>
              <w:t>2021</w:t>
            </w:r>
          </w:p>
        </w:tc>
        <w:tc>
          <w:tcPr>
            <w:tcW w:w="1914" w:type="dxa"/>
          </w:tcPr>
          <w:p w:rsidR="000420B2" w:rsidRPr="0036768D" w:rsidRDefault="000420B2" w:rsidP="008D4BCD">
            <w:pPr>
              <w:spacing w:line="360" w:lineRule="auto"/>
              <w:jc w:val="center"/>
              <w:rPr>
                <w:sz w:val="22"/>
                <w:szCs w:val="22"/>
              </w:rPr>
            </w:pPr>
            <w:r w:rsidRPr="0036768D">
              <w:rPr>
                <w:sz w:val="22"/>
                <w:szCs w:val="22"/>
              </w:rPr>
              <w:t>769</w:t>
            </w:r>
          </w:p>
        </w:tc>
        <w:tc>
          <w:tcPr>
            <w:tcW w:w="1914" w:type="dxa"/>
          </w:tcPr>
          <w:p w:rsidR="000420B2" w:rsidRPr="0036768D" w:rsidRDefault="000420B2" w:rsidP="008D4BCD">
            <w:pPr>
              <w:spacing w:line="360" w:lineRule="auto"/>
              <w:jc w:val="center"/>
              <w:rPr>
                <w:sz w:val="22"/>
                <w:szCs w:val="22"/>
              </w:rPr>
            </w:pPr>
            <w:r w:rsidRPr="0036768D">
              <w:rPr>
                <w:sz w:val="22"/>
                <w:szCs w:val="22"/>
              </w:rPr>
              <w:t>5</w:t>
            </w:r>
          </w:p>
        </w:tc>
        <w:tc>
          <w:tcPr>
            <w:tcW w:w="1914" w:type="dxa"/>
          </w:tcPr>
          <w:p w:rsidR="000420B2" w:rsidRPr="0036768D" w:rsidRDefault="000420B2" w:rsidP="008D4BCD">
            <w:pPr>
              <w:spacing w:line="360" w:lineRule="auto"/>
              <w:jc w:val="center"/>
              <w:rPr>
                <w:sz w:val="22"/>
                <w:szCs w:val="22"/>
              </w:rPr>
            </w:pPr>
            <w:r w:rsidRPr="0036768D">
              <w:rPr>
                <w:sz w:val="22"/>
                <w:szCs w:val="22"/>
              </w:rPr>
              <w:t>50</w:t>
            </w:r>
          </w:p>
        </w:tc>
        <w:tc>
          <w:tcPr>
            <w:tcW w:w="1915" w:type="dxa"/>
          </w:tcPr>
          <w:p w:rsidR="000420B2" w:rsidRPr="0036768D" w:rsidRDefault="000420B2" w:rsidP="008D4BCD">
            <w:pPr>
              <w:spacing w:line="360" w:lineRule="auto"/>
              <w:jc w:val="center"/>
              <w:rPr>
                <w:sz w:val="22"/>
                <w:szCs w:val="22"/>
              </w:rPr>
            </w:pPr>
            <w:r w:rsidRPr="0036768D">
              <w:rPr>
                <w:sz w:val="22"/>
                <w:szCs w:val="22"/>
              </w:rPr>
              <w:t>15</w:t>
            </w:r>
          </w:p>
        </w:tc>
      </w:tr>
    </w:tbl>
    <w:p w:rsidR="000420B2" w:rsidRPr="0036768D" w:rsidRDefault="000420B2" w:rsidP="00E802D5">
      <w:pPr>
        <w:shd w:val="clear" w:color="auto" w:fill="FFFFFF" w:themeFill="background1"/>
        <w:ind w:firstLine="567"/>
        <w:rPr>
          <w:szCs w:val="22"/>
        </w:rPr>
      </w:pPr>
      <w:r w:rsidRPr="0036768D">
        <w:rPr>
          <w:szCs w:val="22"/>
        </w:rPr>
        <w:t>В 2023 году  действовал  договор добровольного медицинского страхования является одним из важных  мотивирующих факторов  для персонала Общества.</w:t>
      </w:r>
    </w:p>
    <w:p w:rsidR="000420B2" w:rsidRPr="0036768D" w:rsidRDefault="000420B2" w:rsidP="00E802D5">
      <w:pPr>
        <w:shd w:val="clear" w:color="auto" w:fill="FFFFFF" w:themeFill="background1"/>
        <w:ind w:firstLine="567"/>
        <w:rPr>
          <w:szCs w:val="22"/>
        </w:rPr>
      </w:pPr>
      <w:r w:rsidRPr="0036768D">
        <w:rPr>
          <w:szCs w:val="22"/>
        </w:rPr>
        <w:t>Данные  виды страхования существуют в Обществе c 2005 года. В соответствии с договором добровольного медицинского страхования, заключенного со страховой компанией ПАО СК «Росгосстрах»,  осуществляется  100% медицинское обслуживание работников Общества, в рамках договорных обязательств. Программа добровольного медицинского страхования предусматривает оказание экстренной медицинской помощи.</w:t>
      </w:r>
    </w:p>
    <w:p w:rsidR="00E802D5" w:rsidRPr="0036768D" w:rsidRDefault="00E802D5" w:rsidP="00E802D5">
      <w:pPr>
        <w:shd w:val="clear" w:color="auto" w:fill="FFFFFF" w:themeFill="background1"/>
        <w:ind w:firstLine="567"/>
        <w:rPr>
          <w:szCs w:val="22"/>
        </w:rPr>
      </w:pPr>
    </w:p>
    <w:p w:rsidR="000420B2" w:rsidRPr="0036768D" w:rsidRDefault="000420B2" w:rsidP="00D41409">
      <w:pPr>
        <w:pStyle w:val="2"/>
        <w:spacing w:before="0" w:after="0"/>
        <w:rPr>
          <w:szCs w:val="22"/>
        </w:rPr>
      </w:pPr>
      <w:bookmarkStart w:id="38" w:name="_Toc169265695"/>
      <w:r w:rsidRPr="0036768D">
        <w:rPr>
          <w:szCs w:val="22"/>
        </w:rPr>
        <w:t>7.7 Подготовка и обучение персонала</w:t>
      </w:r>
      <w:bookmarkEnd w:id="38"/>
    </w:p>
    <w:p w:rsidR="000420B2" w:rsidRPr="0036768D" w:rsidRDefault="000420B2" w:rsidP="00E802D5">
      <w:pPr>
        <w:shd w:val="clear" w:color="auto" w:fill="FFFFFF" w:themeFill="background1"/>
        <w:ind w:firstLine="567"/>
        <w:rPr>
          <w:szCs w:val="22"/>
        </w:rPr>
      </w:pPr>
      <w:r w:rsidRPr="0036768D">
        <w:rPr>
          <w:szCs w:val="22"/>
        </w:rPr>
        <w:t xml:space="preserve"> Переподготовка, повышение квалификации руководителей, специалистов и рабочих – это то, что успешно реализуется и развивается в нашей компании уже многие годы. Основная задача продолжать профессиональную подготовку и переподготовку кадров, ориентируясь на поставленные Обществом цели и задачи, учитывая при этом процессы, происходящие в нем, в стране и в мире.</w:t>
      </w:r>
    </w:p>
    <w:p w:rsidR="000420B2" w:rsidRPr="0036768D" w:rsidRDefault="000420B2" w:rsidP="00E802D5">
      <w:pPr>
        <w:shd w:val="clear" w:color="auto" w:fill="FFFFFF" w:themeFill="background1"/>
        <w:ind w:firstLine="567"/>
        <w:rPr>
          <w:szCs w:val="22"/>
        </w:rPr>
      </w:pPr>
      <w:r w:rsidRPr="0036768D">
        <w:rPr>
          <w:szCs w:val="22"/>
        </w:rPr>
        <w:t>По-прежнему основной формой повышения квалификации является подготовка персонала на договорной основе на базе (или с привлечением) сторонних образовательных учреждений в формате обучения: семинар, онлайн-вебинар, тренинги, конференции. Программы обучения осваиваются в очном участие так и с использованием дистанционных образовательных технологий.</w:t>
      </w:r>
    </w:p>
    <w:p w:rsidR="000420B2" w:rsidRPr="0036768D" w:rsidRDefault="000420B2" w:rsidP="00E802D5">
      <w:pPr>
        <w:shd w:val="clear" w:color="auto" w:fill="FFFFFF" w:themeFill="background1"/>
        <w:ind w:firstLine="567"/>
        <w:rPr>
          <w:szCs w:val="22"/>
        </w:rPr>
      </w:pPr>
      <w:r w:rsidRPr="0036768D">
        <w:rPr>
          <w:szCs w:val="22"/>
        </w:rPr>
        <w:t>Планирование затрат на подготовку, переподготовку, повышение квалификации персонала происходит в соответствии с разработанным бизнес-планом Общества и учебным планом подготовки и развития персонала. План повышения квалификации и подготовки кадров ПАО «Волгоградэнергосбыт» корректируется в течение года, в связи с постановкой новых задач, запросов структурных подразделений Общества и обстоятельств, происходящих в стране и мире.</w:t>
      </w:r>
    </w:p>
    <w:p w:rsidR="000420B2" w:rsidRPr="0036768D" w:rsidRDefault="000420B2" w:rsidP="00E802D5">
      <w:pPr>
        <w:shd w:val="clear" w:color="auto" w:fill="FFFFFF" w:themeFill="background1"/>
        <w:ind w:firstLine="567"/>
        <w:rPr>
          <w:szCs w:val="22"/>
        </w:rPr>
      </w:pPr>
      <w:r w:rsidRPr="0036768D">
        <w:rPr>
          <w:szCs w:val="22"/>
        </w:rPr>
        <w:t>Нашими основными партнерами в области развития и обучения персонала в 2023 году являются такие крупные компании как:</w:t>
      </w:r>
    </w:p>
    <w:p w:rsidR="000420B2" w:rsidRPr="0036768D" w:rsidRDefault="000420B2" w:rsidP="00E802D5">
      <w:pPr>
        <w:numPr>
          <w:ilvl w:val="0"/>
          <w:numId w:val="15"/>
        </w:numPr>
        <w:ind w:left="714" w:hanging="357"/>
        <w:contextualSpacing/>
        <w:rPr>
          <w:szCs w:val="22"/>
        </w:rPr>
      </w:pPr>
      <w:r w:rsidRPr="0036768D">
        <w:rPr>
          <w:szCs w:val="22"/>
        </w:rPr>
        <w:t>НОЧУ «Энергопромбезопасность Плюс»,</w:t>
      </w:r>
    </w:p>
    <w:p w:rsidR="000420B2" w:rsidRPr="0036768D" w:rsidRDefault="000420B2" w:rsidP="00E802D5">
      <w:pPr>
        <w:numPr>
          <w:ilvl w:val="0"/>
          <w:numId w:val="15"/>
        </w:numPr>
        <w:ind w:left="714" w:hanging="357"/>
        <w:contextualSpacing/>
        <w:rPr>
          <w:szCs w:val="22"/>
        </w:rPr>
      </w:pPr>
      <w:r w:rsidRPr="0036768D">
        <w:rPr>
          <w:szCs w:val="22"/>
        </w:rPr>
        <w:t>НОЧУ ОДПО «Актион-МЦФЭР»,</w:t>
      </w:r>
    </w:p>
    <w:p w:rsidR="000420B2" w:rsidRPr="0036768D" w:rsidRDefault="000420B2" w:rsidP="00E802D5">
      <w:pPr>
        <w:numPr>
          <w:ilvl w:val="0"/>
          <w:numId w:val="15"/>
        </w:numPr>
        <w:ind w:left="714" w:hanging="357"/>
        <w:contextualSpacing/>
        <w:rPr>
          <w:szCs w:val="22"/>
        </w:rPr>
      </w:pPr>
      <w:r w:rsidRPr="0036768D">
        <w:rPr>
          <w:szCs w:val="22"/>
        </w:rPr>
        <w:t>Учебно-методический центр ФАС России,</w:t>
      </w:r>
    </w:p>
    <w:p w:rsidR="000420B2" w:rsidRPr="0036768D" w:rsidRDefault="000420B2" w:rsidP="00E802D5">
      <w:pPr>
        <w:numPr>
          <w:ilvl w:val="0"/>
          <w:numId w:val="15"/>
        </w:numPr>
        <w:ind w:left="714" w:hanging="357"/>
        <w:contextualSpacing/>
        <w:rPr>
          <w:szCs w:val="22"/>
        </w:rPr>
      </w:pPr>
      <w:r w:rsidRPr="0036768D">
        <w:rPr>
          <w:szCs w:val="22"/>
        </w:rPr>
        <w:t>АНО «УЦ «Совет рынка»,</w:t>
      </w:r>
    </w:p>
    <w:p w:rsidR="000420B2" w:rsidRPr="0036768D" w:rsidRDefault="000420B2" w:rsidP="00E802D5">
      <w:pPr>
        <w:numPr>
          <w:ilvl w:val="0"/>
          <w:numId w:val="15"/>
        </w:numPr>
        <w:ind w:left="714" w:hanging="357"/>
        <w:contextualSpacing/>
        <w:rPr>
          <w:szCs w:val="22"/>
        </w:rPr>
      </w:pPr>
      <w:r w:rsidRPr="0036768D">
        <w:rPr>
          <w:szCs w:val="22"/>
        </w:rPr>
        <w:t>ООО «1С-Онлайн».</w:t>
      </w:r>
    </w:p>
    <w:p w:rsidR="000420B2" w:rsidRPr="0036768D" w:rsidRDefault="000420B2" w:rsidP="00E802D5">
      <w:pPr>
        <w:shd w:val="clear" w:color="auto" w:fill="FFFFFF" w:themeFill="background1"/>
        <w:ind w:firstLine="567"/>
        <w:rPr>
          <w:szCs w:val="22"/>
        </w:rPr>
      </w:pPr>
      <w:r w:rsidRPr="0036768D">
        <w:rPr>
          <w:szCs w:val="22"/>
        </w:rPr>
        <w:t>На протяжение последних трех лет стабильно наращивались расходы на обучение сотрудников, а также количество обучаемых (Рис. 1).</w:t>
      </w:r>
    </w:p>
    <w:p w:rsidR="000420B2" w:rsidRPr="0036768D" w:rsidRDefault="000420B2" w:rsidP="000420B2">
      <w:pPr>
        <w:rPr>
          <w:b/>
          <w:bCs/>
        </w:rPr>
      </w:pPr>
    </w:p>
    <w:p w:rsidR="000420B2" w:rsidRPr="0036768D" w:rsidRDefault="000420B2" w:rsidP="000420B2">
      <w:pPr>
        <w:jc w:val="right"/>
        <w:rPr>
          <w:b/>
          <w:bCs/>
        </w:rPr>
      </w:pPr>
      <w:r w:rsidRPr="0036768D">
        <w:rPr>
          <w:b/>
          <w:bCs/>
        </w:rPr>
        <w:t xml:space="preserve">                                                                                      Рис. 1 Динамика обучения персонала </w:t>
      </w:r>
    </w:p>
    <w:p w:rsidR="000420B2" w:rsidRPr="00E802D5" w:rsidRDefault="000420B2" w:rsidP="000420B2">
      <w:pPr>
        <w:spacing w:line="360" w:lineRule="auto"/>
        <w:jc w:val="center"/>
        <w:rPr>
          <w:b/>
          <w:bCs/>
          <w:color w:val="FF0000"/>
          <w:sz w:val="20"/>
          <w:szCs w:val="20"/>
        </w:rPr>
      </w:pPr>
      <w:r w:rsidRPr="00E802D5">
        <w:rPr>
          <w:noProof/>
          <w:color w:val="FF0000"/>
          <w:sz w:val="20"/>
          <w:szCs w:val="20"/>
        </w:rPr>
        <w:drawing>
          <wp:inline distT="0" distB="0" distL="0" distR="0">
            <wp:extent cx="5730240" cy="3724656"/>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20B2" w:rsidRPr="0036768D" w:rsidRDefault="000420B2" w:rsidP="00E802D5">
      <w:pPr>
        <w:shd w:val="clear" w:color="auto" w:fill="FFFFFF" w:themeFill="background1"/>
        <w:ind w:firstLine="567"/>
        <w:rPr>
          <w:szCs w:val="22"/>
        </w:rPr>
      </w:pPr>
      <w:r w:rsidRPr="0036768D">
        <w:rPr>
          <w:szCs w:val="22"/>
        </w:rPr>
        <w:t>Затраты на подготовку кадров в 2023 году увеличились и составили 1 355 599 рублей, что на 18,2% больше по сравнению с 2022 годом.  Количество обученных работников увеличилось и составило 169 человек, что на 20,7 % больше чем в 2022 году.</w:t>
      </w:r>
    </w:p>
    <w:p w:rsidR="000420B2" w:rsidRPr="0036768D" w:rsidRDefault="000420B2" w:rsidP="00E802D5">
      <w:pPr>
        <w:shd w:val="clear" w:color="auto" w:fill="FFFFFF" w:themeFill="background1"/>
        <w:ind w:firstLine="567"/>
        <w:rPr>
          <w:szCs w:val="22"/>
        </w:rPr>
      </w:pPr>
      <w:r w:rsidRPr="0036768D">
        <w:rPr>
          <w:szCs w:val="22"/>
        </w:rPr>
        <w:t>Количество сотрудников, прошедших обучения на внутренней платформе MOODLE в 2023 году по образовательным программам (курсам) Компании составило 535 сотрудников по 12 курсам.</w:t>
      </w:r>
    </w:p>
    <w:p w:rsidR="000420B2" w:rsidRDefault="000420B2" w:rsidP="00E802D5">
      <w:pPr>
        <w:shd w:val="clear" w:color="auto" w:fill="FFFFFF" w:themeFill="background1"/>
        <w:ind w:firstLine="567"/>
        <w:rPr>
          <w:szCs w:val="22"/>
        </w:rPr>
      </w:pPr>
      <w:r w:rsidRPr="0036768D">
        <w:rPr>
          <w:szCs w:val="22"/>
        </w:rPr>
        <w:t xml:space="preserve">Широта применений дистанционных образовательных технологий внесла изменения в отчетный период, так в ПАО «Волгоградэнергосбыт» был открыт доступ к комплексу образовательных услуг «Актион 360». В 2023 году прошли обучение на платформе 65 сотрудников по 72 программам. Количество действий сотрудников на платформе «Актион 360» в обращение к справочно-правовой системе, экспертной поддержки и обучению по программам повышения квалификации и профессиональной переподготовки по направлению деятельности составило в количестве 21 445 (Рис.2). </w:t>
      </w:r>
    </w:p>
    <w:p w:rsidR="000420B2" w:rsidRPr="0036768D" w:rsidRDefault="000420B2" w:rsidP="000420B2">
      <w:pPr>
        <w:ind w:firstLine="708"/>
        <w:jc w:val="right"/>
        <w:rPr>
          <w:sz w:val="28"/>
          <w:szCs w:val="28"/>
        </w:rPr>
      </w:pPr>
      <w:r w:rsidRPr="0036768D">
        <w:rPr>
          <w:b/>
          <w:bCs/>
        </w:rPr>
        <w:t>Рис. 2. Количество действий в «Актион 360» по направлению деятельности</w:t>
      </w:r>
    </w:p>
    <w:p w:rsidR="000420B2" w:rsidRPr="00E802D5" w:rsidRDefault="000420B2" w:rsidP="000420B2">
      <w:pPr>
        <w:tabs>
          <w:tab w:val="left" w:pos="2214"/>
        </w:tabs>
        <w:rPr>
          <w:noProof/>
          <w:color w:val="FF0000"/>
          <w:sz w:val="28"/>
          <w:szCs w:val="28"/>
        </w:rPr>
      </w:pPr>
      <w:r w:rsidRPr="00E802D5">
        <w:rPr>
          <w:noProof/>
          <w:color w:val="FF0000"/>
        </w:rPr>
        <w:drawing>
          <wp:inline distT="0" distB="0" distL="0" distR="0">
            <wp:extent cx="4988560" cy="2865120"/>
            <wp:effectExtent l="133350" t="133350" r="116840" b="10668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20B2" w:rsidRPr="00ED502A" w:rsidRDefault="000420B2" w:rsidP="00E802D5">
      <w:pPr>
        <w:shd w:val="clear" w:color="auto" w:fill="FFFFFF" w:themeFill="background1"/>
        <w:ind w:firstLine="567"/>
        <w:rPr>
          <w:szCs w:val="22"/>
        </w:rPr>
      </w:pPr>
      <w:r w:rsidRPr="00ED502A">
        <w:rPr>
          <w:szCs w:val="22"/>
        </w:rPr>
        <w:t>В 2023 году мы продолжаем тесное сотрудничество с такими учебными заведениями как ФГБОУ ВО Волгоградский государственный аграрный университет (ФГБОУ ВО Волгоградский ГАУ), ФГБОУ ВО Волгоградский институт управления (</w:t>
      </w:r>
      <w:hyperlink r:id="rId35" w:history="1">
        <w:r w:rsidRPr="00ED502A">
          <w:rPr>
            <w:szCs w:val="22"/>
          </w:rPr>
          <w:t>ФГБОУ ВО Волгоградский институт управления – филиала РАНХиГС), ГБПОУ Волгоградский энергетический колледж (ГБПОУ «ВЭК»), предоставляя возможность студентам проходить на базе нашей организации практику, а также проводя</w:t>
        </w:r>
      </w:hyperlink>
      <w:r w:rsidRPr="00ED502A">
        <w:rPr>
          <w:szCs w:val="22"/>
        </w:rPr>
        <w:t xml:space="preserve"> обучение вновь принятых работников рабочих специальностей.</w:t>
      </w:r>
    </w:p>
    <w:p w:rsidR="000420B2" w:rsidRPr="00ED502A" w:rsidRDefault="000420B2" w:rsidP="00E802D5">
      <w:pPr>
        <w:shd w:val="clear" w:color="auto" w:fill="FFFFFF" w:themeFill="background1"/>
        <w:ind w:firstLine="567"/>
        <w:rPr>
          <w:szCs w:val="22"/>
        </w:rPr>
      </w:pPr>
      <w:r w:rsidRPr="00ED502A">
        <w:rPr>
          <w:szCs w:val="22"/>
        </w:rPr>
        <w:t>В целом, можно сделать вывод, что Общество имеет активную позицию в отношении развития и обучения персонала, ищет новые возможности по проведению обучения (онлайн-тренинги, семинары и вебинары) и повышению профессионализма работников.</w:t>
      </w:r>
    </w:p>
    <w:p w:rsidR="00244BAD" w:rsidRPr="00A02AF5" w:rsidRDefault="00244BAD" w:rsidP="008705E0">
      <w:pPr>
        <w:rPr>
          <w:rFonts w:cs="Arial"/>
          <w:b/>
          <w:bCs/>
          <w:iCs/>
          <w:color w:val="FF0000"/>
          <w:szCs w:val="28"/>
        </w:rPr>
      </w:pPr>
    </w:p>
    <w:p w:rsidR="00155F8A" w:rsidRPr="00700F40" w:rsidRDefault="00155F8A" w:rsidP="000823F4">
      <w:pPr>
        <w:pStyle w:val="1"/>
        <w:spacing w:before="0" w:after="0"/>
        <w:rPr>
          <w:color w:val="FFFFFF" w:themeColor="background1"/>
        </w:rPr>
      </w:pPr>
      <w:bookmarkStart w:id="39" w:name="_Toc169265696"/>
      <w:r w:rsidRPr="00100080">
        <w:rPr>
          <w:color w:val="FFFFFF" w:themeColor="background1"/>
        </w:rPr>
        <w:t xml:space="preserve">Раздел 8. Политика Общества в области охраны окружающей среды и </w:t>
      </w:r>
      <w:r w:rsidRPr="00700F40">
        <w:rPr>
          <w:color w:val="FFFFFF" w:themeColor="background1"/>
        </w:rPr>
        <w:t>экологическая политика Общества</w:t>
      </w:r>
      <w:bookmarkEnd w:id="39"/>
    </w:p>
    <w:p w:rsidR="000823F4" w:rsidRPr="00ED502A" w:rsidRDefault="000823F4" w:rsidP="000823F4">
      <w:pPr>
        <w:shd w:val="clear" w:color="auto" w:fill="FFFFFF"/>
        <w:ind w:firstLine="708"/>
        <w:rPr>
          <w:szCs w:val="22"/>
          <w:shd w:val="clear" w:color="auto" w:fill="FFFFFF"/>
        </w:rPr>
      </w:pPr>
      <w:r w:rsidRPr="00ED502A">
        <w:rPr>
          <w:szCs w:val="22"/>
        </w:rPr>
        <w:t xml:space="preserve">Экологическая политика ПАО «Волгоградэнергосбыт» (далее – Общество) </w:t>
      </w:r>
      <w:r w:rsidRPr="00ED502A">
        <w:rPr>
          <w:szCs w:val="22"/>
          <w:shd w:val="clear" w:color="auto" w:fill="FFFFFF"/>
        </w:rPr>
        <w:t>основана на Конституции Российской Федерации, федеральных законах и иных нормативных правовых актах Российской Федерации в области охраны окружающей среды и рационального использования природных ресурсов.</w:t>
      </w:r>
    </w:p>
    <w:p w:rsidR="000823F4" w:rsidRPr="00ED502A" w:rsidRDefault="000823F4" w:rsidP="000823F4">
      <w:pPr>
        <w:shd w:val="clear" w:color="auto" w:fill="FFFFFF"/>
        <w:ind w:firstLine="708"/>
        <w:rPr>
          <w:szCs w:val="22"/>
        </w:rPr>
      </w:pPr>
      <w:r w:rsidRPr="00ED502A">
        <w:rPr>
          <w:szCs w:val="22"/>
        </w:rPr>
        <w:t>Целью экологической политики Общества является устойчивое развитие, при котором обеспечивается снижение негативного воздействия на окружающую среду, с помощью доступных технологий, а также сохранение природных условий в районах присутствия Общества.</w:t>
      </w:r>
    </w:p>
    <w:p w:rsidR="000823F4" w:rsidRPr="00ED502A" w:rsidRDefault="000823F4" w:rsidP="000823F4">
      <w:pPr>
        <w:shd w:val="clear" w:color="auto" w:fill="FFFFFF"/>
        <w:ind w:firstLine="708"/>
        <w:rPr>
          <w:b/>
          <w:szCs w:val="22"/>
        </w:rPr>
      </w:pPr>
      <w:r w:rsidRPr="00ED502A">
        <w:rPr>
          <w:b/>
          <w:szCs w:val="22"/>
        </w:rPr>
        <w:t>Экологическая политика Общества направлена на:</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Обеспечение соответствия производственной деятельности законодательным требованиям в области безопасности и охраны окружающей среды.</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Сокращение отходов производства и экологически безопасное обращение с ними.</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Открытость и доступность экологической информации, информирование всех заинтересованных сторон о произошедших авариях, их экологических последствиях и мерах по их ликвидации.</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Сотрудничество с государственными и иными организациями, эффективно работающими в области охраны окружающей среды и обеспечения экологической безопасности.</w:t>
      </w:r>
    </w:p>
    <w:p w:rsidR="000823F4" w:rsidRPr="00ED502A" w:rsidRDefault="000823F4" w:rsidP="000823F4">
      <w:pPr>
        <w:shd w:val="clear" w:color="auto" w:fill="FFFFFF"/>
        <w:ind w:firstLine="708"/>
        <w:rPr>
          <w:b/>
          <w:szCs w:val="22"/>
        </w:rPr>
      </w:pPr>
      <w:r w:rsidRPr="00ED502A">
        <w:rPr>
          <w:b/>
          <w:szCs w:val="22"/>
          <w:shd w:val="clear" w:color="auto" w:fill="FFFFFF"/>
        </w:rPr>
        <w:t>В рамках экологической политики Общество принимает на себя следующие обязательства:</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Выполнять в полном объеме законодательные, нормативные акты и стандарты в области экологической безопасности, относящиеся к деятельности Общества.</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Учитывать экологический фактор при организации закупок производственных технологий, материалов, оборудования и др.</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Создавать условия для улучшения показателей экологической результативности, таких как снижение удельных показателей потребления энергоресурсов, объёмов размещения отходов производства.</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Обеспечивать необходимую деятельность по охране окружающей среды и обеспечению экологической безопасности в Обществе.</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Обеспечивать достоверность, доступность и объективность информации о воздействии Обществом на окружающую среду в районах его размещения, а также принимаемых мерах по охране окружающей среды и обеспечению экологической безопасности. </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Обеспечивать развитие экологического образования работников Общества.</w:t>
      </w:r>
    </w:p>
    <w:p w:rsidR="000823F4" w:rsidRPr="00ED502A" w:rsidRDefault="000823F4" w:rsidP="000823F4">
      <w:pPr>
        <w:shd w:val="clear" w:color="auto" w:fill="FFFFFF"/>
        <w:ind w:firstLine="708"/>
        <w:rPr>
          <w:b/>
          <w:szCs w:val="22"/>
        </w:rPr>
      </w:pPr>
      <w:r w:rsidRPr="00ED502A">
        <w:rPr>
          <w:b/>
          <w:szCs w:val="22"/>
        </w:rPr>
        <w:t>Реализация экологической политики Общества позволит:</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Снизить Обществом негативное воздействие на окружающую среду.</w:t>
      </w:r>
    </w:p>
    <w:p w:rsidR="000823F4" w:rsidRPr="00ED502A" w:rsidRDefault="000823F4" w:rsidP="000823F4">
      <w:pPr>
        <w:shd w:val="clear" w:color="auto" w:fill="FFFFFF"/>
        <w:rPr>
          <w:szCs w:val="22"/>
        </w:rPr>
      </w:pPr>
      <w:r w:rsidRPr="00ED502A">
        <w:rPr>
          <w:szCs w:val="22"/>
        </w:rPr>
        <w:sym w:font="Symbol" w:char="F0B7"/>
      </w:r>
      <w:r w:rsidRPr="00ED502A">
        <w:rPr>
          <w:szCs w:val="22"/>
        </w:rPr>
        <w:t xml:space="preserve"> Повысить уровень ответственности работников Общества по вопросам экологической безопасности. </w:t>
      </w:r>
    </w:p>
    <w:p w:rsidR="00100080" w:rsidRPr="00ED502A" w:rsidRDefault="00100080" w:rsidP="00340450">
      <w:pPr>
        <w:pStyle w:val="afa"/>
      </w:pPr>
    </w:p>
    <w:p w:rsidR="00BC40D0" w:rsidRPr="00387011" w:rsidRDefault="00BC40D0" w:rsidP="00BC40D0">
      <w:pPr>
        <w:pStyle w:val="1"/>
        <w:rPr>
          <w:color w:val="FFFFFF" w:themeColor="background1"/>
          <w:sz w:val="18"/>
          <w:szCs w:val="18"/>
        </w:rPr>
      </w:pPr>
      <w:bookmarkStart w:id="40" w:name="_Toc169265697"/>
      <w:r w:rsidRPr="00387011">
        <w:rPr>
          <w:color w:val="FFFFFF" w:themeColor="background1"/>
        </w:rPr>
        <w:t xml:space="preserve">Раздел </w:t>
      </w:r>
      <w:r w:rsidR="00155F8A" w:rsidRPr="00387011">
        <w:rPr>
          <w:color w:val="FFFFFF" w:themeColor="background1"/>
        </w:rPr>
        <w:t>9</w:t>
      </w:r>
      <w:r w:rsidRPr="00387011">
        <w:rPr>
          <w:color w:val="FFFFFF" w:themeColor="background1"/>
        </w:rPr>
        <w:t>. Перспективы развития Общества</w:t>
      </w:r>
      <w:bookmarkEnd w:id="40"/>
    </w:p>
    <w:p w:rsidR="00E5772E" w:rsidRPr="00ED502A" w:rsidRDefault="00E5772E" w:rsidP="00E5772E">
      <w:pPr>
        <w:ind w:firstLine="567"/>
      </w:pPr>
      <w:r w:rsidRPr="00ED502A">
        <w:t>Приоритетной задачей работы Общества является привлечение потребителей конкурентов и увеличение, тем самым, рынка сбыта и доходов компании.</w:t>
      </w:r>
    </w:p>
    <w:p w:rsidR="00E5772E" w:rsidRPr="00ED502A" w:rsidRDefault="00E5772E" w:rsidP="00E5772E">
      <w:pPr>
        <w:ind w:firstLine="567"/>
      </w:pPr>
      <w:r w:rsidRPr="00ED502A">
        <w:t>Для этого, Общество ставит перед собой задачи повышения качества обслуживания клиентов , причем не только очного, но и дистанционного, а также виртуального самообслуживания.</w:t>
      </w:r>
    </w:p>
    <w:p w:rsidR="00E5772E" w:rsidRPr="00ED502A" w:rsidRDefault="00E5772E" w:rsidP="00E5772E">
      <w:pPr>
        <w:ind w:firstLine="567"/>
      </w:pPr>
    </w:p>
    <w:p w:rsidR="00E5772E" w:rsidRPr="00ED502A" w:rsidRDefault="00E5772E" w:rsidP="00E5772E">
      <w:pPr>
        <w:ind w:firstLine="567"/>
      </w:pPr>
      <w:r w:rsidRPr="00ED502A">
        <w:t>Основными стратегическими целями Общества на среднесрочную перспективу являются:</w:t>
      </w:r>
    </w:p>
    <w:p w:rsidR="00E5772E" w:rsidRPr="00ED502A" w:rsidRDefault="00E5772E" w:rsidP="00E5772E">
      <w:pPr>
        <w:pStyle w:val="afa"/>
        <w:numPr>
          <w:ilvl w:val="0"/>
          <w:numId w:val="6"/>
        </w:numPr>
        <w:ind w:left="0" w:firstLine="567"/>
      </w:pPr>
      <w:r w:rsidRPr="00ED502A">
        <w:t>получение прибыли;</w:t>
      </w:r>
    </w:p>
    <w:p w:rsidR="00E5772E" w:rsidRPr="00ED502A" w:rsidRDefault="00E5772E" w:rsidP="00E5772E">
      <w:pPr>
        <w:pStyle w:val="afa"/>
        <w:numPr>
          <w:ilvl w:val="0"/>
          <w:numId w:val="6"/>
        </w:numPr>
        <w:ind w:left="0" w:firstLine="567"/>
      </w:pPr>
      <w:r w:rsidRPr="00ED502A">
        <w:t>сохранение статуса гарантирующего поставщика;</w:t>
      </w:r>
    </w:p>
    <w:p w:rsidR="00E5772E" w:rsidRPr="00ED502A" w:rsidRDefault="00E5772E" w:rsidP="00E5772E">
      <w:pPr>
        <w:pStyle w:val="afa"/>
        <w:numPr>
          <w:ilvl w:val="0"/>
          <w:numId w:val="6"/>
        </w:numPr>
        <w:ind w:left="0" w:firstLine="567"/>
      </w:pPr>
      <w:r w:rsidRPr="00ED502A">
        <w:t>выполнение графиков реструктуризации перед кредиторами ОРЭ и РСК;</w:t>
      </w:r>
    </w:p>
    <w:p w:rsidR="00E5772E" w:rsidRPr="00ED502A" w:rsidRDefault="00E5772E" w:rsidP="00E5772E">
      <w:pPr>
        <w:pStyle w:val="afa"/>
        <w:numPr>
          <w:ilvl w:val="0"/>
          <w:numId w:val="6"/>
        </w:numPr>
        <w:ind w:left="0" w:firstLine="567"/>
      </w:pPr>
      <w:r w:rsidRPr="00ED502A">
        <w:t>сохранение клиентской базы на текущем уровне;</w:t>
      </w:r>
    </w:p>
    <w:p w:rsidR="00E5772E" w:rsidRPr="00ED502A" w:rsidRDefault="00E5772E" w:rsidP="00E5772E">
      <w:pPr>
        <w:pStyle w:val="afa"/>
        <w:numPr>
          <w:ilvl w:val="0"/>
          <w:numId w:val="6"/>
        </w:numPr>
        <w:ind w:left="0" w:firstLine="567"/>
      </w:pPr>
      <w:r w:rsidRPr="00ED502A">
        <w:t>сохранение полезного отпуска электрической энергии в объемах не ниже 8000 млн. кВтч в год;</w:t>
      </w:r>
    </w:p>
    <w:p w:rsidR="00E5772E" w:rsidRPr="00ED502A" w:rsidRDefault="00E5772E" w:rsidP="00E5772E">
      <w:pPr>
        <w:pStyle w:val="afa"/>
        <w:numPr>
          <w:ilvl w:val="0"/>
          <w:numId w:val="6"/>
        </w:numPr>
        <w:ind w:left="0" w:firstLine="567"/>
      </w:pPr>
      <w:r w:rsidRPr="00ED502A">
        <w:t>обеспечение реализации электроэнергии в размере не ниже 100 %;</w:t>
      </w:r>
    </w:p>
    <w:p w:rsidR="00E5772E" w:rsidRPr="00ED502A" w:rsidRDefault="00E5772E" w:rsidP="00E5772E">
      <w:pPr>
        <w:pStyle w:val="afa"/>
        <w:numPr>
          <w:ilvl w:val="0"/>
          <w:numId w:val="6"/>
        </w:numPr>
        <w:ind w:left="0" w:firstLine="567"/>
      </w:pPr>
      <w:r w:rsidRPr="00ED502A">
        <w:t>недопущение образования невозвратной задолженности;</w:t>
      </w:r>
    </w:p>
    <w:p w:rsidR="00E5772E" w:rsidRPr="00ED502A" w:rsidRDefault="00E5772E" w:rsidP="00E5772E">
      <w:pPr>
        <w:pStyle w:val="afa"/>
        <w:numPr>
          <w:ilvl w:val="0"/>
          <w:numId w:val="6"/>
        </w:numPr>
        <w:ind w:left="0" w:firstLine="567"/>
      </w:pPr>
      <w:r w:rsidRPr="00ED502A">
        <w:t>совершенствование сервисов дистанционного обслуживания частных клиентов;</w:t>
      </w:r>
    </w:p>
    <w:p w:rsidR="00E5772E" w:rsidRPr="00ED502A" w:rsidRDefault="00E5772E" w:rsidP="00E5772E">
      <w:pPr>
        <w:pStyle w:val="afa"/>
        <w:numPr>
          <w:ilvl w:val="0"/>
          <w:numId w:val="6"/>
        </w:numPr>
        <w:ind w:left="0" w:firstLine="567"/>
      </w:pPr>
      <w:r w:rsidRPr="00ED502A">
        <w:t>увеличение количества возможностей и качества взаимодействия с клиентами - юридическими лицами с использованием безбумажного документооборота.;</w:t>
      </w:r>
    </w:p>
    <w:p w:rsidR="00E5772E" w:rsidRPr="00ED502A" w:rsidRDefault="00E5772E" w:rsidP="00E5772E">
      <w:pPr>
        <w:pStyle w:val="afa"/>
        <w:numPr>
          <w:ilvl w:val="0"/>
          <w:numId w:val="6"/>
        </w:numPr>
        <w:ind w:left="0" w:firstLine="567"/>
      </w:pPr>
      <w:r w:rsidRPr="00ED502A">
        <w:t>увеличение количества способов оплаты электрической энергии;</w:t>
      </w:r>
    </w:p>
    <w:p w:rsidR="00E5772E" w:rsidRPr="00ED502A" w:rsidRDefault="00E5772E" w:rsidP="00E5772E">
      <w:pPr>
        <w:pStyle w:val="afa"/>
        <w:numPr>
          <w:ilvl w:val="0"/>
          <w:numId w:val="6"/>
        </w:numPr>
        <w:ind w:left="0" w:firstLine="567"/>
      </w:pPr>
      <w:r w:rsidRPr="00ED502A">
        <w:t>развитие сервиса автоматического обслуживания телефонных обращений клиентов;</w:t>
      </w:r>
    </w:p>
    <w:p w:rsidR="00E5772E" w:rsidRPr="00ED502A" w:rsidRDefault="00E5772E" w:rsidP="00E5772E">
      <w:pPr>
        <w:pStyle w:val="afa"/>
        <w:numPr>
          <w:ilvl w:val="0"/>
          <w:numId w:val="6"/>
        </w:numPr>
        <w:ind w:left="0" w:firstLine="567"/>
      </w:pPr>
      <w:r w:rsidRPr="00ED502A">
        <w:t>исполнение требований 522 ФЗ (обязанность гарантирующего поставщика по обеспечению коммерческого учета электрической энергии для граждан потребителей);</w:t>
      </w:r>
    </w:p>
    <w:p w:rsidR="00E5772E" w:rsidRPr="00ED502A" w:rsidRDefault="00E5772E" w:rsidP="00E5772E">
      <w:pPr>
        <w:pStyle w:val="afa"/>
        <w:numPr>
          <w:ilvl w:val="0"/>
          <w:numId w:val="6"/>
        </w:numPr>
        <w:ind w:left="0" w:firstLine="567"/>
      </w:pPr>
      <w:r w:rsidRPr="00ED502A">
        <w:t>отработка процессов взаимодействия с объектами микрогенерации.</w:t>
      </w:r>
    </w:p>
    <w:p w:rsidR="00B35C94" w:rsidRPr="00ED502A" w:rsidRDefault="00B35C94" w:rsidP="007670BB">
      <w:pPr>
        <w:ind w:left="360"/>
        <w:rPr>
          <w:b/>
          <w:szCs w:val="22"/>
        </w:rPr>
      </w:pPr>
    </w:p>
    <w:p w:rsidR="008D4BCD" w:rsidRPr="00ED502A" w:rsidRDefault="008D4BCD" w:rsidP="008D4BCD">
      <w:pPr>
        <w:tabs>
          <w:tab w:val="left" w:pos="284"/>
          <w:tab w:val="left" w:pos="567"/>
        </w:tabs>
        <w:ind w:firstLine="567"/>
        <w:rPr>
          <w:b/>
          <w:bCs/>
          <w:szCs w:val="22"/>
        </w:rPr>
      </w:pPr>
      <w:r w:rsidRPr="00ED502A">
        <w:rPr>
          <w:b/>
          <w:bCs/>
          <w:szCs w:val="22"/>
        </w:rPr>
        <w:t>Изменения условий расчётов на розничном рынке электроэнергии (мощности)</w:t>
      </w:r>
    </w:p>
    <w:p w:rsidR="008D4BCD" w:rsidRPr="00ED502A" w:rsidRDefault="008D4BCD" w:rsidP="008D4BCD">
      <w:pPr>
        <w:ind w:firstLine="567"/>
        <w:rPr>
          <w:szCs w:val="22"/>
        </w:rPr>
      </w:pPr>
      <w:r w:rsidRPr="00ED502A">
        <w:rPr>
          <w:szCs w:val="22"/>
        </w:rPr>
        <w:t>Совершенствование обслуживания клиентов путем внедрения современных технологий и соблюдения стандартов качества обслуживания потребителей.</w:t>
      </w:r>
    </w:p>
    <w:p w:rsidR="008D4BCD" w:rsidRPr="00ED502A" w:rsidRDefault="008D4BCD" w:rsidP="008D4BCD">
      <w:pPr>
        <w:tabs>
          <w:tab w:val="left" w:pos="709"/>
        </w:tabs>
        <w:ind w:firstLine="567"/>
        <w:rPr>
          <w:b/>
          <w:bCs/>
          <w:szCs w:val="22"/>
        </w:rPr>
      </w:pPr>
      <w:r w:rsidRPr="00ED502A">
        <w:rPr>
          <w:b/>
          <w:bCs/>
          <w:szCs w:val="22"/>
        </w:rPr>
        <w:t>Перевод граждан – потребителей на электронный документооборот.</w:t>
      </w:r>
    </w:p>
    <w:tbl>
      <w:tblPr>
        <w:tblStyle w:val="a4"/>
        <w:tblW w:w="0" w:type="auto"/>
        <w:jc w:val="center"/>
        <w:tblLook w:val="04A0" w:firstRow="1" w:lastRow="0" w:firstColumn="1" w:lastColumn="0" w:noHBand="0" w:noVBand="1"/>
      </w:tblPr>
      <w:tblGrid>
        <w:gridCol w:w="2393"/>
        <w:gridCol w:w="2392"/>
        <w:gridCol w:w="2392"/>
      </w:tblGrid>
      <w:tr w:rsidR="008D4BCD" w:rsidRPr="00ED502A" w:rsidTr="008D4BCD">
        <w:trPr>
          <w:jc w:val="center"/>
        </w:trPr>
        <w:tc>
          <w:tcPr>
            <w:tcW w:w="2393" w:type="dxa"/>
          </w:tcPr>
          <w:p w:rsidR="008D4BCD" w:rsidRPr="00ED502A" w:rsidRDefault="008D4BCD" w:rsidP="008D4BCD">
            <w:pPr>
              <w:pStyle w:val="afa"/>
              <w:tabs>
                <w:tab w:val="left" w:pos="709"/>
              </w:tabs>
              <w:ind w:left="0"/>
              <w:jc w:val="center"/>
              <w:rPr>
                <w:sz w:val="22"/>
                <w:szCs w:val="22"/>
              </w:rPr>
            </w:pPr>
            <w:r w:rsidRPr="00ED502A">
              <w:rPr>
                <w:sz w:val="22"/>
                <w:szCs w:val="22"/>
              </w:rPr>
              <w:t>Количество потребителей – физических лиц</w:t>
            </w:r>
          </w:p>
        </w:tc>
        <w:tc>
          <w:tcPr>
            <w:tcW w:w="2392" w:type="dxa"/>
          </w:tcPr>
          <w:p w:rsidR="008D4BCD" w:rsidRPr="00ED502A" w:rsidRDefault="008D4BCD" w:rsidP="008D4BCD">
            <w:pPr>
              <w:pStyle w:val="afa"/>
              <w:tabs>
                <w:tab w:val="left" w:pos="709"/>
              </w:tabs>
              <w:ind w:left="0"/>
              <w:jc w:val="center"/>
              <w:rPr>
                <w:sz w:val="22"/>
                <w:szCs w:val="22"/>
              </w:rPr>
            </w:pPr>
            <w:r w:rsidRPr="00ED502A">
              <w:rPr>
                <w:sz w:val="22"/>
                <w:szCs w:val="22"/>
              </w:rPr>
              <w:t>Переведено всего потребителей на ЭДО, шт.</w:t>
            </w:r>
          </w:p>
        </w:tc>
        <w:tc>
          <w:tcPr>
            <w:tcW w:w="2392" w:type="dxa"/>
          </w:tcPr>
          <w:p w:rsidR="008D4BCD" w:rsidRPr="00ED502A" w:rsidRDefault="008D4BCD" w:rsidP="008D4BCD">
            <w:pPr>
              <w:pStyle w:val="afa"/>
              <w:tabs>
                <w:tab w:val="left" w:pos="709"/>
              </w:tabs>
              <w:ind w:left="0"/>
              <w:jc w:val="center"/>
              <w:rPr>
                <w:sz w:val="22"/>
                <w:szCs w:val="22"/>
              </w:rPr>
            </w:pPr>
          </w:p>
          <w:p w:rsidR="008D4BCD" w:rsidRPr="00ED502A" w:rsidRDefault="008D4BCD" w:rsidP="008D4BCD">
            <w:pPr>
              <w:pStyle w:val="afa"/>
              <w:tabs>
                <w:tab w:val="left" w:pos="709"/>
              </w:tabs>
              <w:ind w:left="0"/>
              <w:jc w:val="center"/>
              <w:rPr>
                <w:sz w:val="22"/>
                <w:szCs w:val="22"/>
              </w:rPr>
            </w:pPr>
            <w:r w:rsidRPr="00ED502A">
              <w:rPr>
                <w:sz w:val="22"/>
                <w:szCs w:val="22"/>
              </w:rPr>
              <w:t>% применяющих ЭДО</w:t>
            </w:r>
          </w:p>
        </w:tc>
      </w:tr>
      <w:tr w:rsidR="008D4BCD" w:rsidRPr="00ED502A" w:rsidTr="008D4BCD">
        <w:trPr>
          <w:jc w:val="center"/>
        </w:trPr>
        <w:tc>
          <w:tcPr>
            <w:tcW w:w="2393" w:type="dxa"/>
            <w:vAlign w:val="center"/>
          </w:tcPr>
          <w:p w:rsidR="008D4BCD" w:rsidRPr="00ED502A" w:rsidRDefault="008D4BCD" w:rsidP="008D4BCD">
            <w:pPr>
              <w:jc w:val="center"/>
              <w:rPr>
                <w:sz w:val="22"/>
                <w:szCs w:val="22"/>
              </w:rPr>
            </w:pPr>
            <w:r w:rsidRPr="00ED502A">
              <w:rPr>
                <w:sz w:val="22"/>
                <w:szCs w:val="22"/>
              </w:rPr>
              <w:t>1 110 352</w:t>
            </w:r>
          </w:p>
        </w:tc>
        <w:tc>
          <w:tcPr>
            <w:tcW w:w="2392" w:type="dxa"/>
            <w:vAlign w:val="bottom"/>
          </w:tcPr>
          <w:p w:rsidR="008D4BCD" w:rsidRPr="00ED502A" w:rsidRDefault="008D4BCD" w:rsidP="008D4BCD">
            <w:pPr>
              <w:jc w:val="center"/>
              <w:rPr>
                <w:sz w:val="22"/>
                <w:szCs w:val="22"/>
              </w:rPr>
            </w:pPr>
            <w:r w:rsidRPr="00ED502A">
              <w:rPr>
                <w:sz w:val="22"/>
                <w:szCs w:val="22"/>
              </w:rPr>
              <w:t xml:space="preserve">161 796 </w:t>
            </w:r>
          </w:p>
        </w:tc>
        <w:tc>
          <w:tcPr>
            <w:tcW w:w="2392" w:type="dxa"/>
            <w:vAlign w:val="center"/>
          </w:tcPr>
          <w:p w:rsidR="008D4BCD" w:rsidRPr="00ED502A" w:rsidRDefault="008D4BCD" w:rsidP="008D4BCD">
            <w:pPr>
              <w:jc w:val="center"/>
              <w:rPr>
                <w:sz w:val="22"/>
                <w:szCs w:val="22"/>
              </w:rPr>
            </w:pPr>
            <w:r w:rsidRPr="00ED502A">
              <w:rPr>
                <w:sz w:val="22"/>
                <w:szCs w:val="22"/>
              </w:rPr>
              <w:t>14,6%</w:t>
            </w:r>
          </w:p>
        </w:tc>
      </w:tr>
    </w:tbl>
    <w:p w:rsidR="008D4BCD" w:rsidRPr="00ED502A" w:rsidRDefault="008D4BCD" w:rsidP="008D4BCD">
      <w:pPr>
        <w:pStyle w:val="afa"/>
        <w:tabs>
          <w:tab w:val="left" w:pos="709"/>
        </w:tabs>
        <w:ind w:left="0" w:firstLine="567"/>
        <w:rPr>
          <w:szCs w:val="22"/>
        </w:rPr>
      </w:pPr>
      <w:r w:rsidRPr="00ED502A">
        <w:rPr>
          <w:szCs w:val="22"/>
        </w:rPr>
        <w:t>Итоги работы по переводу  физических лиц на электронный документооборот за  2023г. следующие:</w:t>
      </w:r>
    </w:p>
    <w:p w:rsidR="008D4BCD" w:rsidRPr="00ED502A" w:rsidRDefault="008D4BCD" w:rsidP="008D4BCD">
      <w:pPr>
        <w:tabs>
          <w:tab w:val="left" w:pos="709"/>
        </w:tabs>
        <w:ind w:firstLine="567"/>
        <w:rPr>
          <w:szCs w:val="22"/>
        </w:rPr>
      </w:pPr>
      <w:r w:rsidRPr="00ED502A">
        <w:rPr>
          <w:szCs w:val="22"/>
        </w:rPr>
        <w:t>На 01.01.2024г. – 161 796 л/с; На 01.01.2023г. – 132 454 л/с. Переведено за 2023 год – 29 342 л/с.</w:t>
      </w:r>
    </w:p>
    <w:p w:rsidR="008D4BCD" w:rsidRPr="00ED502A" w:rsidRDefault="008D4BCD" w:rsidP="008D4BCD">
      <w:pPr>
        <w:pStyle w:val="afa"/>
        <w:ind w:left="0" w:firstLine="567"/>
        <w:rPr>
          <w:szCs w:val="22"/>
        </w:rPr>
      </w:pPr>
      <w:r w:rsidRPr="00ED502A">
        <w:rPr>
          <w:szCs w:val="22"/>
        </w:rPr>
        <w:t>По данному направлению, для увеличения числа абонентов на ЭДО, осуществляется активная агитационная кампания на официальном сайте Общества, обратной стороне АИПД, СМИ, при проведении обходов потребителей и посещении ими РСУ и АУ. Кроме того, введена персональная, ежемесячная премия для контролеров за перевод потребителей на ЭДО. Постоянное развитие персонала и повышение его профессионального уровня.</w:t>
      </w:r>
    </w:p>
    <w:p w:rsidR="008D4BCD" w:rsidRPr="00ED502A" w:rsidRDefault="008D4BCD" w:rsidP="008D4BCD">
      <w:pPr>
        <w:pStyle w:val="afa"/>
        <w:ind w:left="0" w:firstLine="567"/>
        <w:rPr>
          <w:szCs w:val="22"/>
        </w:rPr>
      </w:pPr>
    </w:p>
    <w:p w:rsidR="008D4BCD" w:rsidRPr="00ED502A" w:rsidRDefault="008D4BCD" w:rsidP="008D4BCD">
      <w:pPr>
        <w:pStyle w:val="afa"/>
        <w:ind w:left="0" w:firstLine="567"/>
        <w:rPr>
          <w:b/>
          <w:bCs/>
          <w:szCs w:val="22"/>
        </w:rPr>
      </w:pPr>
    </w:p>
    <w:p w:rsidR="008D4BCD" w:rsidRPr="00ED502A" w:rsidRDefault="008D4BCD" w:rsidP="008D4BCD">
      <w:pPr>
        <w:pStyle w:val="afa"/>
        <w:ind w:left="0" w:firstLine="567"/>
        <w:rPr>
          <w:b/>
          <w:bCs/>
          <w:szCs w:val="22"/>
        </w:rPr>
      </w:pPr>
    </w:p>
    <w:p w:rsidR="008D4BCD" w:rsidRPr="00ED502A" w:rsidRDefault="008D4BCD" w:rsidP="008D4BCD">
      <w:pPr>
        <w:pStyle w:val="afa"/>
        <w:ind w:left="0" w:firstLine="567"/>
        <w:jc w:val="center"/>
        <w:rPr>
          <w:szCs w:val="22"/>
        </w:rPr>
      </w:pPr>
      <w:r w:rsidRPr="00ED502A">
        <w:rPr>
          <w:b/>
          <w:bCs/>
          <w:szCs w:val="22"/>
        </w:rPr>
        <w:t>Перевод потребителей-</w:t>
      </w:r>
      <w:r w:rsidRPr="00ED502A">
        <w:rPr>
          <w:b/>
          <w:szCs w:val="22"/>
        </w:rPr>
        <w:t xml:space="preserve"> юридических лиц</w:t>
      </w:r>
      <w:r w:rsidRPr="00ED502A">
        <w:rPr>
          <w:b/>
          <w:bCs/>
          <w:szCs w:val="22"/>
        </w:rPr>
        <w:t xml:space="preserve"> на электронный документооборот.</w:t>
      </w:r>
    </w:p>
    <w:tbl>
      <w:tblPr>
        <w:tblW w:w="9497" w:type="dxa"/>
        <w:jc w:val="center"/>
        <w:tblLook w:val="04A0" w:firstRow="1" w:lastRow="0" w:firstColumn="1" w:lastColumn="0" w:noHBand="0" w:noVBand="1"/>
      </w:tblPr>
      <w:tblGrid>
        <w:gridCol w:w="2199"/>
        <w:gridCol w:w="2195"/>
        <w:gridCol w:w="2410"/>
        <w:gridCol w:w="2693"/>
      </w:tblGrid>
      <w:tr w:rsidR="008D4BCD" w:rsidRPr="00ED502A" w:rsidTr="008D4BCD">
        <w:trPr>
          <w:trHeight w:val="1155"/>
          <w:jc w:val="center"/>
        </w:trPr>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BCD" w:rsidRPr="00ED502A" w:rsidRDefault="008D4BCD" w:rsidP="008D4BCD">
            <w:pPr>
              <w:jc w:val="center"/>
            </w:pPr>
          </w:p>
        </w:tc>
        <w:tc>
          <w:tcPr>
            <w:tcW w:w="2195" w:type="dxa"/>
            <w:tcBorders>
              <w:top w:val="single" w:sz="4" w:space="0" w:color="auto"/>
              <w:left w:val="nil"/>
              <w:bottom w:val="single" w:sz="4" w:space="0" w:color="auto"/>
              <w:right w:val="single" w:sz="4" w:space="0" w:color="auto"/>
            </w:tcBorders>
            <w:shd w:val="clear" w:color="auto" w:fill="auto"/>
            <w:vAlign w:val="center"/>
            <w:hideMark/>
          </w:tcPr>
          <w:p w:rsidR="008D4BCD" w:rsidRPr="00ED502A" w:rsidRDefault="008D4BCD" w:rsidP="008D4BCD">
            <w:pPr>
              <w:jc w:val="center"/>
            </w:pPr>
            <w:r w:rsidRPr="00ED502A">
              <w:rPr>
                <w:szCs w:val="22"/>
              </w:rPr>
              <w:t>Потребители, шт.</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D4BCD" w:rsidRPr="00ED502A" w:rsidRDefault="008D4BCD" w:rsidP="008D4BCD">
            <w:pPr>
              <w:jc w:val="center"/>
            </w:pPr>
            <w:r w:rsidRPr="00ED502A">
              <w:rPr>
                <w:szCs w:val="22"/>
              </w:rPr>
              <w:t>Переведено всего потребителей на ЭДО, шт.</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D4BCD" w:rsidRPr="00ED502A" w:rsidRDefault="008D4BCD" w:rsidP="008D4BCD">
            <w:pPr>
              <w:jc w:val="center"/>
            </w:pPr>
            <w:r w:rsidRPr="00ED502A">
              <w:rPr>
                <w:szCs w:val="22"/>
              </w:rPr>
              <w:t>% применяющих ЭДО потребителей</w:t>
            </w:r>
          </w:p>
        </w:tc>
      </w:tr>
      <w:tr w:rsidR="008D4BCD" w:rsidRPr="00ED502A" w:rsidTr="008D4BCD">
        <w:trPr>
          <w:trHeight w:val="300"/>
          <w:jc w:val="center"/>
        </w:trPr>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8D4BCD" w:rsidRPr="00ED502A" w:rsidRDefault="008D4BCD" w:rsidP="008D4BCD">
            <w:pPr>
              <w:jc w:val="center"/>
            </w:pPr>
            <w:r w:rsidRPr="00ED502A">
              <w:rPr>
                <w:szCs w:val="22"/>
              </w:rPr>
              <w:t>Количество</w:t>
            </w:r>
          </w:p>
        </w:tc>
        <w:tc>
          <w:tcPr>
            <w:tcW w:w="2195" w:type="dxa"/>
            <w:tcBorders>
              <w:top w:val="nil"/>
              <w:left w:val="nil"/>
              <w:bottom w:val="single" w:sz="4" w:space="0" w:color="auto"/>
              <w:right w:val="single" w:sz="4" w:space="0" w:color="auto"/>
            </w:tcBorders>
            <w:shd w:val="clear" w:color="auto" w:fill="auto"/>
            <w:noWrap/>
            <w:vAlign w:val="bottom"/>
            <w:hideMark/>
          </w:tcPr>
          <w:p w:rsidR="008D4BCD" w:rsidRPr="00ED502A" w:rsidRDefault="008D4BCD" w:rsidP="008D4BCD">
            <w:pPr>
              <w:jc w:val="center"/>
            </w:pPr>
            <w:r w:rsidRPr="00ED502A">
              <w:rPr>
                <w:szCs w:val="22"/>
              </w:rPr>
              <w:t>19 673</w:t>
            </w:r>
          </w:p>
        </w:tc>
        <w:tc>
          <w:tcPr>
            <w:tcW w:w="2410" w:type="dxa"/>
            <w:tcBorders>
              <w:top w:val="nil"/>
              <w:left w:val="nil"/>
              <w:bottom w:val="single" w:sz="4" w:space="0" w:color="auto"/>
              <w:right w:val="single" w:sz="4" w:space="0" w:color="auto"/>
            </w:tcBorders>
            <w:shd w:val="clear" w:color="auto" w:fill="auto"/>
            <w:noWrap/>
            <w:vAlign w:val="bottom"/>
            <w:hideMark/>
          </w:tcPr>
          <w:p w:rsidR="008D4BCD" w:rsidRPr="00ED502A" w:rsidRDefault="008D4BCD" w:rsidP="008D4BCD">
            <w:pPr>
              <w:jc w:val="center"/>
            </w:pPr>
            <w:r w:rsidRPr="00ED502A">
              <w:rPr>
                <w:szCs w:val="22"/>
              </w:rPr>
              <w:t>11 096</w:t>
            </w:r>
          </w:p>
        </w:tc>
        <w:tc>
          <w:tcPr>
            <w:tcW w:w="2693" w:type="dxa"/>
            <w:tcBorders>
              <w:top w:val="nil"/>
              <w:left w:val="nil"/>
              <w:bottom w:val="single" w:sz="4" w:space="0" w:color="auto"/>
              <w:right w:val="single" w:sz="4" w:space="0" w:color="auto"/>
            </w:tcBorders>
            <w:shd w:val="clear" w:color="auto" w:fill="auto"/>
            <w:noWrap/>
            <w:vAlign w:val="bottom"/>
            <w:hideMark/>
          </w:tcPr>
          <w:p w:rsidR="008D4BCD" w:rsidRPr="00ED502A" w:rsidRDefault="008D4BCD" w:rsidP="008D4BCD">
            <w:pPr>
              <w:jc w:val="center"/>
            </w:pPr>
            <w:r w:rsidRPr="00ED502A">
              <w:rPr>
                <w:szCs w:val="22"/>
              </w:rPr>
              <w:t>56,4%</w:t>
            </w:r>
          </w:p>
        </w:tc>
      </w:tr>
      <w:tr w:rsidR="008D4BCD" w:rsidRPr="00ED502A" w:rsidTr="008D4BCD">
        <w:trPr>
          <w:trHeight w:val="300"/>
          <w:jc w:val="center"/>
        </w:trPr>
        <w:tc>
          <w:tcPr>
            <w:tcW w:w="9497" w:type="dxa"/>
            <w:gridSpan w:val="4"/>
            <w:tcBorders>
              <w:top w:val="nil"/>
              <w:left w:val="nil"/>
              <w:bottom w:val="single" w:sz="4" w:space="0" w:color="auto"/>
              <w:right w:val="nil"/>
            </w:tcBorders>
            <w:shd w:val="clear" w:color="auto" w:fill="auto"/>
            <w:noWrap/>
            <w:vAlign w:val="bottom"/>
            <w:hideMark/>
          </w:tcPr>
          <w:p w:rsidR="008D4BCD" w:rsidRPr="00ED502A" w:rsidRDefault="008D4BCD" w:rsidP="008D4BCD">
            <w:pPr>
              <w:jc w:val="center"/>
            </w:pPr>
            <w:r w:rsidRPr="00ED502A">
              <w:rPr>
                <w:rFonts w:eastAsia="Calibri"/>
                <w:szCs w:val="22"/>
                <w:lang w:eastAsia="en-US"/>
              </w:rPr>
              <w:t>в том числе бюджетные потребители</w:t>
            </w:r>
          </w:p>
        </w:tc>
      </w:tr>
      <w:tr w:rsidR="008D4BCD" w:rsidRPr="00ED502A" w:rsidTr="008D4BCD">
        <w:trPr>
          <w:trHeight w:val="1200"/>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8D4BCD" w:rsidRPr="00ED502A" w:rsidRDefault="008D4BCD" w:rsidP="008D4BCD">
            <w:pPr>
              <w:jc w:val="center"/>
            </w:pPr>
          </w:p>
        </w:tc>
        <w:tc>
          <w:tcPr>
            <w:tcW w:w="2195" w:type="dxa"/>
            <w:tcBorders>
              <w:top w:val="nil"/>
              <w:left w:val="nil"/>
              <w:bottom w:val="single" w:sz="4" w:space="0" w:color="auto"/>
              <w:right w:val="single" w:sz="4" w:space="0" w:color="auto"/>
            </w:tcBorders>
            <w:shd w:val="clear" w:color="auto" w:fill="auto"/>
            <w:vAlign w:val="center"/>
            <w:hideMark/>
          </w:tcPr>
          <w:p w:rsidR="008D4BCD" w:rsidRPr="00ED502A" w:rsidRDefault="008D4BCD" w:rsidP="008D4BCD">
            <w:pPr>
              <w:jc w:val="center"/>
            </w:pPr>
            <w:r w:rsidRPr="00ED502A">
              <w:rPr>
                <w:szCs w:val="22"/>
              </w:rPr>
              <w:t>Количество потребителей с ЭДО, шт.</w:t>
            </w:r>
          </w:p>
        </w:tc>
        <w:tc>
          <w:tcPr>
            <w:tcW w:w="2410" w:type="dxa"/>
            <w:tcBorders>
              <w:top w:val="nil"/>
              <w:left w:val="nil"/>
              <w:bottom w:val="single" w:sz="4" w:space="0" w:color="auto"/>
              <w:right w:val="single" w:sz="4" w:space="0" w:color="auto"/>
            </w:tcBorders>
            <w:shd w:val="clear" w:color="auto" w:fill="auto"/>
            <w:vAlign w:val="center"/>
            <w:hideMark/>
          </w:tcPr>
          <w:p w:rsidR="008D4BCD" w:rsidRPr="00ED502A" w:rsidRDefault="008D4BCD" w:rsidP="008D4BCD">
            <w:pPr>
              <w:jc w:val="center"/>
            </w:pPr>
            <w:r w:rsidRPr="00ED502A">
              <w:rPr>
                <w:szCs w:val="22"/>
              </w:rPr>
              <w:t>Количество потребителей, шт.</w:t>
            </w:r>
          </w:p>
        </w:tc>
        <w:tc>
          <w:tcPr>
            <w:tcW w:w="2693" w:type="dxa"/>
            <w:tcBorders>
              <w:top w:val="nil"/>
              <w:left w:val="nil"/>
              <w:bottom w:val="single" w:sz="4" w:space="0" w:color="auto"/>
              <w:right w:val="single" w:sz="4" w:space="0" w:color="auto"/>
            </w:tcBorders>
            <w:shd w:val="clear" w:color="auto" w:fill="auto"/>
            <w:vAlign w:val="center"/>
            <w:hideMark/>
          </w:tcPr>
          <w:p w:rsidR="008D4BCD" w:rsidRPr="00ED502A" w:rsidRDefault="008D4BCD" w:rsidP="008D4BCD">
            <w:pPr>
              <w:jc w:val="center"/>
            </w:pPr>
            <w:r w:rsidRPr="00ED502A">
              <w:rPr>
                <w:szCs w:val="22"/>
              </w:rPr>
              <w:t>Количество потребителей перешедших на ЭДО (%)</w:t>
            </w:r>
          </w:p>
        </w:tc>
      </w:tr>
      <w:tr w:rsidR="008D4BCD" w:rsidRPr="00ED502A" w:rsidTr="008D4BCD">
        <w:trPr>
          <w:trHeight w:val="300"/>
          <w:jc w:val="center"/>
        </w:trPr>
        <w:tc>
          <w:tcPr>
            <w:tcW w:w="2199" w:type="dxa"/>
            <w:tcBorders>
              <w:top w:val="nil"/>
              <w:left w:val="single" w:sz="4" w:space="0" w:color="auto"/>
              <w:bottom w:val="single" w:sz="4" w:space="0" w:color="auto"/>
              <w:right w:val="single" w:sz="4" w:space="0" w:color="auto"/>
            </w:tcBorders>
            <w:shd w:val="clear" w:color="auto" w:fill="auto"/>
            <w:vAlign w:val="center"/>
            <w:hideMark/>
          </w:tcPr>
          <w:p w:rsidR="008D4BCD" w:rsidRPr="00ED502A" w:rsidRDefault="008D4BCD" w:rsidP="008D4BCD">
            <w:pPr>
              <w:jc w:val="center"/>
            </w:pPr>
            <w:r w:rsidRPr="00ED502A">
              <w:rPr>
                <w:szCs w:val="22"/>
              </w:rPr>
              <w:t>Муниципальный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rPr>
                <w:lang w:val="en-US"/>
              </w:rPr>
            </w:pPr>
            <w:r w:rsidRPr="00ED502A">
              <w:rPr>
                <w:szCs w:val="22"/>
              </w:rPr>
              <w:t>2 56</w:t>
            </w:r>
            <w:r w:rsidRPr="00ED502A">
              <w:rPr>
                <w:szCs w:val="22"/>
                <w:lang w:val="en-US"/>
              </w:rPr>
              <w:t>5</w:t>
            </w:r>
          </w:p>
        </w:tc>
        <w:tc>
          <w:tcPr>
            <w:tcW w:w="2410"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2 565</w:t>
            </w:r>
          </w:p>
        </w:tc>
        <w:tc>
          <w:tcPr>
            <w:tcW w:w="2693"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lang w:val="en-US"/>
              </w:rPr>
              <w:t>100</w:t>
            </w:r>
            <w:r w:rsidRPr="00ED502A">
              <w:rPr>
                <w:szCs w:val="22"/>
              </w:rPr>
              <w:t>%</w:t>
            </w:r>
          </w:p>
        </w:tc>
      </w:tr>
      <w:tr w:rsidR="008D4BCD" w:rsidRPr="00ED502A" w:rsidTr="008D4BCD">
        <w:trPr>
          <w:trHeight w:val="300"/>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Областной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633</w:t>
            </w:r>
          </w:p>
        </w:tc>
        <w:tc>
          <w:tcPr>
            <w:tcW w:w="2410"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633</w:t>
            </w:r>
          </w:p>
        </w:tc>
        <w:tc>
          <w:tcPr>
            <w:tcW w:w="2693"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100%</w:t>
            </w:r>
          </w:p>
        </w:tc>
      </w:tr>
      <w:tr w:rsidR="008D4BCD" w:rsidRPr="00ED502A" w:rsidTr="008D4BCD">
        <w:trPr>
          <w:trHeight w:val="300"/>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Федеральный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193</w:t>
            </w:r>
          </w:p>
        </w:tc>
        <w:tc>
          <w:tcPr>
            <w:tcW w:w="2410"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221</w:t>
            </w:r>
          </w:p>
        </w:tc>
        <w:tc>
          <w:tcPr>
            <w:tcW w:w="2693" w:type="dxa"/>
            <w:tcBorders>
              <w:top w:val="nil"/>
              <w:left w:val="nil"/>
              <w:bottom w:val="single" w:sz="4" w:space="0" w:color="auto"/>
              <w:right w:val="single" w:sz="4" w:space="0" w:color="auto"/>
            </w:tcBorders>
            <w:shd w:val="clear" w:color="auto" w:fill="auto"/>
            <w:noWrap/>
            <w:vAlign w:val="center"/>
            <w:hideMark/>
          </w:tcPr>
          <w:p w:rsidR="008D4BCD" w:rsidRPr="00ED502A" w:rsidRDefault="008D4BCD" w:rsidP="008D4BCD">
            <w:pPr>
              <w:jc w:val="center"/>
            </w:pPr>
            <w:r w:rsidRPr="00ED502A">
              <w:rPr>
                <w:szCs w:val="22"/>
              </w:rPr>
              <w:t>87,3%</w:t>
            </w:r>
          </w:p>
        </w:tc>
      </w:tr>
    </w:tbl>
    <w:p w:rsidR="008D4BCD" w:rsidRPr="00ED502A" w:rsidRDefault="008D4BCD" w:rsidP="008D4BCD">
      <w:pPr>
        <w:ind w:firstLine="567"/>
        <w:rPr>
          <w:szCs w:val="22"/>
        </w:rPr>
      </w:pPr>
      <w:r w:rsidRPr="00ED502A">
        <w:rPr>
          <w:szCs w:val="22"/>
        </w:rPr>
        <w:t>Итого в результате проведенной работы на ЭДО переведено 99,1% бюджетных организаций. В рамках достигнутых с Администрацией области договоренностей, всего на ЭДО перешли 100% организаций, финансируемых из средств областного и муниципального бюджета.</w:t>
      </w:r>
    </w:p>
    <w:p w:rsidR="008D4BCD" w:rsidRPr="00ED502A" w:rsidRDefault="008D4BCD" w:rsidP="008D4BCD">
      <w:pPr>
        <w:ind w:firstLine="567"/>
        <w:rPr>
          <w:szCs w:val="22"/>
        </w:rPr>
      </w:pPr>
      <w:r w:rsidRPr="00ED502A">
        <w:rPr>
          <w:szCs w:val="22"/>
        </w:rPr>
        <w:t>Всего за 2023г. на ЭДО было переведено 2 475 потребителей.</w:t>
      </w:r>
    </w:p>
    <w:p w:rsidR="008D4BCD" w:rsidRPr="00ED502A" w:rsidRDefault="008D4BCD" w:rsidP="008D4BCD">
      <w:pPr>
        <w:rPr>
          <w:b/>
          <w:szCs w:val="22"/>
        </w:rPr>
      </w:pPr>
    </w:p>
    <w:p w:rsidR="008D4BCD" w:rsidRPr="00ED502A" w:rsidRDefault="008D4BCD" w:rsidP="008D4BCD">
      <w:pPr>
        <w:pStyle w:val="afa"/>
        <w:ind w:left="0" w:firstLine="567"/>
        <w:rPr>
          <w:b/>
          <w:szCs w:val="22"/>
        </w:rPr>
      </w:pPr>
      <w:r w:rsidRPr="00ED502A">
        <w:rPr>
          <w:b/>
          <w:szCs w:val="22"/>
        </w:rPr>
        <w:t>Проведение обходов с использованием планшетных компьютеров.</w:t>
      </w:r>
    </w:p>
    <w:p w:rsidR="008D4BCD" w:rsidRPr="00ED502A" w:rsidRDefault="008D4BCD" w:rsidP="008D4BCD">
      <w:pPr>
        <w:ind w:firstLine="567"/>
        <w:rPr>
          <w:szCs w:val="22"/>
        </w:rPr>
      </w:pPr>
      <w:r w:rsidRPr="00ED502A">
        <w:rPr>
          <w:szCs w:val="22"/>
        </w:rPr>
        <w:t>С целью увеличения качества получаемой информации на текущий момент обход потребителей контролерами осуществляется с применением планшетных компьютеров и с помощью установленного на них приложения «Мобильный контролер». С помощью данного приложения удалось получить информацию о 539 908 абонентах, в том числе по 111 581  в части персональных данных. Параллельно с проведением обходов продолжается работа по доработке приложения «Мобильный контролер». Все выявленные замечания,  а так же предложения направляются в технический блок для их проработки с разработчиком программного обеспечения и внедрения в целях оптимизации приложения.</w:t>
      </w:r>
    </w:p>
    <w:p w:rsidR="008D4BCD" w:rsidRPr="00ED502A" w:rsidRDefault="008D4BCD" w:rsidP="008D4BCD">
      <w:pPr>
        <w:pStyle w:val="afa"/>
        <w:ind w:left="0" w:firstLine="567"/>
        <w:rPr>
          <w:b/>
          <w:szCs w:val="22"/>
        </w:rPr>
      </w:pPr>
      <w:r w:rsidRPr="00ED502A">
        <w:rPr>
          <w:b/>
          <w:szCs w:val="22"/>
        </w:rPr>
        <w:t>Реализация электронных сервисов.</w:t>
      </w:r>
    </w:p>
    <w:p w:rsidR="008D4BCD" w:rsidRPr="00ED502A" w:rsidRDefault="008D4BCD" w:rsidP="008D4BCD">
      <w:pPr>
        <w:pStyle w:val="afa"/>
        <w:ind w:left="0" w:firstLine="567"/>
        <w:rPr>
          <w:szCs w:val="22"/>
        </w:rPr>
      </w:pPr>
      <w:r w:rsidRPr="00ED502A">
        <w:rPr>
          <w:szCs w:val="22"/>
        </w:rPr>
        <w:t>Для удобства обслуживания потребителей и с целью автоматизации работы проводимой с потребителями неплательщиками, были реализованы электронные сервисы: «горячая линия» контакт – центра на официальном сайте Общества и речевой электронный помощник (робот).  С помощью  данных сервисов абонент  может удалённо  получить информацию о состоянии лицевого счета, зарегистрироваться в личном кабинете, осуществить подписку на электронную квитанцию, передать показания индивидуального прибора учёта и получить ответ на любой имеющийся у него вопрос. С внедрением указанных сервисов, так же расширились возможности по уведомлению потребителей об имеющейся у них задолженности за потреблённую электрическую энергию.</w:t>
      </w:r>
    </w:p>
    <w:p w:rsidR="008D4BCD" w:rsidRPr="00ED502A" w:rsidRDefault="008D4BCD" w:rsidP="008D4BCD">
      <w:pPr>
        <w:pStyle w:val="afa"/>
        <w:ind w:left="0" w:firstLine="567"/>
        <w:rPr>
          <w:szCs w:val="22"/>
        </w:rPr>
      </w:pPr>
      <w:r w:rsidRPr="00ED502A">
        <w:rPr>
          <w:szCs w:val="22"/>
        </w:rPr>
        <w:t>Проведена работа по модернизации имеющегося сервиса «Личный кабинет» на официальном сайте Общества в сети «Интернет» для предоставления потребителю всех возможностей, предусмотренных  требованиями действующего Законодательства РФ, в части заключения договора, обеспечивающего продажу электрической энергии на розничном рынке, до завершения процедуры технологического присоединения к электрическим сетям.</w:t>
      </w:r>
    </w:p>
    <w:p w:rsidR="008D4BCD" w:rsidRPr="00ED502A" w:rsidRDefault="008D4BCD" w:rsidP="008D4BCD">
      <w:pPr>
        <w:pStyle w:val="afa"/>
        <w:ind w:left="0" w:firstLine="567"/>
        <w:rPr>
          <w:szCs w:val="22"/>
        </w:rPr>
      </w:pPr>
      <w:r w:rsidRPr="00ED502A">
        <w:rPr>
          <w:szCs w:val="22"/>
        </w:rPr>
        <w:t>На 2024 год запланировано обновления программного комплекса СТЕК физические лица.</w:t>
      </w:r>
    </w:p>
    <w:p w:rsidR="008D4BCD" w:rsidRPr="00ED502A" w:rsidRDefault="008D4BCD" w:rsidP="008D4BCD">
      <w:pPr>
        <w:pStyle w:val="afa"/>
        <w:ind w:left="0" w:firstLine="567"/>
        <w:rPr>
          <w:szCs w:val="22"/>
        </w:rPr>
      </w:pPr>
      <w:r w:rsidRPr="00ED502A">
        <w:rPr>
          <w:szCs w:val="22"/>
        </w:rPr>
        <w:t>Основными целями обновления комплекса «СТЕК ФЛ» являются:</w:t>
      </w:r>
    </w:p>
    <w:p w:rsidR="008D4BCD" w:rsidRPr="00ED502A" w:rsidRDefault="008D4BCD" w:rsidP="008D4BCD">
      <w:pPr>
        <w:pStyle w:val="afa"/>
        <w:ind w:left="0" w:firstLine="567"/>
        <w:rPr>
          <w:szCs w:val="22"/>
        </w:rPr>
      </w:pPr>
      <w:r w:rsidRPr="00ED502A">
        <w:rPr>
          <w:szCs w:val="22"/>
        </w:rPr>
        <w:t>−</w:t>
      </w:r>
      <w:r w:rsidRPr="00ED502A">
        <w:rPr>
          <w:szCs w:val="22"/>
        </w:rPr>
        <w:tab/>
        <w:t>осуществление полнофункционального автоматизированного ведения бизнес-процессов предприятия в части расчетов с потребителями жилищно-коммунальных услуг с учетом смежных и дополнительных задач.</w:t>
      </w:r>
    </w:p>
    <w:p w:rsidR="008D4BCD" w:rsidRPr="00ED502A" w:rsidRDefault="008D4BCD" w:rsidP="008D4BCD">
      <w:pPr>
        <w:pStyle w:val="afa"/>
        <w:ind w:left="0" w:firstLine="567"/>
        <w:rPr>
          <w:szCs w:val="22"/>
        </w:rPr>
      </w:pPr>
      <w:r w:rsidRPr="00ED502A">
        <w:rPr>
          <w:szCs w:val="22"/>
        </w:rPr>
        <w:t>−</w:t>
      </w:r>
      <w:r w:rsidRPr="00ED502A">
        <w:rPr>
          <w:szCs w:val="22"/>
        </w:rPr>
        <w:tab/>
        <w:t>повышение эффективности деятельности Общества за счет:</w:t>
      </w:r>
    </w:p>
    <w:p w:rsidR="008D4BCD" w:rsidRPr="00ED502A" w:rsidRDefault="008D4BCD" w:rsidP="008D4BCD">
      <w:pPr>
        <w:pStyle w:val="afa"/>
        <w:ind w:left="0" w:firstLine="567"/>
        <w:rPr>
          <w:szCs w:val="22"/>
        </w:rPr>
      </w:pPr>
      <w:r w:rsidRPr="00ED502A">
        <w:rPr>
          <w:szCs w:val="22"/>
        </w:rPr>
        <w:t>●</w:t>
      </w:r>
      <w:r w:rsidRPr="00ED502A">
        <w:rPr>
          <w:szCs w:val="22"/>
        </w:rPr>
        <w:tab/>
        <w:t>простоты и доступности информации сотрудникам Общества в рамках их компетенции;</w:t>
      </w:r>
    </w:p>
    <w:p w:rsidR="008D4BCD" w:rsidRPr="00ED502A" w:rsidRDefault="008D4BCD" w:rsidP="008D4BCD">
      <w:pPr>
        <w:pStyle w:val="afa"/>
        <w:ind w:left="0" w:firstLine="567"/>
        <w:rPr>
          <w:szCs w:val="22"/>
        </w:rPr>
      </w:pPr>
      <w:r w:rsidRPr="00ED502A">
        <w:rPr>
          <w:szCs w:val="22"/>
        </w:rPr>
        <w:t>●</w:t>
      </w:r>
      <w:r w:rsidRPr="00ED502A">
        <w:rPr>
          <w:szCs w:val="22"/>
        </w:rPr>
        <w:tab/>
        <w:t>получения необходимой информации в подразделениях, работающих в рамках единой базы данных в режиме реального времени;</w:t>
      </w:r>
    </w:p>
    <w:p w:rsidR="008D4BCD" w:rsidRPr="00ED502A" w:rsidRDefault="008D4BCD" w:rsidP="008D4BCD">
      <w:pPr>
        <w:pStyle w:val="afa"/>
        <w:ind w:left="0" w:firstLine="567"/>
        <w:rPr>
          <w:szCs w:val="22"/>
        </w:rPr>
      </w:pPr>
      <w:r w:rsidRPr="00ED502A">
        <w:rPr>
          <w:szCs w:val="22"/>
        </w:rPr>
        <w:t>●</w:t>
      </w:r>
      <w:r w:rsidRPr="00ED502A">
        <w:rPr>
          <w:szCs w:val="22"/>
        </w:rPr>
        <w:tab/>
        <w:t>повышения объективности и достоверности данных и отчетных материалов;</w:t>
      </w:r>
    </w:p>
    <w:p w:rsidR="008D4BCD" w:rsidRPr="00ED502A" w:rsidRDefault="008D4BCD" w:rsidP="008D4BCD">
      <w:pPr>
        <w:pStyle w:val="afa"/>
        <w:ind w:left="0" w:firstLine="567"/>
        <w:rPr>
          <w:szCs w:val="22"/>
        </w:rPr>
      </w:pPr>
      <w:r w:rsidRPr="00ED502A">
        <w:rPr>
          <w:szCs w:val="22"/>
        </w:rPr>
        <w:t>●</w:t>
      </w:r>
      <w:r w:rsidRPr="00ED502A">
        <w:rPr>
          <w:szCs w:val="22"/>
        </w:rPr>
        <w:tab/>
        <w:t>сокращения трудоемкости подготовки необходимой отчетности;</w:t>
      </w:r>
    </w:p>
    <w:p w:rsidR="008D4BCD" w:rsidRPr="00ED502A" w:rsidRDefault="008D4BCD" w:rsidP="008D4BCD">
      <w:pPr>
        <w:pStyle w:val="afa"/>
        <w:ind w:left="0" w:firstLine="567"/>
        <w:rPr>
          <w:szCs w:val="22"/>
        </w:rPr>
      </w:pPr>
      <w:r w:rsidRPr="00ED502A">
        <w:rPr>
          <w:szCs w:val="22"/>
        </w:rPr>
        <w:t>●</w:t>
      </w:r>
      <w:r w:rsidRPr="00ED502A">
        <w:rPr>
          <w:szCs w:val="22"/>
        </w:rPr>
        <w:tab/>
        <w:t>взаимодействия подразделений Общества в рамках единого информационного пространства;</w:t>
      </w:r>
    </w:p>
    <w:p w:rsidR="008D4BCD" w:rsidRPr="00ED502A" w:rsidRDefault="008D4BCD" w:rsidP="008D4BCD">
      <w:pPr>
        <w:pStyle w:val="afa"/>
        <w:ind w:left="0" w:firstLine="567"/>
        <w:rPr>
          <w:szCs w:val="22"/>
        </w:rPr>
      </w:pPr>
      <w:r w:rsidRPr="00ED502A">
        <w:rPr>
          <w:szCs w:val="22"/>
        </w:rPr>
        <w:t>●</w:t>
      </w:r>
      <w:r w:rsidRPr="00ED502A">
        <w:rPr>
          <w:szCs w:val="22"/>
        </w:rPr>
        <w:tab/>
        <w:t>повышение прозрачности хозяйственной деятельности Общества;</w:t>
      </w:r>
    </w:p>
    <w:p w:rsidR="008D4BCD" w:rsidRPr="00ED502A" w:rsidRDefault="008D4BCD" w:rsidP="008D4BCD">
      <w:pPr>
        <w:pStyle w:val="afa"/>
        <w:ind w:left="0" w:firstLine="567"/>
        <w:rPr>
          <w:szCs w:val="22"/>
        </w:rPr>
      </w:pPr>
      <w:r w:rsidRPr="00ED502A">
        <w:rPr>
          <w:szCs w:val="22"/>
        </w:rPr>
        <w:t>●</w:t>
      </w:r>
      <w:r w:rsidRPr="00ED502A">
        <w:rPr>
          <w:szCs w:val="22"/>
        </w:rPr>
        <w:tab/>
        <w:t>унификация методологии расчетов;</w:t>
      </w:r>
    </w:p>
    <w:p w:rsidR="008D4BCD" w:rsidRPr="00ED502A" w:rsidRDefault="008D4BCD" w:rsidP="008D4BCD">
      <w:pPr>
        <w:pStyle w:val="afa"/>
        <w:ind w:left="0" w:firstLine="567"/>
        <w:rPr>
          <w:szCs w:val="22"/>
        </w:rPr>
      </w:pPr>
      <w:r w:rsidRPr="00ED502A">
        <w:rPr>
          <w:szCs w:val="22"/>
        </w:rPr>
        <w:t>●</w:t>
      </w:r>
      <w:r w:rsidRPr="00ED502A">
        <w:rPr>
          <w:szCs w:val="22"/>
        </w:rPr>
        <w:tab/>
        <w:t>повышение эффективности работы пользователей Системы, за счет сокращения непроизводительных и дублирующих операций, операций, выполняемых «вручную», оптимизации информационного взаимодействие участников процессов.</w:t>
      </w:r>
    </w:p>
    <w:p w:rsidR="008D4BCD" w:rsidRPr="00ED502A" w:rsidRDefault="008D4BCD" w:rsidP="008D4BCD">
      <w:pPr>
        <w:pStyle w:val="afa"/>
        <w:ind w:left="0" w:firstLine="567"/>
        <w:rPr>
          <w:szCs w:val="22"/>
        </w:rPr>
      </w:pPr>
      <w:r w:rsidRPr="00ED502A">
        <w:rPr>
          <w:szCs w:val="22"/>
        </w:rPr>
        <w:t>●</w:t>
      </w:r>
      <w:r w:rsidRPr="00ED502A">
        <w:rPr>
          <w:szCs w:val="22"/>
        </w:rPr>
        <w:tab/>
        <w:t>правильно и своевременно сформированная отчетность Общетва</w:t>
      </w:r>
    </w:p>
    <w:p w:rsidR="008D4BCD" w:rsidRPr="00ED502A" w:rsidRDefault="008D4BCD" w:rsidP="008D4BCD">
      <w:pPr>
        <w:pStyle w:val="afa"/>
        <w:ind w:left="0" w:firstLine="567"/>
        <w:rPr>
          <w:szCs w:val="22"/>
        </w:rPr>
      </w:pPr>
      <w:r w:rsidRPr="00ED502A">
        <w:rPr>
          <w:szCs w:val="22"/>
        </w:rPr>
        <w:t>Новая версия программного комплекса СТЕК ФЛ должна обеспечить автоматизацию работы по расчетам за жилищно-коммунальные услуги с физическими лицами, сервисных функций (личный кабинет физического лица, мобильное приложение контролера) и работы с должниками потребителями.</w:t>
      </w:r>
    </w:p>
    <w:p w:rsidR="008D4BCD" w:rsidRPr="00ED502A" w:rsidRDefault="008D4BCD" w:rsidP="008D4BCD">
      <w:pPr>
        <w:pStyle w:val="ConsPlusNormal"/>
        <w:ind w:firstLine="567"/>
        <w:jc w:val="both"/>
      </w:pPr>
    </w:p>
    <w:p w:rsidR="008D4BCD" w:rsidRPr="00ED502A" w:rsidRDefault="008D4BCD" w:rsidP="008D4BCD">
      <w:pPr>
        <w:pStyle w:val="ConsPlusNormal"/>
        <w:ind w:firstLine="567"/>
        <w:jc w:val="both"/>
        <w:rPr>
          <w:rFonts w:cs="Times New Roman"/>
          <w:b w:val="0"/>
        </w:rPr>
      </w:pPr>
      <w:r w:rsidRPr="00ED502A">
        <w:t>Проверки и штрафные санкции органов государственного жилищного надзора Волгоградской области.</w:t>
      </w:r>
    </w:p>
    <w:tbl>
      <w:tblPr>
        <w:tblStyle w:val="a4"/>
        <w:tblW w:w="8788" w:type="dxa"/>
        <w:jc w:val="center"/>
        <w:tblLook w:val="04A0" w:firstRow="1" w:lastRow="0" w:firstColumn="1" w:lastColumn="0" w:noHBand="0" w:noVBand="1"/>
      </w:tblPr>
      <w:tblGrid>
        <w:gridCol w:w="1275"/>
        <w:gridCol w:w="1985"/>
        <w:gridCol w:w="1276"/>
        <w:gridCol w:w="1134"/>
        <w:gridCol w:w="3118"/>
      </w:tblGrid>
      <w:tr w:rsidR="008D4BCD" w:rsidRPr="00ED502A" w:rsidTr="008D4BCD">
        <w:trPr>
          <w:jc w:val="center"/>
        </w:trPr>
        <w:tc>
          <w:tcPr>
            <w:tcW w:w="1275" w:type="dxa"/>
            <w:vMerge w:val="restart"/>
          </w:tcPr>
          <w:p w:rsidR="008D4BCD" w:rsidRPr="00ED502A" w:rsidRDefault="008D4BCD" w:rsidP="008D4BCD">
            <w:pPr>
              <w:jc w:val="center"/>
              <w:rPr>
                <w:sz w:val="22"/>
                <w:szCs w:val="22"/>
              </w:rPr>
            </w:pPr>
          </w:p>
        </w:tc>
        <w:tc>
          <w:tcPr>
            <w:tcW w:w="1985" w:type="dxa"/>
            <w:vMerge w:val="restart"/>
          </w:tcPr>
          <w:p w:rsidR="008D4BCD" w:rsidRPr="00ED502A" w:rsidRDefault="008D4BCD" w:rsidP="008D4BCD">
            <w:pPr>
              <w:jc w:val="center"/>
              <w:rPr>
                <w:sz w:val="22"/>
                <w:szCs w:val="22"/>
              </w:rPr>
            </w:pPr>
            <w:r w:rsidRPr="00ED502A">
              <w:rPr>
                <w:sz w:val="22"/>
                <w:szCs w:val="22"/>
              </w:rPr>
              <w:t>Основание для проверки</w:t>
            </w:r>
          </w:p>
        </w:tc>
        <w:tc>
          <w:tcPr>
            <w:tcW w:w="1276" w:type="dxa"/>
            <w:vMerge w:val="restart"/>
          </w:tcPr>
          <w:p w:rsidR="008D4BCD" w:rsidRPr="00ED502A" w:rsidRDefault="008D4BCD" w:rsidP="008D4BCD">
            <w:pPr>
              <w:jc w:val="center"/>
              <w:rPr>
                <w:sz w:val="22"/>
                <w:szCs w:val="22"/>
              </w:rPr>
            </w:pPr>
            <w:r w:rsidRPr="00ED502A">
              <w:rPr>
                <w:sz w:val="22"/>
                <w:szCs w:val="22"/>
              </w:rPr>
              <w:t>Кол - во проверок</w:t>
            </w:r>
          </w:p>
        </w:tc>
        <w:tc>
          <w:tcPr>
            <w:tcW w:w="4252" w:type="dxa"/>
            <w:gridSpan w:val="2"/>
          </w:tcPr>
          <w:p w:rsidR="008D4BCD" w:rsidRPr="00ED502A" w:rsidRDefault="008D4BCD" w:rsidP="008D4BCD">
            <w:pPr>
              <w:jc w:val="center"/>
              <w:rPr>
                <w:sz w:val="22"/>
                <w:szCs w:val="22"/>
              </w:rPr>
            </w:pPr>
            <w:r w:rsidRPr="00ED502A">
              <w:rPr>
                <w:sz w:val="22"/>
                <w:szCs w:val="22"/>
              </w:rPr>
              <w:t>Вынесено  штрафов</w:t>
            </w:r>
          </w:p>
        </w:tc>
      </w:tr>
      <w:tr w:rsidR="008D4BCD" w:rsidRPr="00ED502A" w:rsidTr="008D4BCD">
        <w:trPr>
          <w:jc w:val="center"/>
        </w:trPr>
        <w:tc>
          <w:tcPr>
            <w:tcW w:w="1275" w:type="dxa"/>
            <w:vMerge/>
          </w:tcPr>
          <w:p w:rsidR="008D4BCD" w:rsidRPr="00ED502A" w:rsidRDefault="008D4BCD" w:rsidP="008D4BCD">
            <w:pPr>
              <w:jc w:val="center"/>
              <w:rPr>
                <w:sz w:val="22"/>
                <w:szCs w:val="22"/>
              </w:rPr>
            </w:pPr>
          </w:p>
        </w:tc>
        <w:tc>
          <w:tcPr>
            <w:tcW w:w="1985" w:type="dxa"/>
            <w:vMerge/>
          </w:tcPr>
          <w:p w:rsidR="008D4BCD" w:rsidRPr="00ED502A" w:rsidRDefault="008D4BCD" w:rsidP="008D4BCD">
            <w:pPr>
              <w:jc w:val="center"/>
              <w:rPr>
                <w:sz w:val="22"/>
                <w:szCs w:val="22"/>
              </w:rPr>
            </w:pPr>
          </w:p>
        </w:tc>
        <w:tc>
          <w:tcPr>
            <w:tcW w:w="1276" w:type="dxa"/>
            <w:vMerge/>
          </w:tcPr>
          <w:p w:rsidR="008D4BCD" w:rsidRPr="00ED502A" w:rsidRDefault="008D4BCD" w:rsidP="008D4BCD">
            <w:pPr>
              <w:jc w:val="center"/>
              <w:rPr>
                <w:sz w:val="22"/>
                <w:szCs w:val="22"/>
              </w:rPr>
            </w:pPr>
          </w:p>
        </w:tc>
        <w:tc>
          <w:tcPr>
            <w:tcW w:w="1134" w:type="dxa"/>
          </w:tcPr>
          <w:p w:rsidR="008D4BCD" w:rsidRPr="00ED502A" w:rsidRDefault="008D4BCD" w:rsidP="008D4BCD">
            <w:pPr>
              <w:jc w:val="center"/>
              <w:rPr>
                <w:sz w:val="22"/>
                <w:szCs w:val="22"/>
              </w:rPr>
            </w:pPr>
            <w:r w:rsidRPr="00ED502A">
              <w:rPr>
                <w:sz w:val="22"/>
                <w:szCs w:val="22"/>
              </w:rPr>
              <w:t>Кол - во</w:t>
            </w:r>
          </w:p>
        </w:tc>
        <w:tc>
          <w:tcPr>
            <w:tcW w:w="3118" w:type="dxa"/>
          </w:tcPr>
          <w:p w:rsidR="008D4BCD" w:rsidRPr="00ED502A" w:rsidRDefault="008D4BCD" w:rsidP="008D4BCD">
            <w:pPr>
              <w:jc w:val="center"/>
              <w:rPr>
                <w:sz w:val="22"/>
                <w:szCs w:val="22"/>
              </w:rPr>
            </w:pPr>
            <w:r w:rsidRPr="00ED502A">
              <w:rPr>
                <w:sz w:val="22"/>
                <w:szCs w:val="22"/>
              </w:rPr>
              <w:t>Причина</w:t>
            </w:r>
          </w:p>
        </w:tc>
      </w:tr>
      <w:tr w:rsidR="008D4BCD" w:rsidRPr="00ED502A" w:rsidTr="008D4BCD">
        <w:trPr>
          <w:jc w:val="center"/>
        </w:trPr>
        <w:tc>
          <w:tcPr>
            <w:tcW w:w="1275" w:type="dxa"/>
            <w:vMerge w:val="restart"/>
            <w:vAlign w:val="center"/>
          </w:tcPr>
          <w:p w:rsidR="008D4BCD" w:rsidRPr="00ED502A" w:rsidRDefault="008D4BCD" w:rsidP="008D4BCD">
            <w:pPr>
              <w:jc w:val="center"/>
              <w:rPr>
                <w:sz w:val="22"/>
                <w:szCs w:val="22"/>
              </w:rPr>
            </w:pPr>
            <w:r w:rsidRPr="00ED502A">
              <w:rPr>
                <w:sz w:val="22"/>
                <w:szCs w:val="22"/>
              </w:rPr>
              <w:t>Общество</w:t>
            </w:r>
          </w:p>
        </w:tc>
        <w:tc>
          <w:tcPr>
            <w:tcW w:w="1985" w:type="dxa"/>
            <w:vMerge w:val="restart"/>
            <w:vAlign w:val="center"/>
          </w:tcPr>
          <w:p w:rsidR="008D4BCD" w:rsidRPr="00ED502A" w:rsidRDefault="008D4BCD" w:rsidP="008D4BCD">
            <w:pPr>
              <w:jc w:val="center"/>
              <w:rPr>
                <w:sz w:val="22"/>
                <w:szCs w:val="22"/>
              </w:rPr>
            </w:pPr>
            <w:r w:rsidRPr="00ED502A">
              <w:rPr>
                <w:sz w:val="22"/>
                <w:szCs w:val="22"/>
              </w:rPr>
              <w:t>Обращение граждан – потребителей</w:t>
            </w:r>
          </w:p>
        </w:tc>
        <w:tc>
          <w:tcPr>
            <w:tcW w:w="1276" w:type="dxa"/>
            <w:vMerge w:val="restart"/>
            <w:vAlign w:val="center"/>
          </w:tcPr>
          <w:p w:rsidR="008D4BCD" w:rsidRPr="00ED502A" w:rsidRDefault="008D4BCD" w:rsidP="008D4BCD">
            <w:pPr>
              <w:jc w:val="center"/>
              <w:rPr>
                <w:sz w:val="22"/>
                <w:szCs w:val="22"/>
              </w:rPr>
            </w:pPr>
            <w:r w:rsidRPr="00ED502A">
              <w:rPr>
                <w:sz w:val="22"/>
                <w:szCs w:val="22"/>
              </w:rPr>
              <w:t>158</w:t>
            </w:r>
          </w:p>
        </w:tc>
        <w:tc>
          <w:tcPr>
            <w:tcW w:w="1134" w:type="dxa"/>
            <w:vAlign w:val="center"/>
          </w:tcPr>
          <w:p w:rsidR="008D4BCD" w:rsidRPr="00ED502A" w:rsidRDefault="008D4BCD" w:rsidP="008D4BCD">
            <w:pPr>
              <w:jc w:val="center"/>
              <w:rPr>
                <w:sz w:val="22"/>
                <w:szCs w:val="22"/>
              </w:rPr>
            </w:pPr>
            <w:r w:rsidRPr="00ED502A">
              <w:rPr>
                <w:sz w:val="22"/>
                <w:szCs w:val="22"/>
              </w:rPr>
              <w:t>2</w:t>
            </w:r>
          </w:p>
        </w:tc>
        <w:tc>
          <w:tcPr>
            <w:tcW w:w="3118" w:type="dxa"/>
            <w:vAlign w:val="center"/>
          </w:tcPr>
          <w:p w:rsidR="008D4BCD" w:rsidRPr="00ED502A" w:rsidRDefault="008D4BCD" w:rsidP="008D4BCD">
            <w:pPr>
              <w:rPr>
                <w:sz w:val="22"/>
                <w:szCs w:val="22"/>
              </w:rPr>
            </w:pPr>
            <w:r w:rsidRPr="00ED502A">
              <w:t>Ненадлежащее уведомление потребителя о предстоящем вводе ограничения режима потребления э/э</w:t>
            </w:r>
          </w:p>
        </w:tc>
      </w:tr>
      <w:tr w:rsidR="008D4BCD" w:rsidRPr="00ED502A" w:rsidTr="008D4BCD">
        <w:trPr>
          <w:jc w:val="center"/>
        </w:trPr>
        <w:tc>
          <w:tcPr>
            <w:tcW w:w="1275" w:type="dxa"/>
            <w:vMerge/>
            <w:vAlign w:val="center"/>
          </w:tcPr>
          <w:p w:rsidR="008D4BCD" w:rsidRPr="00ED502A" w:rsidRDefault="008D4BCD" w:rsidP="008D4BCD">
            <w:pPr>
              <w:jc w:val="center"/>
              <w:rPr>
                <w:szCs w:val="22"/>
              </w:rPr>
            </w:pPr>
          </w:p>
        </w:tc>
        <w:tc>
          <w:tcPr>
            <w:tcW w:w="1985" w:type="dxa"/>
            <w:vMerge/>
            <w:vAlign w:val="center"/>
          </w:tcPr>
          <w:p w:rsidR="008D4BCD" w:rsidRPr="00ED502A" w:rsidRDefault="008D4BCD" w:rsidP="008D4BCD">
            <w:pPr>
              <w:jc w:val="center"/>
              <w:rPr>
                <w:szCs w:val="22"/>
              </w:rPr>
            </w:pPr>
          </w:p>
        </w:tc>
        <w:tc>
          <w:tcPr>
            <w:tcW w:w="1276" w:type="dxa"/>
            <w:vMerge/>
            <w:vAlign w:val="center"/>
          </w:tcPr>
          <w:p w:rsidR="008D4BCD" w:rsidRPr="00ED502A" w:rsidRDefault="008D4BCD" w:rsidP="008D4BCD">
            <w:pPr>
              <w:jc w:val="center"/>
              <w:rPr>
                <w:szCs w:val="22"/>
              </w:rPr>
            </w:pPr>
          </w:p>
        </w:tc>
        <w:tc>
          <w:tcPr>
            <w:tcW w:w="1134" w:type="dxa"/>
            <w:vAlign w:val="center"/>
          </w:tcPr>
          <w:p w:rsidR="008D4BCD" w:rsidRPr="00ED502A" w:rsidRDefault="008D4BCD" w:rsidP="008D4BCD">
            <w:pPr>
              <w:jc w:val="center"/>
              <w:rPr>
                <w:szCs w:val="22"/>
              </w:rPr>
            </w:pPr>
            <w:r w:rsidRPr="00ED502A">
              <w:rPr>
                <w:szCs w:val="22"/>
              </w:rPr>
              <w:t>1</w:t>
            </w:r>
          </w:p>
        </w:tc>
        <w:tc>
          <w:tcPr>
            <w:tcW w:w="3118" w:type="dxa"/>
            <w:vAlign w:val="center"/>
          </w:tcPr>
          <w:p w:rsidR="008D4BCD" w:rsidRPr="00ED502A" w:rsidRDefault="008D4BCD" w:rsidP="008D4BCD">
            <w:pPr>
              <w:rPr>
                <w:szCs w:val="22"/>
              </w:rPr>
            </w:pPr>
            <w:r w:rsidRPr="00ED502A">
              <w:t>Несвоевременное проведение замены ИПУ в жилом помещении</w:t>
            </w:r>
          </w:p>
        </w:tc>
      </w:tr>
    </w:tbl>
    <w:p w:rsidR="008D4BCD" w:rsidRPr="00ED502A" w:rsidRDefault="008D4BCD" w:rsidP="008D4BCD">
      <w:pPr>
        <w:ind w:firstLine="567"/>
        <w:rPr>
          <w:b/>
          <w:szCs w:val="22"/>
        </w:rPr>
      </w:pPr>
      <w:r w:rsidRPr="00ED502A">
        <w:rPr>
          <w:b/>
          <w:szCs w:val="22"/>
        </w:rPr>
        <w:t xml:space="preserve">Сохранение и расширение существующей клиентской базы гарантирующего поставщика. </w:t>
      </w:r>
    </w:p>
    <w:p w:rsidR="008D4BCD" w:rsidRPr="00ED502A" w:rsidRDefault="008D4BCD" w:rsidP="008D4BCD">
      <w:pPr>
        <w:pStyle w:val="afa"/>
        <w:ind w:left="0" w:firstLine="567"/>
        <w:rPr>
          <w:szCs w:val="22"/>
        </w:rPr>
      </w:pPr>
      <w:r w:rsidRPr="00ED502A">
        <w:rPr>
          <w:szCs w:val="22"/>
        </w:rPr>
        <w:t xml:space="preserve">В рамках принятого 59-ФЗ от 03.04.2018г. ведется работа по приёму граждан-потребителей на прямые договоры (расторжение договора с ИКУ за задолженность, решение общего собрания собственников жилых помещений о переходе на прямые договора, СНТ). Так за  2023 год клиентская база физических лиц увеличилась на 32 622 л/с.   </w:t>
      </w:r>
    </w:p>
    <w:p w:rsidR="008D4BCD" w:rsidRPr="00ED502A" w:rsidRDefault="008D4BCD" w:rsidP="008D4BCD">
      <w:pPr>
        <w:pStyle w:val="afa"/>
        <w:ind w:left="0" w:firstLine="567"/>
        <w:rPr>
          <w:szCs w:val="22"/>
        </w:rPr>
      </w:pPr>
      <w:r w:rsidRPr="00ED502A">
        <w:rPr>
          <w:szCs w:val="22"/>
        </w:rPr>
        <w:t xml:space="preserve">По юридическим лицам ведется постоянная работа не только по сохранению, но и наращиванию потребителей юридических лиц, в том числе и в рамках взаимодействия с сетевыми организациями по принципу «одного окна». За 2023 год количество договоров увеличилось на 663 шт. </w:t>
      </w:r>
    </w:p>
    <w:p w:rsidR="008D4BCD" w:rsidRPr="00ED502A" w:rsidRDefault="008D4BCD" w:rsidP="008D4BCD">
      <w:pPr>
        <w:ind w:firstLine="567"/>
        <w:rPr>
          <w:b/>
          <w:szCs w:val="22"/>
        </w:rPr>
      </w:pPr>
      <w:r w:rsidRPr="00ED502A">
        <w:rPr>
          <w:b/>
          <w:szCs w:val="22"/>
        </w:rPr>
        <w:t>Участие в усовершенствовании нормативных законодательных актов федерального и регионального уровня.</w:t>
      </w:r>
    </w:p>
    <w:p w:rsidR="008D4BCD" w:rsidRPr="00ED502A" w:rsidRDefault="008D4BCD" w:rsidP="008D4BCD">
      <w:pPr>
        <w:ind w:firstLine="567"/>
        <w:rPr>
          <w:b/>
          <w:szCs w:val="22"/>
        </w:rPr>
      </w:pPr>
      <w:r w:rsidRPr="00ED502A">
        <w:rPr>
          <w:b/>
          <w:szCs w:val="22"/>
        </w:rPr>
        <w:t>Взаимодействие с органами власти, силовыми структурами, РТН</w:t>
      </w:r>
    </w:p>
    <w:p w:rsidR="008D4BCD" w:rsidRPr="00ED502A" w:rsidRDefault="008D4BCD" w:rsidP="008D4BCD">
      <w:pPr>
        <w:pStyle w:val="21"/>
        <w:widowControl w:val="0"/>
        <w:rPr>
          <w:rFonts w:ascii="Arial Narrow" w:hAnsi="Arial Narrow"/>
          <w:sz w:val="22"/>
          <w:szCs w:val="22"/>
        </w:rPr>
      </w:pPr>
      <w:r w:rsidRPr="00ED502A">
        <w:rPr>
          <w:rFonts w:ascii="Arial Narrow" w:hAnsi="Arial Narrow"/>
          <w:sz w:val="22"/>
          <w:szCs w:val="22"/>
        </w:rPr>
        <w:t>За 2023г. в НВУ «Ростехнадзор» для привлечения к административной ответственности в соответствии с КоАП РФ лиц, нарушивших требования Основных положений функционирования розничных рынков электрической энергии, Правил полного и (или) частичного ограничения режима потребления электрической энергии, утвержденных постановлением Правительства РФ от 4 мая 2012г. №442, согласно:</w:t>
      </w:r>
    </w:p>
    <w:p w:rsidR="008D4BCD" w:rsidRPr="00ED502A" w:rsidRDefault="008D4BCD" w:rsidP="008D4BCD">
      <w:pPr>
        <w:pStyle w:val="21"/>
        <w:widowControl w:val="0"/>
        <w:rPr>
          <w:rFonts w:ascii="Arial Narrow" w:hAnsi="Arial Narrow"/>
          <w:sz w:val="22"/>
          <w:szCs w:val="22"/>
        </w:rPr>
      </w:pPr>
      <w:r w:rsidRPr="00ED502A">
        <w:rPr>
          <w:rFonts w:ascii="Arial Narrow" w:hAnsi="Arial Narrow"/>
          <w:sz w:val="22"/>
          <w:szCs w:val="22"/>
        </w:rPr>
        <w:t xml:space="preserve">- части 1 ст.9.22 было направлено 5 заявлений по факту не введения потребителями самоограничения, недопуска персонала сетевой организации; </w:t>
      </w:r>
    </w:p>
    <w:p w:rsidR="008D4BCD" w:rsidRPr="00ED502A" w:rsidRDefault="008D4BCD" w:rsidP="008D4BCD">
      <w:pPr>
        <w:pStyle w:val="21"/>
        <w:widowControl w:val="0"/>
        <w:rPr>
          <w:rFonts w:ascii="Arial Narrow" w:hAnsi="Arial Narrow"/>
          <w:sz w:val="22"/>
          <w:szCs w:val="22"/>
        </w:rPr>
      </w:pPr>
      <w:r w:rsidRPr="00ED502A">
        <w:rPr>
          <w:rFonts w:ascii="Arial Narrow" w:hAnsi="Arial Narrow"/>
          <w:sz w:val="22"/>
          <w:szCs w:val="22"/>
        </w:rPr>
        <w:t xml:space="preserve">- части 3 ст.9.22 было направлено 13 заявлений по факту не представления в установленный срок утвержденного плана мероприятий по обеспечению готовности к введению полного ограничения режима потребления, не выполнения  мероприятий по установке за свой счет автономных источников питания, не представления уведомлений о готовности к введению полного ограничения режима потребления электрической энергии; </w:t>
      </w:r>
    </w:p>
    <w:p w:rsidR="008D4BCD" w:rsidRPr="00ED502A" w:rsidRDefault="008D4BCD" w:rsidP="008D4BCD">
      <w:pPr>
        <w:pStyle w:val="21"/>
        <w:widowControl w:val="0"/>
        <w:rPr>
          <w:rFonts w:ascii="Arial Narrow" w:hAnsi="Arial Narrow"/>
          <w:sz w:val="22"/>
          <w:szCs w:val="22"/>
        </w:rPr>
      </w:pPr>
      <w:r w:rsidRPr="00ED502A">
        <w:rPr>
          <w:rFonts w:ascii="Arial Narrow" w:hAnsi="Arial Narrow"/>
          <w:sz w:val="22"/>
          <w:szCs w:val="22"/>
        </w:rPr>
        <w:t>По результатам рассмотрения обращений инспекторами НВУ «Ростехнадзор» было составлено 5 протоколов об административном правонарушении и вынесены постановления о назначении административного наказания в виде штрафов в размере от 50 до 131 тыс. руб.</w:t>
      </w:r>
    </w:p>
    <w:p w:rsidR="008D4BCD" w:rsidRPr="00ED502A" w:rsidRDefault="008D4BCD" w:rsidP="008D4BCD">
      <w:pPr>
        <w:pStyle w:val="21"/>
        <w:widowControl w:val="0"/>
        <w:rPr>
          <w:rFonts w:ascii="Arial Narrow" w:hAnsi="Arial Narrow"/>
          <w:sz w:val="22"/>
          <w:szCs w:val="22"/>
        </w:rPr>
      </w:pPr>
      <w:r w:rsidRPr="00ED502A">
        <w:rPr>
          <w:rFonts w:ascii="Arial Narrow" w:hAnsi="Arial Narrow"/>
          <w:sz w:val="22"/>
          <w:szCs w:val="22"/>
        </w:rPr>
        <w:t xml:space="preserve">В отношении 10 заявлений инспекторами НВУ «Ростехнадзор» было составлены  протоколы об административном правонарушении и вынесены постановления о назначении административного наказания в виде предупреждения. </w:t>
      </w:r>
    </w:p>
    <w:p w:rsidR="008D4BCD" w:rsidRPr="00ED502A" w:rsidRDefault="008D4BCD" w:rsidP="008D4BCD">
      <w:pPr>
        <w:ind w:left="360"/>
        <w:rPr>
          <w:b/>
          <w:szCs w:val="22"/>
        </w:rPr>
      </w:pPr>
      <w:r w:rsidRPr="00ED502A">
        <w:rPr>
          <w:szCs w:val="22"/>
        </w:rPr>
        <w:t>В 3 случаях инспекторами НВУ «Ростехнадзор» были составлены протоколы об административном правонарушении и материалы дела направлены в суд.  Были вынесены судебные решения о назначении административного наказания в виде штрафов в размере от 50 до 100 тыс. руб.</w:t>
      </w:r>
    </w:p>
    <w:p w:rsidR="008D4BCD" w:rsidRPr="00ED502A" w:rsidRDefault="008D4BCD" w:rsidP="008D4BCD"/>
    <w:p w:rsidR="007670BB" w:rsidRPr="00ED502A" w:rsidRDefault="007670BB" w:rsidP="00B35C94">
      <w:pPr>
        <w:ind w:firstLine="567"/>
        <w:rPr>
          <w:b/>
          <w:szCs w:val="22"/>
        </w:rPr>
      </w:pPr>
      <w:r w:rsidRPr="00ED502A">
        <w:rPr>
          <w:b/>
          <w:szCs w:val="22"/>
        </w:rPr>
        <w:t>Изменения условий работы на ОРЭМ.</w:t>
      </w:r>
    </w:p>
    <w:p w:rsidR="000823F4" w:rsidRPr="00ED502A" w:rsidRDefault="000823F4" w:rsidP="000823F4">
      <w:pPr>
        <w:ind w:firstLine="567"/>
        <w:rPr>
          <w:szCs w:val="22"/>
        </w:rPr>
      </w:pPr>
      <w:r w:rsidRPr="00ED502A">
        <w:rPr>
          <w:szCs w:val="22"/>
        </w:rPr>
        <w:t>- снижение уровня задолженности перед поставщиками электроэнергии и мощности и инфраструктурными организациями на ОРЭМ в соответствии с утвержденным Наблюдательным советом Ассоциации «НП Совет рынка» графиком снижения задолженности перед поставщиками ОРЭМ;</w:t>
      </w:r>
    </w:p>
    <w:p w:rsidR="000823F4" w:rsidRPr="00ED502A" w:rsidRDefault="000823F4" w:rsidP="000823F4">
      <w:pPr>
        <w:ind w:firstLine="567"/>
        <w:rPr>
          <w:szCs w:val="22"/>
        </w:rPr>
      </w:pPr>
      <w:r w:rsidRPr="00ED502A">
        <w:rPr>
          <w:szCs w:val="22"/>
        </w:rPr>
        <w:t>- сохранение статуса субъекта оптового рынка и статуса гарантирующего поставщика.</w:t>
      </w:r>
    </w:p>
    <w:p w:rsidR="00131911" w:rsidRPr="00ED502A" w:rsidRDefault="00131911" w:rsidP="00131911">
      <w:pPr>
        <w:ind w:firstLine="567"/>
      </w:pPr>
    </w:p>
    <w:p w:rsidR="002B2486" w:rsidRPr="008147C9" w:rsidRDefault="002B2486" w:rsidP="00E83CED">
      <w:pPr>
        <w:pStyle w:val="1"/>
        <w:rPr>
          <w:sz w:val="18"/>
          <w:szCs w:val="18"/>
        </w:rPr>
      </w:pPr>
      <w:bookmarkStart w:id="41" w:name="_Toc169265698"/>
      <w:r w:rsidRPr="008147C9">
        <w:t xml:space="preserve">Раздел </w:t>
      </w:r>
      <w:r w:rsidR="00155F8A">
        <w:t>10</w:t>
      </w:r>
      <w:r w:rsidRPr="008147C9">
        <w:t xml:space="preserve">. </w:t>
      </w:r>
      <w:r w:rsidR="002F6F01" w:rsidRPr="002F6F01">
        <w:t>Справочная информация для акционеров</w:t>
      </w:r>
      <w:bookmarkEnd w:id="41"/>
    </w:p>
    <w:p w:rsidR="002F6F01" w:rsidRPr="0008476E" w:rsidRDefault="002F6F01" w:rsidP="002F6F01">
      <w:pPr>
        <w:widowControl w:val="0"/>
        <w:suppressAutoHyphens/>
        <w:autoSpaceDE w:val="0"/>
        <w:autoSpaceDN w:val="0"/>
        <w:adjustRightInd w:val="0"/>
        <w:spacing w:before="40"/>
        <w:rPr>
          <w:color w:val="FF0000"/>
        </w:rPr>
      </w:pPr>
    </w:p>
    <w:tbl>
      <w:tblPr>
        <w:tblStyle w:val="a4"/>
        <w:tblW w:w="0" w:type="auto"/>
        <w:tblLook w:val="04A0" w:firstRow="1" w:lastRow="0" w:firstColumn="1" w:lastColumn="0" w:noHBand="0" w:noVBand="1"/>
      </w:tblPr>
      <w:tblGrid>
        <w:gridCol w:w="4926"/>
        <w:gridCol w:w="4927"/>
      </w:tblGrid>
      <w:tr w:rsidR="002F6F01" w:rsidRPr="00ED502A" w:rsidTr="003F0B31">
        <w:tc>
          <w:tcPr>
            <w:tcW w:w="9853" w:type="dxa"/>
            <w:gridSpan w:val="2"/>
          </w:tcPr>
          <w:p w:rsidR="002F6F01" w:rsidRPr="00ED502A" w:rsidRDefault="002F6F01" w:rsidP="003F0B31">
            <w:pPr>
              <w:widowControl w:val="0"/>
              <w:suppressAutoHyphens/>
              <w:autoSpaceDE w:val="0"/>
              <w:autoSpaceDN w:val="0"/>
              <w:adjustRightInd w:val="0"/>
              <w:spacing w:before="40"/>
              <w:rPr>
                <w:b/>
              </w:rPr>
            </w:pPr>
            <w:r w:rsidRPr="00ED502A">
              <w:rPr>
                <w:b/>
              </w:rPr>
              <w:t>ПАО «Волгоградэнергосбыт»</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Юридический адрес:</w:t>
            </w:r>
          </w:p>
        </w:tc>
        <w:tc>
          <w:tcPr>
            <w:tcW w:w="4927" w:type="dxa"/>
          </w:tcPr>
          <w:p w:rsidR="002F6F01" w:rsidRPr="00ED502A" w:rsidRDefault="002F6F01" w:rsidP="003F0B31">
            <w:pPr>
              <w:widowControl w:val="0"/>
              <w:suppressAutoHyphens/>
              <w:autoSpaceDE w:val="0"/>
              <w:autoSpaceDN w:val="0"/>
              <w:adjustRightInd w:val="0"/>
              <w:spacing w:before="40"/>
            </w:pPr>
            <w:r w:rsidRPr="00ED502A">
              <w:t>Россия, 400001, г. Волгоград, ул. Козловская, 14</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Почтовый адрес:</w:t>
            </w:r>
          </w:p>
        </w:tc>
        <w:tc>
          <w:tcPr>
            <w:tcW w:w="4927" w:type="dxa"/>
          </w:tcPr>
          <w:p w:rsidR="002F6F01" w:rsidRPr="00ED502A" w:rsidRDefault="002F6F01" w:rsidP="003F0B31">
            <w:pPr>
              <w:widowControl w:val="0"/>
              <w:suppressAutoHyphens/>
              <w:autoSpaceDE w:val="0"/>
              <w:autoSpaceDN w:val="0"/>
              <w:adjustRightInd w:val="0"/>
              <w:spacing w:before="40"/>
            </w:pPr>
            <w:r w:rsidRPr="00ED502A">
              <w:t>Россия, 400001, г. Волгоград, ул. Козловская, 14</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Телефон:</w:t>
            </w:r>
          </w:p>
        </w:tc>
        <w:tc>
          <w:tcPr>
            <w:tcW w:w="4927" w:type="dxa"/>
          </w:tcPr>
          <w:p w:rsidR="002F6F01" w:rsidRPr="00ED502A" w:rsidRDefault="002F6F01" w:rsidP="003F0B31">
            <w:pPr>
              <w:widowControl w:val="0"/>
              <w:suppressAutoHyphens/>
              <w:autoSpaceDE w:val="0"/>
              <w:autoSpaceDN w:val="0"/>
              <w:adjustRightInd w:val="0"/>
              <w:spacing w:before="40"/>
            </w:pPr>
            <w:r w:rsidRPr="00ED502A">
              <w:t>(8442) 26-26-26</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E-mail:</w:t>
            </w:r>
          </w:p>
        </w:tc>
        <w:tc>
          <w:tcPr>
            <w:tcW w:w="4927" w:type="dxa"/>
          </w:tcPr>
          <w:p w:rsidR="002F6F01" w:rsidRPr="00ED502A" w:rsidRDefault="00195F90" w:rsidP="002F6F01">
            <w:pPr>
              <w:widowControl w:val="0"/>
              <w:suppressAutoHyphens/>
              <w:autoSpaceDE w:val="0"/>
              <w:autoSpaceDN w:val="0"/>
              <w:adjustRightInd w:val="0"/>
              <w:spacing w:before="40"/>
            </w:pPr>
            <w:hyperlink r:id="rId36" w:history="1">
              <w:r w:rsidR="002F6F01" w:rsidRPr="00ED502A">
                <w:rPr>
                  <w:rStyle w:val="af5"/>
                  <w:color w:val="auto"/>
                </w:rPr>
                <w:t>post@energosale.ru</w:t>
              </w:r>
            </w:hyperlink>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Адрес в Internet:</w:t>
            </w:r>
          </w:p>
        </w:tc>
        <w:tc>
          <w:tcPr>
            <w:tcW w:w="4927" w:type="dxa"/>
          </w:tcPr>
          <w:p w:rsidR="002F6F01" w:rsidRPr="00ED502A" w:rsidRDefault="00195F90" w:rsidP="003F0B31">
            <w:pPr>
              <w:widowControl w:val="0"/>
              <w:suppressAutoHyphens/>
              <w:autoSpaceDE w:val="0"/>
              <w:autoSpaceDN w:val="0"/>
              <w:adjustRightInd w:val="0"/>
              <w:spacing w:before="40"/>
            </w:pPr>
            <w:hyperlink r:id="rId37" w:history="1">
              <w:r w:rsidR="002F6F01" w:rsidRPr="00ED502A">
                <w:rPr>
                  <w:rStyle w:val="af5"/>
                  <w:color w:val="auto"/>
                </w:rPr>
                <w:t>www.energosale34.ru</w:t>
              </w:r>
            </w:hyperlink>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ИНН:</w:t>
            </w:r>
          </w:p>
        </w:tc>
        <w:tc>
          <w:tcPr>
            <w:tcW w:w="4927" w:type="dxa"/>
          </w:tcPr>
          <w:p w:rsidR="002F6F01" w:rsidRPr="00ED502A" w:rsidRDefault="002F6F01" w:rsidP="003F0B31">
            <w:pPr>
              <w:widowControl w:val="0"/>
              <w:suppressAutoHyphens/>
              <w:autoSpaceDE w:val="0"/>
              <w:autoSpaceDN w:val="0"/>
              <w:adjustRightInd w:val="0"/>
              <w:spacing w:before="40"/>
            </w:pPr>
            <w:r w:rsidRPr="00ED502A">
              <w:t>3017041554</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Контактное лицо</w:t>
            </w:r>
          </w:p>
        </w:tc>
        <w:tc>
          <w:tcPr>
            <w:tcW w:w="4927" w:type="dxa"/>
          </w:tcPr>
          <w:p w:rsidR="002F6F01" w:rsidRPr="00ED502A" w:rsidRDefault="002F6F01" w:rsidP="003F0B31">
            <w:pPr>
              <w:widowControl w:val="0"/>
              <w:suppressAutoHyphens/>
              <w:autoSpaceDE w:val="0"/>
              <w:autoSpaceDN w:val="0"/>
              <w:adjustRightInd w:val="0"/>
              <w:spacing w:before="40"/>
            </w:pPr>
          </w:p>
        </w:tc>
      </w:tr>
      <w:tr w:rsidR="002F6F01" w:rsidRPr="00ED502A" w:rsidTr="002F6F01">
        <w:tc>
          <w:tcPr>
            <w:tcW w:w="4926" w:type="dxa"/>
          </w:tcPr>
          <w:p w:rsidR="002F6F01" w:rsidRPr="00ED502A" w:rsidRDefault="002F6F01" w:rsidP="002F6F01">
            <w:pPr>
              <w:widowControl w:val="0"/>
              <w:suppressAutoHyphens/>
              <w:autoSpaceDE w:val="0"/>
              <w:autoSpaceDN w:val="0"/>
              <w:adjustRightInd w:val="0"/>
              <w:spacing w:before="40"/>
            </w:pPr>
            <w:r w:rsidRPr="00ED502A">
              <w:t>Секретарь Совета директоров</w:t>
            </w:r>
          </w:p>
        </w:tc>
        <w:tc>
          <w:tcPr>
            <w:tcW w:w="4927" w:type="dxa"/>
          </w:tcPr>
          <w:p w:rsidR="002F6F01" w:rsidRPr="00ED502A" w:rsidRDefault="002F6F01" w:rsidP="003F0B31">
            <w:pPr>
              <w:widowControl w:val="0"/>
              <w:suppressAutoHyphens/>
              <w:autoSpaceDE w:val="0"/>
              <w:autoSpaceDN w:val="0"/>
              <w:adjustRightInd w:val="0"/>
              <w:spacing w:before="40"/>
            </w:pPr>
            <w:r w:rsidRPr="00ED502A">
              <w:t>Парамонова Светлана Александровна</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Телефон:</w:t>
            </w:r>
          </w:p>
        </w:tc>
        <w:tc>
          <w:tcPr>
            <w:tcW w:w="4927" w:type="dxa"/>
          </w:tcPr>
          <w:p w:rsidR="003C3ECC" w:rsidRPr="00ED502A" w:rsidRDefault="003C3ECC" w:rsidP="003C3ECC">
            <w:pPr>
              <w:widowControl w:val="0"/>
              <w:suppressAutoHyphens/>
              <w:autoSpaceDE w:val="0"/>
              <w:autoSpaceDN w:val="0"/>
              <w:adjustRightInd w:val="0"/>
              <w:spacing w:before="40"/>
            </w:pPr>
            <w:r w:rsidRPr="00ED502A">
              <w:t>(8442)262626(7198)</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E-mail:</w:t>
            </w:r>
          </w:p>
        </w:tc>
        <w:tc>
          <w:tcPr>
            <w:tcW w:w="4927" w:type="dxa"/>
          </w:tcPr>
          <w:p w:rsidR="002F6F01" w:rsidRPr="00ED502A" w:rsidRDefault="00195F90" w:rsidP="002F6F01">
            <w:pPr>
              <w:widowControl w:val="0"/>
              <w:suppressAutoHyphens/>
              <w:autoSpaceDE w:val="0"/>
              <w:autoSpaceDN w:val="0"/>
              <w:adjustRightInd w:val="0"/>
              <w:spacing w:before="40"/>
            </w:pPr>
            <w:hyperlink r:id="rId38" w:history="1">
              <w:r w:rsidR="002F6F01" w:rsidRPr="00ED502A">
                <w:rPr>
                  <w:rStyle w:val="af5"/>
                  <w:color w:val="auto"/>
                </w:rPr>
                <w:t>psa@energosale.ru</w:t>
              </w:r>
            </w:hyperlink>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p>
        </w:tc>
        <w:tc>
          <w:tcPr>
            <w:tcW w:w="4927" w:type="dxa"/>
          </w:tcPr>
          <w:p w:rsidR="002F6F01" w:rsidRPr="00ED502A" w:rsidRDefault="002F6F01" w:rsidP="003F0B31">
            <w:pPr>
              <w:widowControl w:val="0"/>
              <w:suppressAutoHyphens/>
              <w:autoSpaceDE w:val="0"/>
              <w:autoSpaceDN w:val="0"/>
              <w:adjustRightInd w:val="0"/>
              <w:spacing w:before="40"/>
            </w:pPr>
          </w:p>
        </w:tc>
      </w:tr>
      <w:tr w:rsidR="002F6F01" w:rsidRPr="00ED502A" w:rsidTr="003F0B31">
        <w:tc>
          <w:tcPr>
            <w:tcW w:w="9853" w:type="dxa"/>
            <w:gridSpan w:val="2"/>
          </w:tcPr>
          <w:p w:rsidR="002F6F01" w:rsidRPr="00ED502A" w:rsidRDefault="002F6F01" w:rsidP="003F0B31">
            <w:pPr>
              <w:widowControl w:val="0"/>
              <w:suppressAutoHyphens/>
              <w:autoSpaceDE w:val="0"/>
              <w:autoSpaceDN w:val="0"/>
              <w:adjustRightInd w:val="0"/>
              <w:spacing w:before="40"/>
              <w:rPr>
                <w:b/>
              </w:rPr>
            </w:pPr>
            <w:r w:rsidRPr="00ED502A">
              <w:rPr>
                <w:b/>
              </w:rPr>
              <w:t>Сведения о реестродержателе</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Наименование:</w:t>
            </w:r>
          </w:p>
        </w:tc>
        <w:tc>
          <w:tcPr>
            <w:tcW w:w="4927" w:type="dxa"/>
          </w:tcPr>
          <w:p w:rsidR="002F6F01" w:rsidRPr="00ED502A" w:rsidRDefault="002F6F01" w:rsidP="003F0B31">
            <w:pPr>
              <w:widowControl w:val="0"/>
              <w:suppressAutoHyphens/>
              <w:autoSpaceDE w:val="0"/>
              <w:autoSpaceDN w:val="0"/>
              <w:adjustRightInd w:val="0"/>
              <w:spacing w:before="40"/>
            </w:pPr>
            <w:r w:rsidRPr="00ED502A">
              <w:t>Акционерное общество «Индустрия - РЕЕСТР»</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Место нахождения:</w:t>
            </w:r>
          </w:p>
        </w:tc>
        <w:tc>
          <w:tcPr>
            <w:tcW w:w="4927" w:type="dxa"/>
          </w:tcPr>
          <w:p w:rsidR="002F6F01" w:rsidRPr="00ED502A" w:rsidRDefault="002F6F01" w:rsidP="003F0B31">
            <w:pPr>
              <w:widowControl w:val="0"/>
              <w:suppressAutoHyphens/>
              <w:autoSpaceDE w:val="0"/>
              <w:autoSpaceDN w:val="0"/>
              <w:adjustRightInd w:val="0"/>
              <w:spacing w:before="40"/>
            </w:pPr>
            <w:r w:rsidRPr="00ED502A">
              <w:t>106071, г.Москва, ул. Хромова, д.1</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Телефон:</w:t>
            </w:r>
          </w:p>
        </w:tc>
        <w:tc>
          <w:tcPr>
            <w:tcW w:w="4927" w:type="dxa"/>
          </w:tcPr>
          <w:p w:rsidR="002F6F01" w:rsidRPr="00ED502A" w:rsidRDefault="002F6F01" w:rsidP="003F0B31">
            <w:pPr>
              <w:widowControl w:val="0"/>
              <w:suppressAutoHyphens/>
              <w:autoSpaceDE w:val="0"/>
              <w:autoSpaceDN w:val="0"/>
              <w:adjustRightInd w:val="0"/>
              <w:spacing w:before="40"/>
            </w:pPr>
            <w:r w:rsidRPr="00ED502A">
              <w:t>(499) 959-00-18</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Адрес в Internet:</w:t>
            </w:r>
          </w:p>
        </w:tc>
        <w:tc>
          <w:tcPr>
            <w:tcW w:w="4927" w:type="dxa"/>
          </w:tcPr>
          <w:p w:rsidR="002F6F01" w:rsidRPr="00ED502A" w:rsidRDefault="00195F90" w:rsidP="002F6F01">
            <w:pPr>
              <w:widowControl w:val="0"/>
              <w:suppressAutoHyphens/>
              <w:autoSpaceDE w:val="0"/>
              <w:autoSpaceDN w:val="0"/>
              <w:adjustRightInd w:val="0"/>
              <w:spacing w:before="40"/>
            </w:pPr>
            <w:hyperlink r:id="rId39" w:history="1">
              <w:r w:rsidR="002F6F01" w:rsidRPr="00ED502A">
                <w:rPr>
                  <w:rStyle w:val="af5"/>
                  <w:color w:val="auto"/>
                </w:rPr>
                <w:t>www.industria-reestr.ru</w:t>
              </w:r>
            </w:hyperlink>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E-mail:</w:t>
            </w:r>
          </w:p>
        </w:tc>
        <w:tc>
          <w:tcPr>
            <w:tcW w:w="4927" w:type="dxa"/>
          </w:tcPr>
          <w:p w:rsidR="002F6F01" w:rsidRPr="00ED502A" w:rsidRDefault="00195F90" w:rsidP="003F0B31">
            <w:pPr>
              <w:widowControl w:val="0"/>
              <w:suppressAutoHyphens/>
              <w:autoSpaceDE w:val="0"/>
              <w:autoSpaceDN w:val="0"/>
              <w:adjustRightInd w:val="0"/>
              <w:spacing w:before="40"/>
            </w:pPr>
            <w:hyperlink r:id="rId40" w:history="1">
              <w:r w:rsidR="002F6F01" w:rsidRPr="00ED502A">
                <w:rPr>
                  <w:rStyle w:val="af5"/>
                  <w:color w:val="auto"/>
                </w:rPr>
                <w:t>post@industria-reestr.ru</w:t>
              </w:r>
            </w:hyperlink>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Номер лицензии:</w:t>
            </w:r>
          </w:p>
        </w:tc>
        <w:tc>
          <w:tcPr>
            <w:tcW w:w="4927" w:type="dxa"/>
          </w:tcPr>
          <w:p w:rsidR="002F6F01" w:rsidRPr="00ED502A" w:rsidRDefault="002F6F01" w:rsidP="003F0B31">
            <w:pPr>
              <w:widowControl w:val="0"/>
              <w:suppressAutoHyphens/>
              <w:autoSpaceDE w:val="0"/>
              <w:autoSpaceDN w:val="0"/>
              <w:adjustRightInd w:val="0"/>
              <w:spacing w:before="40"/>
            </w:pPr>
            <w:r w:rsidRPr="00ED502A">
              <w:t xml:space="preserve">№ 045-13958-000001 </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Дата выдачи:</w:t>
            </w:r>
          </w:p>
        </w:tc>
        <w:tc>
          <w:tcPr>
            <w:tcW w:w="4927" w:type="dxa"/>
          </w:tcPr>
          <w:p w:rsidR="002F6F01" w:rsidRPr="00ED502A" w:rsidRDefault="002F6F01" w:rsidP="003F0B31">
            <w:pPr>
              <w:widowControl w:val="0"/>
              <w:suppressAutoHyphens/>
              <w:autoSpaceDE w:val="0"/>
              <w:autoSpaceDN w:val="0"/>
              <w:adjustRightInd w:val="0"/>
              <w:spacing w:before="40"/>
            </w:pPr>
            <w:r w:rsidRPr="00ED502A">
              <w:t xml:space="preserve">11.02.2004 </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Срок действия:</w:t>
            </w:r>
          </w:p>
        </w:tc>
        <w:tc>
          <w:tcPr>
            <w:tcW w:w="4927" w:type="dxa"/>
          </w:tcPr>
          <w:p w:rsidR="002F6F01" w:rsidRPr="00ED502A" w:rsidRDefault="002F6F01" w:rsidP="003F0B31">
            <w:pPr>
              <w:widowControl w:val="0"/>
              <w:suppressAutoHyphens/>
              <w:autoSpaceDE w:val="0"/>
              <w:autoSpaceDN w:val="0"/>
              <w:adjustRightInd w:val="0"/>
              <w:spacing w:before="40"/>
            </w:pPr>
            <w:r w:rsidRPr="00ED502A">
              <w:t>Без ограничения срока действия</w:t>
            </w:r>
          </w:p>
        </w:tc>
      </w:tr>
      <w:tr w:rsidR="002F6F01" w:rsidRPr="00ED502A" w:rsidTr="002F6F01">
        <w:tc>
          <w:tcPr>
            <w:tcW w:w="4926" w:type="dxa"/>
          </w:tcPr>
          <w:p w:rsidR="002F6F01" w:rsidRPr="00ED502A" w:rsidRDefault="002F6F01" w:rsidP="003F0B31">
            <w:pPr>
              <w:widowControl w:val="0"/>
              <w:suppressAutoHyphens/>
              <w:autoSpaceDE w:val="0"/>
              <w:autoSpaceDN w:val="0"/>
              <w:adjustRightInd w:val="0"/>
              <w:spacing w:before="40"/>
            </w:pPr>
            <w:r w:rsidRPr="00ED502A">
              <w:t>Орган, выдавший лицензию:</w:t>
            </w:r>
          </w:p>
        </w:tc>
        <w:tc>
          <w:tcPr>
            <w:tcW w:w="4927" w:type="dxa"/>
          </w:tcPr>
          <w:p w:rsidR="002F6F01" w:rsidRPr="00ED502A" w:rsidRDefault="002F6F01" w:rsidP="003F0B31">
            <w:pPr>
              <w:widowControl w:val="0"/>
              <w:suppressAutoHyphens/>
              <w:autoSpaceDE w:val="0"/>
              <w:autoSpaceDN w:val="0"/>
              <w:adjustRightInd w:val="0"/>
              <w:spacing w:before="40"/>
            </w:pPr>
            <w:r w:rsidRPr="00ED502A">
              <w:t>ФКЦБ России</w:t>
            </w:r>
          </w:p>
        </w:tc>
      </w:tr>
    </w:tbl>
    <w:p w:rsidR="002F6F01" w:rsidRPr="00ED502A" w:rsidRDefault="002F6F01" w:rsidP="00D21A7D">
      <w:pPr>
        <w:widowControl w:val="0"/>
        <w:suppressAutoHyphens/>
        <w:autoSpaceDE w:val="0"/>
        <w:autoSpaceDN w:val="0"/>
        <w:adjustRightInd w:val="0"/>
        <w:spacing w:before="40"/>
        <w:rPr>
          <w:lang w:val="en-US"/>
        </w:rPr>
      </w:pPr>
    </w:p>
    <w:p w:rsidR="002B2486" w:rsidRPr="00BF016D" w:rsidRDefault="002B2486" w:rsidP="003B17F2">
      <w:pPr>
        <w:spacing w:before="120"/>
        <w:rPr>
          <w:sz w:val="10"/>
          <w:szCs w:val="10"/>
        </w:rPr>
      </w:pPr>
      <w:r w:rsidRPr="00ED502A">
        <w:rPr>
          <w:sz w:val="10"/>
          <w:szCs w:val="10"/>
        </w:rPr>
        <w:br w:type="page"/>
      </w:r>
    </w:p>
    <w:p w:rsidR="002B2486" w:rsidRPr="00095709" w:rsidRDefault="002B2486" w:rsidP="00E83CED">
      <w:pPr>
        <w:pStyle w:val="1"/>
        <w:rPr>
          <w:color w:val="002060"/>
        </w:rPr>
      </w:pPr>
      <w:bookmarkStart w:id="42" w:name="_Toc169265699"/>
      <w:r>
        <w:t>Приложения</w:t>
      </w:r>
      <w:bookmarkEnd w:id="42"/>
    </w:p>
    <w:p w:rsidR="002B2486" w:rsidRDefault="002B2486" w:rsidP="00E83CED">
      <w:pPr>
        <w:pStyle w:val="2"/>
      </w:pPr>
      <w:bookmarkStart w:id="43" w:name="_Toc169265700"/>
      <w:r w:rsidRPr="00666C86">
        <w:t>П</w:t>
      </w:r>
      <w:r w:rsidR="00A02AF5">
        <w:t>риложение 1</w:t>
      </w:r>
      <w:r w:rsidRPr="00666C86">
        <w:t xml:space="preserve">. Сделки </w:t>
      </w:r>
      <w:r>
        <w:t>Компании</w:t>
      </w:r>
      <w:bookmarkEnd w:id="4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2"/>
        <w:gridCol w:w="1559"/>
        <w:gridCol w:w="2693"/>
        <w:gridCol w:w="2552"/>
      </w:tblGrid>
      <w:tr w:rsidR="0062220C" w:rsidRPr="0008476E" w:rsidTr="0062220C">
        <w:tc>
          <w:tcPr>
            <w:tcW w:w="2520" w:type="dxa"/>
            <w:tcBorders>
              <w:bottom w:val="single" w:sz="4" w:space="0" w:color="auto"/>
            </w:tcBorders>
            <w:shd w:val="clear" w:color="auto" w:fill="365F91"/>
            <w:vAlign w:val="center"/>
          </w:tcPr>
          <w:p w:rsidR="0062220C" w:rsidRPr="00ED502A" w:rsidRDefault="0062220C" w:rsidP="0062220C">
            <w:pPr>
              <w:jc w:val="center"/>
              <w:rPr>
                <w:color w:val="FFFFFF" w:themeColor="background1"/>
              </w:rPr>
            </w:pPr>
            <w:r w:rsidRPr="00ED502A">
              <w:rPr>
                <w:b/>
                <w:color w:val="FFFFFF" w:themeColor="background1"/>
              </w:rPr>
              <w:t xml:space="preserve">Наименование сделки </w:t>
            </w:r>
          </w:p>
        </w:tc>
        <w:tc>
          <w:tcPr>
            <w:tcW w:w="1591" w:type="dxa"/>
            <w:gridSpan w:val="2"/>
            <w:tcBorders>
              <w:bottom w:val="single" w:sz="4" w:space="0" w:color="auto"/>
            </w:tcBorders>
            <w:shd w:val="clear" w:color="auto" w:fill="365F91"/>
            <w:vAlign w:val="center"/>
          </w:tcPr>
          <w:p w:rsidR="0062220C" w:rsidRPr="00ED502A" w:rsidRDefault="0062220C" w:rsidP="0062220C">
            <w:pPr>
              <w:jc w:val="center"/>
              <w:rPr>
                <w:color w:val="FFFFFF" w:themeColor="background1"/>
              </w:rPr>
            </w:pPr>
            <w:r w:rsidRPr="00ED502A">
              <w:rPr>
                <w:b/>
                <w:color w:val="FFFFFF" w:themeColor="background1"/>
              </w:rPr>
              <w:t>Орган управления, одобривший сделку</w:t>
            </w:r>
          </w:p>
        </w:tc>
        <w:tc>
          <w:tcPr>
            <w:tcW w:w="2693" w:type="dxa"/>
            <w:tcBorders>
              <w:bottom w:val="single" w:sz="4" w:space="0" w:color="auto"/>
            </w:tcBorders>
            <w:shd w:val="clear" w:color="auto" w:fill="365F91"/>
            <w:vAlign w:val="center"/>
          </w:tcPr>
          <w:p w:rsidR="0062220C" w:rsidRPr="00ED502A" w:rsidRDefault="0062220C" w:rsidP="002F6F01">
            <w:pPr>
              <w:jc w:val="center"/>
              <w:rPr>
                <w:i/>
                <w:color w:val="FFFFFF" w:themeColor="background1"/>
              </w:rPr>
            </w:pPr>
            <w:r w:rsidRPr="00ED502A">
              <w:rPr>
                <w:b/>
                <w:color w:val="FFFFFF" w:themeColor="background1"/>
              </w:rPr>
              <w:t>Существенные</w:t>
            </w:r>
            <w:r w:rsidR="002F6F01" w:rsidRPr="00ED502A">
              <w:rPr>
                <w:b/>
                <w:color w:val="FFFFFF" w:themeColor="background1"/>
              </w:rPr>
              <w:t xml:space="preserve"> </w:t>
            </w:r>
            <w:r w:rsidRPr="00ED502A">
              <w:rPr>
                <w:b/>
                <w:color w:val="FFFFFF" w:themeColor="background1"/>
              </w:rPr>
              <w:t>условия сделки</w:t>
            </w:r>
          </w:p>
        </w:tc>
        <w:tc>
          <w:tcPr>
            <w:tcW w:w="2552" w:type="dxa"/>
            <w:tcBorders>
              <w:bottom w:val="single" w:sz="4" w:space="0" w:color="auto"/>
            </w:tcBorders>
            <w:shd w:val="clear" w:color="auto" w:fill="365F91"/>
            <w:vAlign w:val="center"/>
          </w:tcPr>
          <w:p w:rsidR="0062220C" w:rsidRPr="00ED502A" w:rsidRDefault="0062220C" w:rsidP="002F6F01">
            <w:pPr>
              <w:jc w:val="center"/>
              <w:rPr>
                <w:color w:val="FFFFFF" w:themeColor="background1"/>
              </w:rPr>
            </w:pPr>
            <w:r w:rsidRPr="00ED502A">
              <w:rPr>
                <w:b/>
                <w:color w:val="FFFFFF" w:themeColor="background1"/>
              </w:rPr>
              <w:t>Лица, заинтересованные в совершении сделки</w:t>
            </w:r>
          </w:p>
        </w:tc>
      </w:tr>
      <w:tr w:rsidR="0062220C" w:rsidRPr="00ED502A" w:rsidTr="0062220C">
        <w:tc>
          <w:tcPr>
            <w:tcW w:w="9356" w:type="dxa"/>
            <w:gridSpan w:val="5"/>
            <w:shd w:val="clear" w:color="auto" w:fill="auto"/>
            <w:vAlign w:val="center"/>
          </w:tcPr>
          <w:p w:rsidR="0062220C" w:rsidRPr="00ED502A" w:rsidRDefault="0062220C" w:rsidP="0062220C">
            <w:pPr>
              <w:jc w:val="center"/>
              <w:rPr>
                <w:b/>
              </w:rPr>
            </w:pPr>
            <w:r w:rsidRPr="00ED502A">
              <w:t xml:space="preserve">Сделки, совершенные Обществом в отчетном году и признаваемые в соответствии с Федеральным законом </w:t>
            </w:r>
            <w:r w:rsidR="005D3AB5" w:rsidRPr="00ED502A">
              <w:t>«</w:t>
            </w:r>
            <w:r w:rsidRPr="00ED502A">
              <w:t>Об акционерных обществах</w:t>
            </w:r>
            <w:r w:rsidR="005D3AB5" w:rsidRPr="00ED502A">
              <w:t>»</w:t>
            </w:r>
            <w:r w:rsidRPr="00ED502A">
              <w:t xml:space="preserve"> крупными сделками</w:t>
            </w:r>
          </w:p>
        </w:tc>
      </w:tr>
      <w:tr w:rsidR="00A93796" w:rsidRPr="00ED502A" w:rsidTr="0062220C">
        <w:tc>
          <w:tcPr>
            <w:tcW w:w="9356" w:type="dxa"/>
            <w:gridSpan w:val="5"/>
            <w:shd w:val="clear" w:color="auto" w:fill="auto"/>
            <w:vAlign w:val="center"/>
          </w:tcPr>
          <w:p w:rsidR="00A93796" w:rsidRPr="00ED502A" w:rsidRDefault="00A93796" w:rsidP="0062220C">
            <w:pPr>
              <w:jc w:val="center"/>
            </w:pPr>
            <w:r w:rsidRPr="00ED502A">
              <w:rPr>
                <w:i/>
              </w:rPr>
              <w:t>Подлежащие раскрытию в данном разделе сделки не совершались</w:t>
            </w:r>
          </w:p>
        </w:tc>
      </w:tr>
      <w:tr w:rsidR="0062220C" w:rsidRPr="00ED502A" w:rsidTr="00A93796">
        <w:trPr>
          <w:trHeight w:val="70"/>
        </w:trPr>
        <w:tc>
          <w:tcPr>
            <w:tcW w:w="9356" w:type="dxa"/>
            <w:gridSpan w:val="5"/>
            <w:shd w:val="clear" w:color="auto" w:fill="auto"/>
          </w:tcPr>
          <w:p w:rsidR="0062220C" w:rsidRPr="00ED502A" w:rsidRDefault="0062220C" w:rsidP="0062220C">
            <w:pPr>
              <w:jc w:val="center"/>
            </w:pPr>
            <w:r w:rsidRPr="00ED502A">
              <w:t xml:space="preserve">Сделки, совершенные Обществом в отчетном году и признаваемые в соответствии с Федеральным законом </w:t>
            </w:r>
            <w:r w:rsidR="005D3AB5" w:rsidRPr="00ED502A">
              <w:t>«</w:t>
            </w:r>
            <w:r w:rsidRPr="00ED502A">
              <w:t>Об акционерных обществах</w:t>
            </w:r>
            <w:r w:rsidR="005D3AB5" w:rsidRPr="00ED502A">
              <w:t>»</w:t>
            </w:r>
            <w:r w:rsidRPr="00ED502A">
              <w:t xml:space="preserve"> сделками, в совершении которых имеется заинтересованность</w:t>
            </w:r>
          </w:p>
        </w:tc>
      </w:tr>
      <w:tr w:rsidR="0008476E" w:rsidRPr="00ED502A" w:rsidTr="00A93796">
        <w:tc>
          <w:tcPr>
            <w:tcW w:w="2552" w:type="dxa"/>
            <w:gridSpan w:val="2"/>
            <w:shd w:val="clear" w:color="auto" w:fill="auto"/>
          </w:tcPr>
          <w:p w:rsidR="00A93796" w:rsidRPr="00ED502A" w:rsidRDefault="00A93796" w:rsidP="006350EB">
            <w:pPr>
              <w:jc w:val="left"/>
            </w:pPr>
            <w:r w:rsidRPr="00ED502A">
              <w:rPr>
                <w:bCs/>
              </w:rPr>
              <w:t>Договор беспроцентного займа</w:t>
            </w:r>
          </w:p>
        </w:tc>
        <w:tc>
          <w:tcPr>
            <w:tcW w:w="1559" w:type="dxa"/>
            <w:shd w:val="clear" w:color="auto" w:fill="auto"/>
          </w:tcPr>
          <w:p w:rsidR="00A93796" w:rsidRPr="00ED502A" w:rsidRDefault="00A93796" w:rsidP="006350EB">
            <w:pPr>
              <w:jc w:val="left"/>
            </w:pPr>
            <w:r w:rsidRPr="00ED502A">
              <w:t>Совет директоров</w:t>
            </w:r>
          </w:p>
        </w:tc>
        <w:tc>
          <w:tcPr>
            <w:tcW w:w="2693" w:type="dxa"/>
            <w:shd w:val="clear" w:color="auto" w:fill="auto"/>
          </w:tcPr>
          <w:p w:rsidR="00A93796" w:rsidRPr="00ED502A" w:rsidRDefault="006350EB" w:rsidP="006350EB">
            <w:pPr>
              <w:jc w:val="left"/>
            </w:pPr>
            <w:r w:rsidRPr="00ED502A">
              <w:t xml:space="preserve">Займодавец (Общество) предоставляет в собственность Заемщику, являющемуся его работником,  денежные средства  в размере </w:t>
            </w:r>
            <w:r w:rsidR="0008476E" w:rsidRPr="00ED502A">
              <w:t xml:space="preserve">6 000 000 (шесть миллионов) </w:t>
            </w:r>
            <w:r w:rsidRPr="00ED502A">
              <w:t>рублей, а Заемщик обязуется возвратить указанную сумму займа. Сумма за</w:t>
            </w:r>
            <w:r w:rsidR="0008476E" w:rsidRPr="00ED502A">
              <w:t>йма выдается Заемщику на срок 7</w:t>
            </w:r>
            <w:r w:rsidRPr="00ED502A">
              <w:t xml:space="preserve"> лет с целью приобретения жилья.</w:t>
            </w:r>
          </w:p>
        </w:tc>
        <w:tc>
          <w:tcPr>
            <w:tcW w:w="2552" w:type="dxa"/>
            <w:shd w:val="clear" w:color="auto" w:fill="auto"/>
          </w:tcPr>
          <w:p w:rsidR="00A93796" w:rsidRPr="00ED502A" w:rsidRDefault="00A93796" w:rsidP="0008476E">
            <w:pPr>
              <w:jc w:val="left"/>
            </w:pPr>
            <w:r w:rsidRPr="00ED502A">
              <w:t>Член Совета директоров</w:t>
            </w:r>
            <w:r w:rsidR="006350EB" w:rsidRPr="00ED502A">
              <w:t xml:space="preserve"> </w:t>
            </w:r>
            <w:r w:rsidR="0008476E" w:rsidRPr="00ED502A">
              <w:t>Лопатина Оксана Михайловна</w:t>
            </w:r>
          </w:p>
        </w:tc>
      </w:tr>
    </w:tbl>
    <w:p w:rsidR="00045601" w:rsidRPr="0008476E" w:rsidRDefault="00A02AF5" w:rsidP="00F462B6">
      <w:pPr>
        <w:pStyle w:val="2"/>
      </w:pPr>
      <w:bookmarkStart w:id="44" w:name="_Toc169265701"/>
      <w:r w:rsidRPr="0008476E">
        <w:t>Приложение 2</w:t>
      </w:r>
      <w:r w:rsidR="002B2486" w:rsidRPr="0008476E">
        <w:t>. Справка об энергетических ресурсах,</w:t>
      </w:r>
      <w:r w:rsidR="000823F4">
        <w:t xml:space="preserve"> использованных Компанией в 2023</w:t>
      </w:r>
      <w:r w:rsidR="002B2486" w:rsidRPr="0008476E">
        <w:t xml:space="preserve"> году</w:t>
      </w:r>
      <w:bookmarkEnd w:id="44"/>
    </w:p>
    <w:p w:rsidR="00E5772E" w:rsidRPr="00E5772E" w:rsidRDefault="00E5772E" w:rsidP="00E5772E">
      <w:pPr>
        <w:jc w:val="center"/>
        <w:rPr>
          <w:bCs/>
          <w:i/>
          <w:color w:val="FF0000"/>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2835"/>
        <w:gridCol w:w="2976"/>
      </w:tblGrid>
      <w:tr w:rsidR="00E5772E" w:rsidRPr="00ED502A" w:rsidTr="008D4BCD">
        <w:trPr>
          <w:trHeight w:val="285"/>
        </w:trPr>
        <w:tc>
          <w:tcPr>
            <w:tcW w:w="3828" w:type="dxa"/>
            <w:vMerge w:val="restart"/>
            <w:shd w:val="clear" w:color="auto" w:fill="auto"/>
            <w:vAlign w:val="center"/>
          </w:tcPr>
          <w:p w:rsidR="00E5772E" w:rsidRPr="00ED502A" w:rsidRDefault="00E5772E" w:rsidP="008D4BCD">
            <w:r w:rsidRPr="00ED502A">
              <w:rPr>
                <w:szCs w:val="22"/>
              </w:rPr>
              <w:t>Вид энергетического ресурса</w:t>
            </w:r>
          </w:p>
        </w:tc>
        <w:tc>
          <w:tcPr>
            <w:tcW w:w="5811" w:type="dxa"/>
            <w:gridSpan w:val="2"/>
            <w:tcBorders>
              <w:bottom w:val="single" w:sz="4" w:space="0" w:color="auto"/>
            </w:tcBorders>
            <w:shd w:val="clear" w:color="auto" w:fill="auto"/>
            <w:vAlign w:val="center"/>
          </w:tcPr>
          <w:p w:rsidR="00E5772E" w:rsidRPr="00ED502A" w:rsidRDefault="00E5772E" w:rsidP="008D4BCD">
            <w:pPr>
              <w:jc w:val="center"/>
            </w:pPr>
            <w:r w:rsidRPr="00ED502A">
              <w:rPr>
                <w:szCs w:val="22"/>
              </w:rPr>
              <w:t>Потребление в 2023 г.</w:t>
            </w:r>
          </w:p>
        </w:tc>
      </w:tr>
      <w:tr w:rsidR="00E5772E" w:rsidRPr="00ED502A" w:rsidTr="008D4BCD">
        <w:trPr>
          <w:trHeight w:val="210"/>
        </w:trPr>
        <w:tc>
          <w:tcPr>
            <w:tcW w:w="3828" w:type="dxa"/>
            <w:vMerge/>
            <w:tcBorders>
              <w:bottom w:val="single" w:sz="4" w:space="0" w:color="auto"/>
            </w:tcBorders>
            <w:shd w:val="clear" w:color="auto" w:fill="auto"/>
            <w:vAlign w:val="center"/>
          </w:tcPr>
          <w:p w:rsidR="00E5772E" w:rsidRPr="00ED502A" w:rsidRDefault="00E5772E" w:rsidP="008D4BCD"/>
        </w:tc>
        <w:tc>
          <w:tcPr>
            <w:tcW w:w="2835" w:type="dxa"/>
            <w:tcBorders>
              <w:bottom w:val="single" w:sz="4" w:space="0" w:color="auto"/>
            </w:tcBorders>
            <w:shd w:val="clear" w:color="auto" w:fill="auto"/>
            <w:vAlign w:val="center"/>
          </w:tcPr>
          <w:p w:rsidR="00E5772E" w:rsidRPr="00ED502A" w:rsidRDefault="00E5772E" w:rsidP="008D4BCD">
            <w:pPr>
              <w:jc w:val="center"/>
            </w:pPr>
            <w:r w:rsidRPr="00ED502A">
              <w:rPr>
                <w:szCs w:val="22"/>
              </w:rPr>
              <w:t>Количество в единицах измерения</w:t>
            </w:r>
          </w:p>
        </w:tc>
        <w:tc>
          <w:tcPr>
            <w:tcW w:w="2976" w:type="dxa"/>
            <w:tcBorders>
              <w:bottom w:val="single" w:sz="4" w:space="0" w:color="auto"/>
            </w:tcBorders>
            <w:shd w:val="clear" w:color="auto" w:fill="auto"/>
            <w:vAlign w:val="center"/>
          </w:tcPr>
          <w:p w:rsidR="00E5772E" w:rsidRPr="00ED502A" w:rsidRDefault="00E5772E" w:rsidP="008D4BCD">
            <w:pPr>
              <w:jc w:val="center"/>
            </w:pPr>
            <w:r w:rsidRPr="00ED502A">
              <w:rPr>
                <w:szCs w:val="22"/>
              </w:rPr>
              <w:t>Руб. (без НДС)</w:t>
            </w:r>
          </w:p>
        </w:tc>
      </w:tr>
      <w:tr w:rsidR="00E5772E" w:rsidRPr="00ED502A" w:rsidTr="008D4BCD">
        <w:tc>
          <w:tcPr>
            <w:tcW w:w="3828" w:type="dxa"/>
            <w:shd w:val="clear" w:color="auto" w:fill="auto"/>
            <w:vAlign w:val="center"/>
          </w:tcPr>
          <w:p w:rsidR="00E5772E" w:rsidRPr="00ED502A" w:rsidRDefault="00E5772E" w:rsidP="008D4BCD">
            <w:r w:rsidRPr="00ED502A">
              <w:rPr>
                <w:szCs w:val="22"/>
              </w:rPr>
              <w:t>Атомная энергия</w:t>
            </w:r>
          </w:p>
        </w:tc>
        <w:tc>
          <w:tcPr>
            <w:tcW w:w="2835" w:type="dxa"/>
            <w:shd w:val="clear" w:color="auto" w:fill="auto"/>
            <w:vAlign w:val="center"/>
          </w:tcPr>
          <w:p w:rsidR="00E5772E" w:rsidRPr="00ED502A" w:rsidRDefault="00E5772E" w:rsidP="008D4BCD">
            <w:pPr>
              <w:jc w:val="center"/>
            </w:pPr>
            <w:r w:rsidRPr="00ED502A">
              <w:rPr>
                <w:szCs w:val="22"/>
              </w:rPr>
              <w:t>0</w:t>
            </w:r>
          </w:p>
        </w:tc>
        <w:tc>
          <w:tcPr>
            <w:tcW w:w="2976" w:type="dxa"/>
            <w:shd w:val="clear" w:color="auto" w:fill="auto"/>
            <w:vAlign w:val="center"/>
          </w:tcPr>
          <w:p w:rsidR="00E5772E" w:rsidRPr="00ED502A" w:rsidRDefault="00E5772E" w:rsidP="008D4BCD">
            <w:pPr>
              <w:jc w:val="center"/>
            </w:pPr>
            <w:r w:rsidRPr="00ED502A">
              <w:rPr>
                <w:szCs w:val="22"/>
              </w:rPr>
              <w:t>0</w:t>
            </w:r>
          </w:p>
        </w:tc>
      </w:tr>
      <w:tr w:rsidR="00E5772E" w:rsidRPr="00ED502A" w:rsidTr="008D4BCD">
        <w:tc>
          <w:tcPr>
            <w:tcW w:w="3828" w:type="dxa"/>
            <w:shd w:val="clear" w:color="auto" w:fill="auto"/>
          </w:tcPr>
          <w:p w:rsidR="00E5772E" w:rsidRPr="00ED502A" w:rsidRDefault="00E5772E" w:rsidP="008D4BCD">
            <w:pPr>
              <w:tabs>
                <w:tab w:val="right" w:pos="3612"/>
              </w:tabs>
            </w:pPr>
            <w:r w:rsidRPr="00ED502A">
              <w:rPr>
                <w:szCs w:val="22"/>
              </w:rPr>
              <w:t>Тепловая энергия</w:t>
            </w:r>
            <w:r w:rsidRPr="00ED502A">
              <w:rPr>
                <w:szCs w:val="22"/>
              </w:rPr>
              <w:tab/>
            </w:r>
          </w:p>
        </w:tc>
        <w:tc>
          <w:tcPr>
            <w:tcW w:w="2835" w:type="dxa"/>
            <w:shd w:val="clear" w:color="auto" w:fill="auto"/>
            <w:vAlign w:val="center"/>
          </w:tcPr>
          <w:p w:rsidR="00E5772E" w:rsidRPr="00ED502A" w:rsidRDefault="00E5772E" w:rsidP="008D4BCD">
            <w:pPr>
              <w:jc w:val="center"/>
            </w:pPr>
            <w:r w:rsidRPr="00ED502A">
              <w:rPr>
                <w:szCs w:val="22"/>
              </w:rPr>
              <w:t>903,679 Гкал</w:t>
            </w:r>
          </w:p>
        </w:tc>
        <w:tc>
          <w:tcPr>
            <w:tcW w:w="2976" w:type="dxa"/>
            <w:shd w:val="clear" w:color="auto" w:fill="auto"/>
            <w:vAlign w:val="center"/>
          </w:tcPr>
          <w:p w:rsidR="00E5772E" w:rsidRPr="00ED502A" w:rsidRDefault="00E5772E" w:rsidP="008D4BCD">
            <w:pPr>
              <w:jc w:val="center"/>
              <w:rPr>
                <w:lang w:val="en-US"/>
              </w:rPr>
            </w:pPr>
            <w:r w:rsidRPr="00ED502A">
              <w:rPr>
                <w:szCs w:val="22"/>
              </w:rPr>
              <w:t>1 793 597,29</w:t>
            </w:r>
            <w:r w:rsidRPr="00ED502A">
              <w:rPr>
                <w:szCs w:val="22"/>
                <w:lang w:val="en-US"/>
              </w:rPr>
              <w:t xml:space="preserve"> </w:t>
            </w:r>
          </w:p>
        </w:tc>
      </w:tr>
      <w:tr w:rsidR="00E5772E" w:rsidRPr="00ED502A" w:rsidTr="008D4BCD">
        <w:tc>
          <w:tcPr>
            <w:tcW w:w="3828" w:type="dxa"/>
            <w:shd w:val="clear" w:color="auto" w:fill="auto"/>
          </w:tcPr>
          <w:p w:rsidR="00E5772E" w:rsidRPr="00ED502A" w:rsidRDefault="00E5772E" w:rsidP="008D4BCD">
            <w:r w:rsidRPr="00ED502A">
              <w:rPr>
                <w:szCs w:val="22"/>
              </w:rPr>
              <w:t>Электрическая энергия</w:t>
            </w:r>
          </w:p>
        </w:tc>
        <w:tc>
          <w:tcPr>
            <w:tcW w:w="2835" w:type="dxa"/>
            <w:shd w:val="clear" w:color="auto" w:fill="auto"/>
            <w:vAlign w:val="center"/>
          </w:tcPr>
          <w:p w:rsidR="00E5772E" w:rsidRPr="00ED502A" w:rsidRDefault="00E5772E" w:rsidP="008D4BCD">
            <w:pPr>
              <w:jc w:val="center"/>
              <w:rPr>
                <w:highlight w:val="yellow"/>
              </w:rPr>
            </w:pPr>
            <w:r w:rsidRPr="00ED502A">
              <w:rPr>
                <w:szCs w:val="22"/>
              </w:rPr>
              <w:t>1 721,6 тыс. кВт.ч</w:t>
            </w:r>
          </w:p>
        </w:tc>
        <w:tc>
          <w:tcPr>
            <w:tcW w:w="2976" w:type="dxa"/>
            <w:shd w:val="clear" w:color="auto" w:fill="auto"/>
            <w:vAlign w:val="center"/>
          </w:tcPr>
          <w:p w:rsidR="00E5772E" w:rsidRPr="00ED502A" w:rsidRDefault="00E5772E" w:rsidP="008D4BCD">
            <w:pPr>
              <w:jc w:val="center"/>
              <w:rPr>
                <w:highlight w:val="yellow"/>
              </w:rPr>
            </w:pPr>
            <w:r w:rsidRPr="00ED502A">
              <w:rPr>
                <w:szCs w:val="22"/>
              </w:rPr>
              <w:t>15 129 370,95</w:t>
            </w:r>
          </w:p>
        </w:tc>
      </w:tr>
      <w:tr w:rsidR="00E5772E" w:rsidRPr="00ED502A" w:rsidTr="008D4BCD">
        <w:tc>
          <w:tcPr>
            <w:tcW w:w="3828" w:type="dxa"/>
            <w:shd w:val="clear" w:color="auto" w:fill="auto"/>
          </w:tcPr>
          <w:p w:rsidR="00E5772E" w:rsidRPr="00ED502A" w:rsidRDefault="00E5772E" w:rsidP="008D4BCD">
            <w:r w:rsidRPr="00ED502A">
              <w:rPr>
                <w:szCs w:val="22"/>
              </w:rPr>
              <w:t>Электромагнитная энергия</w:t>
            </w:r>
          </w:p>
        </w:tc>
        <w:tc>
          <w:tcPr>
            <w:tcW w:w="2835" w:type="dxa"/>
            <w:shd w:val="clear" w:color="auto" w:fill="auto"/>
            <w:vAlign w:val="center"/>
          </w:tcPr>
          <w:p w:rsidR="00E5772E" w:rsidRPr="00ED502A" w:rsidRDefault="00E5772E" w:rsidP="008D4BCD">
            <w:pPr>
              <w:jc w:val="center"/>
            </w:pPr>
            <w:r w:rsidRPr="00ED502A">
              <w:rPr>
                <w:szCs w:val="22"/>
              </w:rPr>
              <w:t>0</w:t>
            </w:r>
          </w:p>
        </w:tc>
        <w:tc>
          <w:tcPr>
            <w:tcW w:w="2976" w:type="dxa"/>
            <w:shd w:val="clear" w:color="auto" w:fill="auto"/>
            <w:vAlign w:val="center"/>
          </w:tcPr>
          <w:p w:rsidR="00E5772E" w:rsidRPr="00ED502A" w:rsidRDefault="00E5772E" w:rsidP="008D4BCD">
            <w:pPr>
              <w:jc w:val="center"/>
            </w:pPr>
            <w:r w:rsidRPr="00ED502A">
              <w:rPr>
                <w:szCs w:val="22"/>
              </w:rPr>
              <w:t>0</w:t>
            </w:r>
          </w:p>
        </w:tc>
      </w:tr>
      <w:tr w:rsidR="00E5772E" w:rsidRPr="00ED502A" w:rsidTr="008D4BCD">
        <w:tc>
          <w:tcPr>
            <w:tcW w:w="3828" w:type="dxa"/>
            <w:tcBorders>
              <w:bottom w:val="single" w:sz="4" w:space="0" w:color="auto"/>
            </w:tcBorders>
            <w:shd w:val="clear" w:color="auto" w:fill="auto"/>
          </w:tcPr>
          <w:p w:rsidR="00E5772E" w:rsidRPr="00ED502A" w:rsidRDefault="00E5772E" w:rsidP="008D4BCD">
            <w:r w:rsidRPr="00ED502A">
              <w:rPr>
                <w:szCs w:val="22"/>
              </w:rPr>
              <w:t>Нефть</w:t>
            </w:r>
          </w:p>
        </w:tc>
        <w:tc>
          <w:tcPr>
            <w:tcW w:w="2835" w:type="dxa"/>
            <w:tcBorders>
              <w:bottom w:val="single" w:sz="4" w:space="0" w:color="auto"/>
            </w:tcBorders>
            <w:shd w:val="clear" w:color="auto" w:fill="auto"/>
            <w:vAlign w:val="center"/>
          </w:tcPr>
          <w:p w:rsidR="00E5772E" w:rsidRPr="00ED502A" w:rsidRDefault="00E5772E" w:rsidP="008D4BCD">
            <w:pPr>
              <w:jc w:val="center"/>
            </w:pPr>
            <w:r w:rsidRPr="00ED502A">
              <w:rPr>
                <w:szCs w:val="22"/>
              </w:rPr>
              <w:t>0</w:t>
            </w:r>
          </w:p>
        </w:tc>
        <w:tc>
          <w:tcPr>
            <w:tcW w:w="2976" w:type="dxa"/>
            <w:tcBorders>
              <w:bottom w:val="single" w:sz="4" w:space="0" w:color="auto"/>
            </w:tcBorders>
            <w:shd w:val="clear" w:color="auto" w:fill="auto"/>
            <w:vAlign w:val="center"/>
          </w:tcPr>
          <w:p w:rsidR="00E5772E" w:rsidRPr="00ED502A" w:rsidRDefault="00E5772E" w:rsidP="008D4BCD">
            <w:pPr>
              <w:jc w:val="center"/>
            </w:pPr>
            <w:r w:rsidRPr="00ED502A">
              <w:rPr>
                <w:szCs w:val="22"/>
              </w:rPr>
              <w:t>0</w:t>
            </w:r>
          </w:p>
        </w:tc>
      </w:tr>
      <w:tr w:rsidR="00E5772E" w:rsidRPr="00ED502A" w:rsidTr="008D4BCD">
        <w:tc>
          <w:tcPr>
            <w:tcW w:w="3828" w:type="dxa"/>
            <w:shd w:val="clear" w:color="auto" w:fill="auto"/>
          </w:tcPr>
          <w:p w:rsidR="00E5772E" w:rsidRPr="00ED502A" w:rsidRDefault="00E5772E" w:rsidP="008D4BCD">
            <w:r w:rsidRPr="00ED502A">
              <w:rPr>
                <w:szCs w:val="22"/>
              </w:rPr>
              <w:t xml:space="preserve">Бензин автомобильный </w:t>
            </w:r>
          </w:p>
        </w:tc>
        <w:tc>
          <w:tcPr>
            <w:tcW w:w="2835" w:type="dxa"/>
            <w:shd w:val="clear" w:color="auto" w:fill="auto"/>
          </w:tcPr>
          <w:p w:rsidR="00E5772E" w:rsidRPr="00ED502A" w:rsidRDefault="00E5772E" w:rsidP="008D4BCD">
            <w:pPr>
              <w:jc w:val="center"/>
            </w:pPr>
            <w:r w:rsidRPr="00ED502A">
              <w:rPr>
                <w:szCs w:val="22"/>
              </w:rPr>
              <w:t>143 751,76 л</w:t>
            </w:r>
          </w:p>
        </w:tc>
        <w:tc>
          <w:tcPr>
            <w:tcW w:w="2976" w:type="dxa"/>
            <w:shd w:val="clear" w:color="auto" w:fill="auto"/>
          </w:tcPr>
          <w:p w:rsidR="00E5772E" w:rsidRPr="00ED502A" w:rsidRDefault="00E5772E" w:rsidP="008D4BCD">
            <w:pPr>
              <w:jc w:val="center"/>
            </w:pPr>
            <w:r w:rsidRPr="00ED502A">
              <w:rPr>
                <w:szCs w:val="22"/>
              </w:rPr>
              <w:t>5 976 594,13</w:t>
            </w:r>
          </w:p>
        </w:tc>
      </w:tr>
      <w:tr w:rsidR="00E5772E" w:rsidRPr="00ED502A" w:rsidTr="008D4BCD">
        <w:tc>
          <w:tcPr>
            <w:tcW w:w="3828" w:type="dxa"/>
            <w:shd w:val="clear" w:color="auto" w:fill="auto"/>
          </w:tcPr>
          <w:p w:rsidR="00E5772E" w:rsidRPr="00ED502A" w:rsidRDefault="00E5772E" w:rsidP="008D4BCD">
            <w:r w:rsidRPr="00ED502A">
              <w:rPr>
                <w:szCs w:val="22"/>
              </w:rPr>
              <w:t xml:space="preserve">Топливо дизельное </w:t>
            </w:r>
          </w:p>
        </w:tc>
        <w:tc>
          <w:tcPr>
            <w:tcW w:w="2835" w:type="dxa"/>
            <w:shd w:val="clear" w:color="auto" w:fill="auto"/>
          </w:tcPr>
          <w:p w:rsidR="00E5772E" w:rsidRPr="00ED502A" w:rsidRDefault="00E5772E" w:rsidP="008D4BCD">
            <w:pPr>
              <w:jc w:val="center"/>
            </w:pPr>
            <w:r w:rsidRPr="00ED502A">
              <w:rPr>
                <w:szCs w:val="22"/>
              </w:rPr>
              <w:t>14 282,53 л</w:t>
            </w:r>
          </w:p>
        </w:tc>
        <w:tc>
          <w:tcPr>
            <w:tcW w:w="2976" w:type="dxa"/>
            <w:shd w:val="clear" w:color="auto" w:fill="auto"/>
          </w:tcPr>
          <w:p w:rsidR="00E5772E" w:rsidRPr="00ED502A" w:rsidRDefault="00E5772E" w:rsidP="008D4BCD">
            <w:pPr>
              <w:jc w:val="center"/>
            </w:pPr>
            <w:r w:rsidRPr="00ED502A">
              <w:rPr>
                <w:szCs w:val="22"/>
              </w:rPr>
              <w:t>693 899,97</w:t>
            </w:r>
          </w:p>
        </w:tc>
      </w:tr>
      <w:tr w:rsidR="00E5772E" w:rsidRPr="00ED502A" w:rsidTr="008D4BCD">
        <w:tc>
          <w:tcPr>
            <w:tcW w:w="3828" w:type="dxa"/>
            <w:shd w:val="clear" w:color="auto" w:fill="auto"/>
          </w:tcPr>
          <w:p w:rsidR="00E5772E" w:rsidRPr="00ED502A" w:rsidRDefault="00E5772E" w:rsidP="008D4BCD">
            <w:r w:rsidRPr="00ED502A">
              <w:rPr>
                <w:szCs w:val="22"/>
              </w:rPr>
              <w:t>Мазут топочный</w:t>
            </w:r>
          </w:p>
        </w:tc>
        <w:tc>
          <w:tcPr>
            <w:tcW w:w="2835" w:type="dxa"/>
            <w:shd w:val="clear" w:color="auto" w:fill="auto"/>
            <w:vAlign w:val="center"/>
          </w:tcPr>
          <w:p w:rsidR="00E5772E" w:rsidRPr="00ED502A" w:rsidRDefault="00E5772E" w:rsidP="008D4BCD">
            <w:pPr>
              <w:jc w:val="center"/>
            </w:pPr>
            <w:r w:rsidRPr="00ED502A">
              <w:rPr>
                <w:szCs w:val="22"/>
              </w:rPr>
              <w:t>0</w:t>
            </w:r>
          </w:p>
        </w:tc>
        <w:tc>
          <w:tcPr>
            <w:tcW w:w="2976" w:type="dxa"/>
            <w:shd w:val="clear" w:color="auto" w:fill="auto"/>
            <w:vAlign w:val="center"/>
          </w:tcPr>
          <w:p w:rsidR="00E5772E" w:rsidRPr="00ED502A" w:rsidRDefault="00E5772E" w:rsidP="008D4BCD">
            <w:pPr>
              <w:jc w:val="center"/>
            </w:pPr>
            <w:r w:rsidRPr="00ED502A">
              <w:rPr>
                <w:szCs w:val="22"/>
              </w:rPr>
              <w:t>0</w:t>
            </w:r>
          </w:p>
        </w:tc>
      </w:tr>
      <w:tr w:rsidR="00E5772E" w:rsidRPr="00ED502A" w:rsidTr="008D4BCD">
        <w:tc>
          <w:tcPr>
            <w:tcW w:w="3828" w:type="dxa"/>
            <w:shd w:val="clear" w:color="auto" w:fill="auto"/>
          </w:tcPr>
          <w:p w:rsidR="00E5772E" w:rsidRPr="00ED502A" w:rsidRDefault="00E5772E" w:rsidP="008D4BCD">
            <w:r w:rsidRPr="00ED502A">
              <w:rPr>
                <w:szCs w:val="22"/>
              </w:rPr>
              <w:t xml:space="preserve">Газ природный </w:t>
            </w:r>
          </w:p>
        </w:tc>
        <w:tc>
          <w:tcPr>
            <w:tcW w:w="2835" w:type="dxa"/>
            <w:shd w:val="clear" w:color="auto" w:fill="auto"/>
          </w:tcPr>
          <w:p w:rsidR="00E5772E" w:rsidRPr="00ED502A" w:rsidRDefault="00E5772E" w:rsidP="008D4BCD">
            <w:pPr>
              <w:jc w:val="center"/>
            </w:pPr>
            <w:r w:rsidRPr="00ED502A">
              <w:rPr>
                <w:szCs w:val="22"/>
              </w:rPr>
              <w:t>26,793 тыс. м3</w:t>
            </w:r>
          </w:p>
        </w:tc>
        <w:tc>
          <w:tcPr>
            <w:tcW w:w="2976" w:type="dxa"/>
            <w:shd w:val="clear" w:color="auto" w:fill="auto"/>
          </w:tcPr>
          <w:p w:rsidR="00E5772E" w:rsidRPr="00ED502A" w:rsidRDefault="00E5772E" w:rsidP="008D4BCD">
            <w:pPr>
              <w:jc w:val="center"/>
              <w:rPr>
                <w:lang w:val="en-US"/>
              </w:rPr>
            </w:pPr>
            <w:r w:rsidRPr="00ED502A">
              <w:rPr>
                <w:szCs w:val="22"/>
              </w:rPr>
              <w:t>207 363,90</w:t>
            </w:r>
          </w:p>
        </w:tc>
      </w:tr>
      <w:tr w:rsidR="00E5772E" w:rsidRPr="00ED502A" w:rsidTr="008D4BCD">
        <w:tc>
          <w:tcPr>
            <w:tcW w:w="3828" w:type="dxa"/>
            <w:shd w:val="clear" w:color="auto" w:fill="auto"/>
          </w:tcPr>
          <w:p w:rsidR="00E5772E" w:rsidRPr="00ED502A" w:rsidRDefault="00E5772E" w:rsidP="008D4BCD">
            <w:r w:rsidRPr="00ED502A">
              <w:rPr>
                <w:szCs w:val="22"/>
              </w:rPr>
              <w:t>Уголь</w:t>
            </w:r>
          </w:p>
        </w:tc>
        <w:tc>
          <w:tcPr>
            <w:tcW w:w="2835" w:type="dxa"/>
            <w:shd w:val="clear" w:color="auto" w:fill="auto"/>
            <w:vAlign w:val="center"/>
          </w:tcPr>
          <w:p w:rsidR="00E5772E" w:rsidRPr="00ED502A" w:rsidRDefault="00E5772E" w:rsidP="008D4BCD">
            <w:pPr>
              <w:jc w:val="center"/>
            </w:pPr>
            <w:r w:rsidRPr="00ED502A">
              <w:rPr>
                <w:szCs w:val="22"/>
              </w:rPr>
              <w:t>0</w:t>
            </w:r>
          </w:p>
        </w:tc>
        <w:tc>
          <w:tcPr>
            <w:tcW w:w="2976" w:type="dxa"/>
            <w:shd w:val="clear" w:color="auto" w:fill="auto"/>
            <w:vAlign w:val="center"/>
          </w:tcPr>
          <w:p w:rsidR="00E5772E" w:rsidRPr="00ED502A" w:rsidRDefault="00E5772E" w:rsidP="008D4BCD">
            <w:pPr>
              <w:jc w:val="center"/>
            </w:pPr>
            <w:r w:rsidRPr="00ED502A">
              <w:rPr>
                <w:szCs w:val="22"/>
              </w:rPr>
              <w:t>0</w:t>
            </w:r>
          </w:p>
        </w:tc>
      </w:tr>
      <w:tr w:rsidR="00E5772E" w:rsidRPr="00ED502A" w:rsidTr="008D4BCD">
        <w:tc>
          <w:tcPr>
            <w:tcW w:w="3828" w:type="dxa"/>
            <w:shd w:val="clear" w:color="auto" w:fill="auto"/>
          </w:tcPr>
          <w:p w:rsidR="00E5772E" w:rsidRPr="00ED502A" w:rsidRDefault="00E5772E" w:rsidP="008D4BCD">
            <w:r w:rsidRPr="00ED502A">
              <w:rPr>
                <w:szCs w:val="22"/>
              </w:rPr>
              <w:t>Торф</w:t>
            </w:r>
          </w:p>
        </w:tc>
        <w:tc>
          <w:tcPr>
            <w:tcW w:w="2835" w:type="dxa"/>
            <w:shd w:val="clear" w:color="auto" w:fill="auto"/>
            <w:vAlign w:val="center"/>
          </w:tcPr>
          <w:p w:rsidR="00E5772E" w:rsidRPr="00ED502A" w:rsidRDefault="00E5772E" w:rsidP="008D4BCD">
            <w:pPr>
              <w:jc w:val="center"/>
            </w:pPr>
            <w:r w:rsidRPr="00ED502A">
              <w:rPr>
                <w:szCs w:val="22"/>
              </w:rPr>
              <w:t>0</w:t>
            </w:r>
          </w:p>
        </w:tc>
        <w:tc>
          <w:tcPr>
            <w:tcW w:w="2976" w:type="dxa"/>
            <w:shd w:val="clear" w:color="auto" w:fill="auto"/>
            <w:vAlign w:val="center"/>
          </w:tcPr>
          <w:p w:rsidR="00E5772E" w:rsidRPr="00ED502A" w:rsidRDefault="00E5772E" w:rsidP="008D4BCD">
            <w:pPr>
              <w:jc w:val="center"/>
            </w:pPr>
            <w:r w:rsidRPr="00ED502A">
              <w:rPr>
                <w:szCs w:val="22"/>
              </w:rPr>
              <w:t>0</w:t>
            </w:r>
          </w:p>
        </w:tc>
      </w:tr>
      <w:tr w:rsidR="00E5772E" w:rsidRPr="00ED502A" w:rsidTr="008D4BCD">
        <w:tc>
          <w:tcPr>
            <w:tcW w:w="3828" w:type="dxa"/>
            <w:shd w:val="clear" w:color="auto" w:fill="auto"/>
          </w:tcPr>
          <w:p w:rsidR="00E5772E" w:rsidRPr="00ED502A" w:rsidRDefault="00E5772E" w:rsidP="008D4BCD">
            <w:r w:rsidRPr="00ED502A">
              <w:rPr>
                <w:szCs w:val="22"/>
              </w:rPr>
              <w:t>Горючие сланцы</w:t>
            </w:r>
          </w:p>
        </w:tc>
        <w:tc>
          <w:tcPr>
            <w:tcW w:w="2835" w:type="dxa"/>
            <w:shd w:val="clear" w:color="auto" w:fill="auto"/>
            <w:vAlign w:val="center"/>
          </w:tcPr>
          <w:p w:rsidR="00E5772E" w:rsidRPr="00ED502A" w:rsidRDefault="00E5772E" w:rsidP="008D4BCD">
            <w:pPr>
              <w:jc w:val="center"/>
            </w:pPr>
            <w:r w:rsidRPr="00ED502A">
              <w:rPr>
                <w:szCs w:val="22"/>
              </w:rPr>
              <w:t>0</w:t>
            </w:r>
          </w:p>
        </w:tc>
        <w:tc>
          <w:tcPr>
            <w:tcW w:w="2976" w:type="dxa"/>
            <w:shd w:val="clear" w:color="auto" w:fill="auto"/>
            <w:vAlign w:val="center"/>
          </w:tcPr>
          <w:p w:rsidR="00E5772E" w:rsidRPr="00ED502A" w:rsidRDefault="00E5772E" w:rsidP="008D4BCD">
            <w:pPr>
              <w:jc w:val="center"/>
            </w:pPr>
            <w:r w:rsidRPr="00ED502A">
              <w:rPr>
                <w:szCs w:val="22"/>
              </w:rPr>
              <w:t>0</w:t>
            </w:r>
          </w:p>
        </w:tc>
      </w:tr>
      <w:tr w:rsidR="00E5772E" w:rsidRPr="00ED502A" w:rsidTr="008D4BCD">
        <w:tc>
          <w:tcPr>
            <w:tcW w:w="3828" w:type="dxa"/>
            <w:shd w:val="clear" w:color="auto" w:fill="auto"/>
          </w:tcPr>
          <w:p w:rsidR="00E5772E" w:rsidRPr="00ED502A" w:rsidRDefault="00E5772E" w:rsidP="008D4BCD">
            <w:r w:rsidRPr="00ED502A">
              <w:rPr>
                <w:szCs w:val="22"/>
              </w:rPr>
              <w:t>Другое:</w:t>
            </w:r>
          </w:p>
        </w:tc>
        <w:tc>
          <w:tcPr>
            <w:tcW w:w="2835" w:type="dxa"/>
            <w:shd w:val="clear" w:color="auto" w:fill="auto"/>
            <w:vAlign w:val="center"/>
          </w:tcPr>
          <w:p w:rsidR="00E5772E" w:rsidRPr="00ED502A" w:rsidRDefault="00E5772E" w:rsidP="008D4BCD">
            <w:pPr>
              <w:jc w:val="center"/>
            </w:pPr>
          </w:p>
        </w:tc>
        <w:tc>
          <w:tcPr>
            <w:tcW w:w="2976" w:type="dxa"/>
            <w:shd w:val="clear" w:color="auto" w:fill="auto"/>
            <w:vAlign w:val="center"/>
          </w:tcPr>
          <w:p w:rsidR="00E5772E" w:rsidRPr="00ED502A" w:rsidRDefault="00E5772E" w:rsidP="008D4BCD">
            <w:pPr>
              <w:jc w:val="center"/>
            </w:pPr>
          </w:p>
        </w:tc>
      </w:tr>
      <w:tr w:rsidR="00E5772E" w:rsidRPr="00ED502A" w:rsidTr="008D4BCD">
        <w:tc>
          <w:tcPr>
            <w:tcW w:w="3828" w:type="dxa"/>
            <w:tcBorders>
              <w:bottom w:val="single" w:sz="4" w:space="0" w:color="auto"/>
            </w:tcBorders>
            <w:shd w:val="clear" w:color="auto" w:fill="auto"/>
          </w:tcPr>
          <w:p w:rsidR="00E5772E" w:rsidRPr="00ED502A" w:rsidRDefault="00E5772E" w:rsidP="008D4BCD">
            <w:r w:rsidRPr="00ED502A">
              <w:rPr>
                <w:szCs w:val="22"/>
              </w:rPr>
              <w:t xml:space="preserve">______________ </w:t>
            </w:r>
          </w:p>
        </w:tc>
        <w:tc>
          <w:tcPr>
            <w:tcW w:w="2835" w:type="dxa"/>
            <w:tcBorders>
              <w:bottom w:val="single" w:sz="4" w:space="0" w:color="auto"/>
            </w:tcBorders>
            <w:shd w:val="clear" w:color="auto" w:fill="auto"/>
            <w:vAlign w:val="center"/>
          </w:tcPr>
          <w:p w:rsidR="00E5772E" w:rsidRPr="00ED502A" w:rsidRDefault="00E5772E" w:rsidP="008D4BCD">
            <w:pPr>
              <w:jc w:val="center"/>
            </w:pPr>
          </w:p>
        </w:tc>
        <w:tc>
          <w:tcPr>
            <w:tcW w:w="2976" w:type="dxa"/>
            <w:tcBorders>
              <w:bottom w:val="single" w:sz="4" w:space="0" w:color="auto"/>
            </w:tcBorders>
            <w:shd w:val="clear" w:color="auto" w:fill="auto"/>
            <w:vAlign w:val="center"/>
          </w:tcPr>
          <w:p w:rsidR="00E5772E" w:rsidRPr="00ED502A" w:rsidRDefault="00E5772E" w:rsidP="008D4BCD">
            <w:pPr>
              <w:jc w:val="center"/>
            </w:pPr>
          </w:p>
        </w:tc>
      </w:tr>
    </w:tbl>
    <w:p w:rsidR="00E5772E" w:rsidRPr="00E5772E" w:rsidRDefault="00E5772E" w:rsidP="00E5772E">
      <w:pPr>
        <w:rPr>
          <w:color w:val="FF0000"/>
          <w:szCs w:val="22"/>
        </w:rPr>
      </w:pPr>
    </w:p>
    <w:p w:rsidR="00387011" w:rsidRPr="00E5772E" w:rsidRDefault="00387011" w:rsidP="00BF7E40">
      <w:pPr>
        <w:rPr>
          <w:color w:val="FF0000"/>
          <w:szCs w:val="22"/>
        </w:rPr>
      </w:pPr>
    </w:p>
    <w:p w:rsidR="000608FC" w:rsidRPr="00E5772E" w:rsidRDefault="000608FC" w:rsidP="003A00C5">
      <w:pPr>
        <w:pStyle w:val="ConsNormal"/>
        <w:spacing w:before="20"/>
        <w:ind w:firstLine="0"/>
        <w:rPr>
          <w:rFonts w:ascii="Arial Narrow" w:hAnsi="Arial Narrow" w:cs="Times New Roman"/>
          <w:color w:val="FF0000"/>
          <w:sz w:val="22"/>
          <w:szCs w:val="22"/>
        </w:rPr>
        <w:sectPr w:rsidR="000608FC" w:rsidRPr="00E5772E" w:rsidSect="00A252BE">
          <w:footerReference w:type="even" r:id="rId41"/>
          <w:footerReference w:type="default" r:id="rId42"/>
          <w:pgSz w:w="11906" w:h="16838" w:code="9"/>
          <w:pgMar w:top="720" w:right="851" w:bottom="907" w:left="1418" w:header="709" w:footer="431" w:gutter="0"/>
          <w:cols w:space="708"/>
          <w:docGrid w:linePitch="360"/>
        </w:sectPr>
      </w:pPr>
    </w:p>
    <w:p w:rsidR="00122434" w:rsidRDefault="00122434" w:rsidP="00122434">
      <w:pPr>
        <w:pStyle w:val="2"/>
      </w:pPr>
      <w:bookmarkStart w:id="45" w:name="_Toc169265702"/>
      <w:r>
        <w:t xml:space="preserve">Приложение </w:t>
      </w:r>
      <w:r w:rsidR="00A02AF5">
        <w:t>3</w:t>
      </w:r>
      <w:r w:rsidRPr="00666C86">
        <w:t xml:space="preserve">. </w:t>
      </w:r>
      <w:r>
        <w:t>Отчет</w:t>
      </w:r>
      <w:r w:rsidRPr="00545897">
        <w:t xml:space="preserve"> о соблюдении принципов и рекомендаций Кодекса корпоративного управления</w:t>
      </w:r>
      <w:bookmarkEnd w:id="45"/>
    </w:p>
    <w:p w:rsidR="003F7825" w:rsidRPr="00F874DA" w:rsidRDefault="003F7825" w:rsidP="003F7825">
      <w:pPr>
        <w:tabs>
          <w:tab w:val="left" w:pos="4650"/>
        </w:tabs>
        <w:ind w:firstLine="601"/>
        <w:rPr>
          <w:rFonts w:eastAsia="Calibri"/>
          <w:color w:val="FF0000"/>
          <w:szCs w:val="26"/>
        </w:rPr>
      </w:pPr>
      <w:r w:rsidRPr="003F7825">
        <w:rPr>
          <w:rFonts w:eastAsia="Calibri"/>
          <w:szCs w:val="26"/>
        </w:rPr>
        <w:t xml:space="preserve">Настоящий отчет о соблюдении принципов и рекомендаций </w:t>
      </w:r>
      <w:hyperlink r:id="rId43" w:history="1">
        <w:r w:rsidRPr="003F7825">
          <w:rPr>
            <w:rFonts w:eastAsia="Calibri"/>
            <w:szCs w:val="26"/>
          </w:rPr>
          <w:t>Кодекса</w:t>
        </w:r>
      </w:hyperlink>
      <w:r w:rsidRPr="003F7825">
        <w:rPr>
          <w:rFonts w:eastAsia="Calibri"/>
          <w:szCs w:val="26"/>
        </w:rPr>
        <w:t xml:space="preserve"> корпоративного управления рассмотрен </w:t>
      </w:r>
      <w:r w:rsidR="00F110BF" w:rsidRPr="008D486B">
        <w:rPr>
          <w:rFonts w:ascii="Times New Roman" w:hAnsi="Times New Roman"/>
          <w:sz w:val="24"/>
        </w:rPr>
        <w:t>был</w:t>
      </w:r>
      <w:r w:rsidR="00F110BF" w:rsidRPr="003F7825">
        <w:rPr>
          <w:rFonts w:eastAsia="Calibri"/>
          <w:szCs w:val="26"/>
        </w:rPr>
        <w:t xml:space="preserve"> </w:t>
      </w:r>
      <w:r w:rsidRPr="003F7825">
        <w:rPr>
          <w:rFonts w:eastAsia="Calibri"/>
          <w:szCs w:val="26"/>
        </w:rPr>
        <w:t>Советом директоров ПАО «Волгоградэне</w:t>
      </w:r>
      <w:r w:rsidR="00F874DA">
        <w:rPr>
          <w:rFonts w:eastAsia="Calibri"/>
          <w:szCs w:val="26"/>
        </w:rPr>
        <w:t xml:space="preserve">ргосбыт» на </w:t>
      </w:r>
      <w:r w:rsidR="00700F40">
        <w:rPr>
          <w:rFonts w:eastAsia="Calibri"/>
          <w:szCs w:val="26"/>
        </w:rPr>
        <w:t>заседании 16</w:t>
      </w:r>
      <w:r w:rsidR="004954AB" w:rsidRPr="00F77F99">
        <w:rPr>
          <w:rFonts w:eastAsia="Calibri"/>
          <w:szCs w:val="26"/>
        </w:rPr>
        <w:t>.</w:t>
      </w:r>
      <w:r w:rsidR="00700F40">
        <w:rPr>
          <w:rFonts w:eastAsia="Calibri"/>
          <w:szCs w:val="26"/>
        </w:rPr>
        <w:t>05.2023</w:t>
      </w:r>
      <w:r w:rsidR="00F110BF" w:rsidRPr="00F77F99">
        <w:rPr>
          <w:rFonts w:eastAsia="Calibri"/>
          <w:szCs w:val="26"/>
        </w:rPr>
        <w:t xml:space="preserve"> (протокол №</w:t>
      </w:r>
      <w:r w:rsidR="00700F40">
        <w:rPr>
          <w:rFonts w:eastAsia="Calibri"/>
          <w:szCs w:val="26"/>
        </w:rPr>
        <w:t>353</w:t>
      </w:r>
      <w:r w:rsidR="00F110BF" w:rsidRPr="00F77F99">
        <w:rPr>
          <w:rFonts w:eastAsia="Calibri"/>
          <w:szCs w:val="26"/>
        </w:rPr>
        <w:t>)</w:t>
      </w:r>
      <w:r w:rsidR="00F77F99">
        <w:rPr>
          <w:rFonts w:eastAsia="Calibri"/>
          <w:szCs w:val="26"/>
        </w:rPr>
        <w:t>.</w:t>
      </w:r>
    </w:p>
    <w:p w:rsidR="00F110BF" w:rsidRPr="00F110BF" w:rsidRDefault="003F7825" w:rsidP="00F110BF">
      <w:pPr>
        <w:autoSpaceDE w:val="0"/>
        <w:autoSpaceDN w:val="0"/>
        <w:adjustRightInd w:val="0"/>
        <w:ind w:firstLine="567"/>
        <w:rPr>
          <w:rFonts w:cs="Arial Narrow"/>
          <w:szCs w:val="22"/>
        </w:rPr>
      </w:pPr>
      <w:r w:rsidRPr="003F7825">
        <w:rPr>
          <w:rFonts w:eastAsia="Calibri"/>
          <w:szCs w:val="26"/>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44" w:history="1">
        <w:r w:rsidRPr="003F7825">
          <w:rPr>
            <w:rFonts w:eastAsia="Calibri"/>
            <w:szCs w:val="26"/>
          </w:rPr>
          <w:t>Кодекса</w:t>
        </w:r>
      </w:hyperlink>
      <w:r w:rsidRPr="003F7825">
        <w:rPr>
          <w:rFonts w:eastAsia="Calibri"/>
          <w:szCs w:val="26"/>
        </w:rPr>
        <w:t xml:space="preserve"> корпоративного управления</w:t>
      </w:r>
      <w:r w:rsidR="00700F40">
        <w:rPr>
          <w:rFonts w:eastAsia="Calibri"/>
          <w:szCs w:val="26"/>
        </w:rPr>
        <w:t xml:space="preserve"> за 2023</w:t>
      </w:r>
      <w:r w:rsidRPr="003F7825">
        <w:rPr>
          <w:rFonts w:eastAsia="Calibri"/>
          <w:szCs w:val="26"/>
        </w:rPr>
        <w:t xml:space="preserve"> год.</w:t>
      </w:r>
      <w:r w:rsidR="00F874DA">
        <w:rPr>
          <w:rFonts w:eastAsia="Calibri"/>
          <w:szCs w:val="26"/>
        </w:rPr>
        <w:t xml:space="preserve"> Общество стремится </w:t>
      </w:r>
      <w:r w:rsidR="00F874DA">
        <w:rPr>
          <w:rFonts w:cs="Arial Narrow"/>
          <w:szCs w:val="22"/>
        </w:rPr>
        <w:t xml:space="preserve">к соблюдению принципов корпоративного управления, закрепленных </w:t>
      </w:r>
      <w:hyperlink r:id="rId45" w:history="1">
        <w:r w:rsidR="00F874DA" w:rsidRPr="00F874DA">
          <w:rPr>
            <w:rFonts w:cs="Arial Narrow"/>
            <w:szCs w:val="22"/>
          </w:rPr>
          <w:t>Кодексом</w:t>
        </w:r>
      </w:hyperlink>
      <w:r w:rsidR="00F874DA">
        <w:rPr>
          <w:rFonts w:cs="Arial Narrow"/>
          <w:szCs w:val="22"/>
        </w:rPr>
        <w:t xml:space="preserve"> корпоративного управления</w:t>
      </w:r>
    </w:p>
    <w:p w:rsidR="00F110BF" w:rsidRPr="008D486B" w:rsidRDefault="00F110BF" w:rsidP="00F110BF">
      <w:pPr>
        <w:autoSpaceDE w:val="0"/>
        <w:autoSpaceDN w:val="0"/>
        <w:adjustRightInd w:val="0"/>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493"/>
        <w:gridCol w:w="5025"/>
        <w:gridCol w:w="2410"/>
        <w:gridCol w:w="3827"/>
      </w:tblGrid>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N</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Принципы корпоративного управления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Критерии оценки соблюдения принципа корпоративного управления</w:t>
            </w:r>
          </w:p>
        </w:tc>
        <w:tc>
          <w:tcPr>
            <w:tcW w:w="2410"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Статус  соответствия принципу корпоративного управления</w:t>
            </w: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Объяснения отклонения от критериев оценки соблюдения принципа корпоративного управления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2</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3</w:t>
            </w:r>
          </w:p>
        </w:tc>
        <w:tc>
          <w:tcPr>
            <w:tcW w:w="2410"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4</w:t>
            </w: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5</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46" w:name="_Toc102039068"/>
            <w:bookmarkStart w:id="47" w:name="_Toc103155956"/>
            <w:bookmarkStart w:id="48" w:name="_Toc132210341"/>
            <w:bookmarkStart w:id="49" w:name="_Toc134716430"/>
            <w:bookmarkStart w:id="50" w:name="_Toc135057828"/>
            <w:bookmarkStart w:id="51" w:name="_Toc169265703"/>
            <w:r w:rsidRPr="00F110BF">
              <w:rPr>
                <w:szCs w:val="22"/>
              </w:rPr>
              <w:t>1.1</w:t>
            </w:r>
            <w:bookmarkEnd w:id="46"/>
            <w:bookmarkEnd w:id="47"/>
            <w:bookmarkEnd w:id="48"/>
            <w:bookmarkEnd w:id="49"/>
            <w:bookmarkEnd w:id="50"/>
            <w:bookmarkEnd w:id="51"/>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Общество предоставляет доступный способ коммуникации с обществом, такой как горячая линия, электронная почта или форум в сети Интернет, позволяющий акционерам высказать свое мнение и направить вопросы в отношении повестки дня в процессе подготовки к проведению общего собрания.</w:t>
            </w:r>
          </w:p>
          <w:p w:rsidR="00F110BF" w:rsidRPr="00F110BF" w:rsidRDefault="00F110BF" w:rsidP="00F110BF">
            <w:pPr>
              <w:autoSpaceDE w:val="0"/>
              <w:autoSpaceDN w:val="0"/>
              <w:adjustRightInd w:val="0"/>
              <w:jc w:val="left"/>
            </w:pPr>
            <w:r w:rsidRPr="00F110BF">
              <w:rPr>
                <w:szCs w:val="22"/>
              </w:rPr>
              <w:t>Указанные способы коммуникации были организованы обществом и предоставлены акционерам в ходе подготовки к проведению каждого общего собрания, прошедшего в отчетный период</w:t>
            </w:r>
          </w:p>
        </w:tc>
        <w:tc>
          <w:tcPr>
            <w:tcW w:w="2410" w:type="dxa"/>
            <w:tcBorders>
              <w:top w:val="single" w:sz="4" w:space="0" w:color="auto"/>
              <w:left w:val="single" w:sz="4" w:space="0" w:color="auto"/>
              <w:bottom w:val="single" w:sz="4" w:space="0" w:color="auto"/>
              <w:right w:val="single" w:sz="4" w:space="0" w:color="auto"/>
            </w:tcBorders>
          </w:tcPr>
          <w:p w:rsidR="00B434CB" w:rsidRPr="003F7825" w:rsidRDefault="00B434CB" w:rsidP="00B434CB"/>
          <w:tbl>
            <w:tblPr>
              <w:tblW w:w="2239" w:type="dxa"/>
              <w:tblLayout w:type="fixed"/>
              <w:tblLook w:val="04A0" w:firstRow="1" w:lastRow="0" w:firstColumn="1" w:lastColumn="0" w:noHBand="0" w:noVBand="1"/>
            </w:tblPr>
            <w:tblGrid>
              <w:gridCol w:w="431"/>
              <w:gridCol w:w="266"/>
              <w:gridCol w:w="1542"/>
            </w:tblGrid>
            <w:tr w:rsidR="00B434CB" w:rsidRPr="003F7825" w:rsidTr="00B434CB">
              <w:trPr>
                <w:trHeight w:val="549"/>
              </w:trPr>
              <w:tc>
                <w:tcPr>
                  <w:tcW w:w="431" w:type="dxa"/>
                  <w:tcBorders>
                    <w:top w:val="single" w:sz="4" w:space="0" w:color="auto"/>
                    <w:left w:val="single" w:sz="4" w:space="0" w:color="auto"/>
                    <w:bottom w:val="single" w:sz="4" w:space="0" w:color="auto"/>
                    <w:right w:val="single" w:sz="4" w:space="0" w:color="auto"/>
                  </w:tcBorders>
                </w:tcPr>
                <w:p w:rsidR="00B434CB" w:rsidRPr="003F7825" w:rsidRDefault="00B434CB" w:rsidP="00B434C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1542" w:type="dxa"/>
                </w:tcPr>
                <w:p w:rsidR="00B434CB" w:rsidRPr="003F7825" w:rsidRDefault="00B434CB" w:rsidP="00B434CB">
                  <w:pPr>
                    <w:tabs>
                      <w:tab w:val="right" w:leader="dot" w:pos="9781"/>
                    </w:tabs>
                    <w:autoSpaceDE w:val="0"/>
                    <w:autoSpaceDN w:val="0"/>
                    <w:adjustRightInd w:val="0"/>
                    <w:ind w:left="284" w:right="-634" w:hanging="142"/>
                  </w:pPr>
                  <w:r w:rsidRPr="003F7825">
                    <w:rPr>
                      <w:szCs w:val="22"/>
                    </w:rPr>
                    <w:t>соблюдается</w:t>
                  </w:r>
                </w:p>
              </w:tc>
            </w:tr>
          </w:tbl>
          <w:p w:rsidR="00B434CB" w:rsidRPr="003F7825" w:rsidRDefault="00B434CB" w:rsidP="00B434C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434CB" w:rsidRPr="003F7825" w:rsidTr="00B434CB">
              <w:trPr>
                <w:trHeight w:val="407"/>
              </w:trPr>
              <w:tc>
                <w:tcPr>
                  <w:tcW w:w="431" w:type="dxa"/>
                  <w:tcBorders>
                    <w:top w:val="single" w:sz="4" w:space="0" w:color="auto"/>
                    <w:left w:val="single" w:sz="4" w:space="0" w:color="auto"/>
                    <w:bottom w:val="single" w:sz="4" w:space="0" w:color="auto"/>
                    <w:righ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266" w:type="dxa"/>
                  <w:tcBorders>
                    <w:lef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1684" w:type="dxa"/>
                </w:tcPr>
                <w:p w:rsidR="00B434CB" w:rsidRPr="003F7825" w:rsidRDefault="00B434CB" w:rsidP="00B434CB">
                  <w:pPr>
                    <w:tabs>
                      <w:tab w:val="right" w:leader="dot" w:pos="9781"/>
                    </w:tabs>
                    <w:autoSpaceDE w:val="0"/>
                    <w:autoSpaceDN w:val="0"/>
                    <w:adjustRightInd w:val="0"/>
                    <w:ind w:left="284" w:hanging="142"/>
                    <w:rPr>
                      <w:lang w:val="en-US"/>
                    </w:rPr>
                  </w:pPr>
                  <w:r w:rsidRPr="003F7825">
                    <w:rPr>
                      <w:szCs w:val="22"/>
                    </w:rPr>
                    <w:t>частично</w:t>
                  </w:r>
                </w:p>
                <w:p w:rsidR="00B434CB" w:rsidRPr="003F7825" w:rsidRDefault="00B434CB" w:rsidP="00B434CB">
                  <w:pPr>
                    <w:tabs>
                      <w:tab w:val="right" w:leader="dot" w:pos="9781"/>
                    </w:tabs>
                    <w:autoSpaceDE w:val="0"/>
                    <w:autoSpaceDN w:val="0"/>
                    <w:adjustRightInd w:val="0"/>
                    <w:ind w:left="284" w:hanging="142"/>
                  </w:pPr>
                  <w:r w:rsidRPr="003F7825">
                    <w:rPr>
                      <w:szCs w:val="22"/>
                    </w:rPr>
                    <w:t>соблюдается</w:t>
                  </w:r>
                </w:p>
              </w:tc>
            </w:tr>
          </w:tbl>
          <w:p w:rsidR="00B434CB" w:rsidRPr="003F7825" w:rsidRDefault="00B434CB" w:rsidP="00B434C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434CB" w:rsidRPr="003F7825" w:rsidTr="00B434CB">
              <w:trPr>
                <w:trHeight w:val="407"/>
              </w:trPr>
              <w:tc>
                <w:tcPr>
                  <w:tcW w:w="431" w:type="dxa"/>
                  <w:tcBorders>
                    <w:top w:val="single" w:sz="4" w:space="0" w:color="auto"/>
                    <w:left w:val="single" w:sz="4" w:space="0" w:color="auto"/>
                    <w:bottom w:val="single" w:sz="4" w:space="0" w:color="auto"/>
                    <w:righ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408" w:type="dxa"/>
                  <w:tcBorders>
                    <w:lef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1542" w:type="dxa"/>
                </w:tcPr>
                <w:p w:rsidR="00B434CB" w:rsidRPr="003F7825" w:rsidRDefault="00B434CB" w:rsidP="00B434CB">
                  <w:pPr>
                    <w:tabs>
                      <w:tab w:val="right" w:leader="dot" w:pos="9781"/>
                    </w:tabs>
                    <w:autoSpaceDE w:val="0"/>
                    <w:autoSpaceDN w:val="0"/>
                    <w:adjustRightInd w:val="0"/>
                    <w:ind w:firstLine="34"/>
                  </w:pPr>
                  <w:r w:rsidRPr="003F7825">
                    <w:rPr>
                      <w:szCs w:val="22"/>
                    </w:rPr>
                    <w:t>не соблюдается</w:t>
                  </w:r>
                </w:p>
              </w:tc>
            </w:tr>
          </w:tbl>
          <w:p w:rsidR="00B434CB" w:rsidRPr="00B434CB" w:rsidRDefault="00B434CB" w:rsidP="00B434CB">
            <w:pPr>
              <w:autoSpaceDE w:val="0"/>
              <w:autoSpaceDN w:val="0"/>
              <w:adjustRightInd w:val="0"/>
              <w:jc w:val="left"/>
              <w:rPr>
                <w:lang w:val="en-US"/>
              </w:rPr>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сообщение о проведении общего собрания акционеров размещено (опубликовано) на сайте общества в сети Интернет не позднее чем за 30 дней до даты проведения общего собрания, если законодательством не предусмотрен больший срок.</w:t>
            </w:r>
          </w:p>
          <w:p w:rsidR="00F110BF" w:rsidRPr="00F110BF" w:rsidRDefault="00F110BF" w:rsidP="00F110BF">
            <w:pPr>
              <w:autoSpaceDE w:val="0"/>
              <w:autoSpaceDN w:val="0"/>
              <w:adjustRightInd w:val="0"/>
              <w:jc w:val="left"/>
            </w:pPr>
            <w:r w:rsidRPr="00F110BF">
              <w:rPr>
                <w:szCs w:val="22"/>
              </w:rPr>
              <w:t>2. В сообщении о проведении собрания указаны документы, необходимые для допуска в помещение.</w:t>
            </w:r>
          </w:p>
          <w:p w:rsidR="00F110BF" w:rsidRPr="00F110BF" w:rsidRDefault="00F110BF" w:rsidP="00F110BF">
            <w:pPr>
              <w:autoSpaceDE w:val="0"/>
              <w:autoSpaceDN w:val="0"/>
              <w:adjustRightInd w:val="0"/>
              <w:jc w:val="left"/>
            </w:pPr>
            <w:r w:rsidRPr="00F110BF">
              <w:rPr>
                <w:szCs w:val="22"/>
              </w:rPr>
              <w:t>3. Акционерам был обеспечен доступ к информации о том, кем предложены вопросы повестки дня и кем выдвинуты кандидаты в совет директоров и ревизионную комиссию общества (в случае, если ее формирование предусмотрено уставом общества)</w:t>
            </w:r>
          </w:p>
        </w:tc>
        <w:tc>
          <w:tcPr>
            <w:tcW w:w="2410" w:type="dxa"/>
            <w:tcBorders>
              <w:top w:val="single" w:sz="4" w:space="0" w:color="auto"/>
              <w:left w:val="single" w:sz="4" w:space="0" w:color="auto"/>
              <w:bottom w:val="single" w:sz="4" w:space="0" w:color="auto"/>
              <w:right w:val="single" w:sz="4" w:space="0" w:color="auto"/>
            </w:tcBorders>
          </w:tcPr>
          <w:p w:rsidR="00814604" w:rsidRPr="003F7825" w:rsidRDefault="00814604" w:rsidP="00814604"/>
          <w:tbl>
            <w:tblPr>
              <w:tblW w:w="2239" w:type="dxa"/>
              <w:tblLayout w:type="fixed"/>
              <w:tblLook w:val="04A0" w:firstRow="1" w:lastRow="0" w:firstColumn="1" w:lastColumn="0" w:noHBand="0" w:noVBand="1"/>
            </w:tblPr>
            <w:tblGrid>
              <w:gridCol w:w="431"/>
              <w:gridCol w:w="266"/>
              <w:gridCol w:w="1542"/>
            </w:tblGrid>
            <w:tr w:rsidR="00814604" w:rsidRPr="003F7825" w:rsidTr="00814604">
              <w:trPr>
                <w:trHeight w:val="549"/>
              </w:trPr>
              <w:tc>
                <w:tcPr>
                  <w:tcW w:w="431" w:type="dxa"/>
                  <w:tcBorders>
                    <w:top w:val="single" w:sz="4" w:space="0" w:color="auto"/>
                    <w:left w:val="single" w:sz="4" w:space="0" w:color="auto"/>
                    <w:bottom w:val="single" w:sz="4" w:space="0" w:color="auto"/>
                    <w:right w:val="single" w:sz="4" w:space="0" w:color="auto"/>
                  </w:tcBorders>
                </w:tcPr>
                <w:p w:rsidR="00814604" w:rsidRPr="003F7825" w:rsidRDefault="002D30D4" w:rsidP="0081460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1542" w:type="dxa"/>
                </w:tcPr>
                <w:p w:rsidR="00814604" w:rsidRPr="003F7825" w:rsidRDefault="00814604" w:rsidP="00814604">
                  <w:pPr>
                    <w:tabs>
                      <w:tab w:val="right" w:leader="dot" w:pos="9781"/>
                    </w:tabs>
                    <w:autoSpaceDE w:val="0"/>
                    <w:autoSpaceDN w:val="0"/>
                    <w:adjustRightInd w:val="0"/>
                    <w:ind w:left="284" w:right="-634" w:hanging="142"/>
                  </w:pPr>
                  <w:r w:rsidRPr="003F7825">
                    <w:rPr>
                      <w:szCs w:val="22"/>
                    </w:rPr>
                    <w:t>соблюдается</w:t>
                  </w:r>
                </w:p>
              </w:tc>
            </w:tr>
          </w:tbl>
          <w:p w:rsidR="00814604" w:rsidRPr="003F7825" w:rsidRDefault="00814604" w:rsidP="0081460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14604" w:rsidRPr="003F7825" w:rsidTr="00814604">
              <w:trPr>
                <w:trHeight w:val="407"/>
              </w:trPr>
              <w:tc>
                <w:tcPr>
                  <w:tcW w:w="431" w:type="dxa"/>
                  <w:tcBorders>
                    <w:top w:val="single" w:sz="4" w:space="0" w:color="auto"/>
                    <w:left w:val="single" w:sz="4" w:space="0" w:color="auto"/>
                    <w:bottom w:val="single" w:sz="4" w:space="0" w:color="auto"/>
                    <w:righ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266" w:type="dxa"/>
                  <w:tcBorders>
                    <w:lef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1684" w:type="dxa"/>
                </w:tcPr>
                <w:p w:rsidR="00814604" w:rsidRPr="003F7825" w:rsidRDefault="00814604" w:rsidP="00814604">
                  <w:pPr>
                    <w:tabs>
                      <w:tab w:val="right" w:leader="dot" w:pos="9781"/>
                    </w:tabs>
                    <w:autoSpaceDE w:val="0"/>
                    <w:autoSpaceDN w:val="0"/>
                    <w:adjustRightInd w:val="0"/>
                    <w:ind w:left="284" w:hanging="142"/>
                    <w:rPr>
                      <w:lang w:val="en-US"/>
                    </w:rPr>
                  </w:pPr>
                  <w:r w:rsidRPr="003F7825">
                    <w:rPr>
                      <w:szCs w:val="22"/>
                    </w:rPr>
                    <w:t>частично</w:t>
                  </w:r>
                </w:p>
                <w:p w:rsidR="00814604" w:rsidRPr="003F7825" w:rsidRDefault="00814604" w:rsidP="00814604">
                  <w:pPr>
                    <w:tabs>
                      <w:tab w:val="right" w:leader="dot" w:pos="9781"/>
                    </w:tabs>
                    <w:autoSpaceDE w:val="0"/>
                    <w:autoSpaceDN w:val="0"/>
                    <w:adjustRightInd w:val="0"/>
                    <w:ind w:left="284" w:hanging="142"/>
                  </w:pPr>
                  <w:r w:rsidRPr="003F7825">
                    <w:rPr>
                      <w:szCs w:val="22"/>
                    </w:rPr>
                    <w:t>соблюдается</w:t>
                  </w:r>
                </w:p>
              </w:tc>
            </w:tr>
          </w:tbl>
          <w:p w:rsidR="00814604" w:rsidRPr="003F7825" w:rsidRDefault="00814604" w:rsidP="0081460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14604" w:rsidRPr="003F7825" w:rsidTr="00814604">
              <w:trPr>
                <w:trHeight w:val="407"/>
              </w:trPr>
              <w:tc>
                <w:tcPr>
                  <w:tcW w:w="431" w:type="dxa"/>
                  <w:tcBorders>
                    <w:top w:val="single" w:sz="4" w:space="0" w:color="auto"/>
                    <w:left w:val="single" w:sz="4" w:space="0" w:color="auto"/>
                    <w:bottom w:val="single" w:sz="4" w:space="0" w:color="auto"/>
                    <w:righ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408" w:type="dxa"/>
                  <w:tcBorders>
                    <w:lef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1542" w:type="dxa"/>
                </w:tcPr>
                <w:p w:rsidR="00814604" w:rsidRPr="003F7825" w:rsidRDefault="00814604" w:rsidP="00814604">
                  <w:pPr>
                    <w:tabs>
                      <w:tab w:val="right" w:leader="dot" w:pos="9781"/>
                    </w:tabs>
                    <w:autoSpaceDE w:val="0"/>
                    <w:autoSpaceDN w:val="0"/>
                    <w:adjustRightInd w:val="0"/>
                    <w:ind w:firstLine="34"/>
                  </w:pPr>
                  <w:r w:rsidRPr="003F7825">
                    <w:rPr>
                      <w:szCs w:val="22"/>
                    </w:rPr>
                    <w:t>не соблюдается</w:t>
                  </w:r>
                </w:p>
              </w:tc>
            </w:tr>
          </w:tbl>
          <w:p w:rsidR="00814604" w:rsidRPr="00814604" w:rsidRDefault="00814604" w:rsidP="00814604">
            <w:pPr>
              <w:autoSpaceDE w:val="0"/>
              <w:autoSpaceDN w:val="0"/>
              <w:adjustRightInd w:val="0"/>
              <w:jc w:val="left"/>
              <w:rPr>
                <w:lang w:val="en-US"/>
              </w:rPr>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2D30D4" w:rsidRDefault="002D30D4" w:rsidP="002D30D4">
            <w:pPr>
              <w:autoSpaceDE w:val="0"/>
              <w:autoSpaceDN w:val="0"/>
              <w:adjustRightInd w:val="0"/>
              <w:rPr>
                <w:rFonts w:cs="Arial Narrow"/>
              </w:rPr>
            </w:pPr>
            <w:r>
              <w:t xml:space="preserve">В соответствии  с </w:t>
            </w:r>
            <w:r>
              <w:rPr>
                <w:rFonts w:cs="Arial Narrow"/>
                <w:szCs w:val="22"/>
              </w:rPr>
              <w:t xml:space="preserve">Федеральным законом </w:t>
            </w:r>
            <w:r w:rsidR="003E6AF8">
              <w:rPr>
                <w:rFonts w:cs="Arial Narrow"/>
                <w:szCs w:val="22"/>
              </w:rPr>
              <w:t>от 25.02.2022 N 25</w:t>
            </w:r>
            <w:r>
              <w:rPr>
                <w:rFonts w:cs="Arial Narrow"/>
                <w:szCs w:val="22"/>
              </w:rPr>
              <w:t xml:space="preserve">-ФЗ </w:t>
            </w:r>
            <w:r w:rsidRPr="00B21DDE">
              <w:rPr>
                <w:rFonts w:cs="Arial Narrow"/>
                <w:szCs w:val="22"/>
              </w:rPr>
              <w:t xml:space="preserve">действие </w:t>
            </w:r>
            <w:hyperlink r:id="rId46" w:history="1">
              <w:r w:rsidRPr="00B21DDE">
                <w:rPr>
                  <w:rFonts w:cs="Arial Narrow"/>
                  <w:szCs w:val="22"/>
                </w:rPr>
                <w:t>п.2 ст.50</w:t>
              </w:r>
            </w:hyperlink>
            <w:r>
              <w:rPr>
                <w:rFonts w:cs="Arial Narrow"/>
                <w:szCs w:val="22"/>
              </w:rPr>
              <w:t xml:space="preserve"> Федерального закона от 26 декабря 1995 года N 208-ФЗ "Об акционерных обществах" приостанов</w:t>
            </w:r>
            <w:r w:rsidR="0008476E">
              <w:rPr>
                <w:rFonts w:cs="Arial Narrow"/>
                <w:szCs w:val="22"/>
              </w:rPr>
              <w:t>лено, собрание акционеров в 2023</w:t>
            </w:r>
            <w:r>
              <w:rPr>
                <w:rFonts w:cs="Arial Narrow"/>
                <w:szCs w:val="22"/>
              </w:rPr>
              <w:t xml:space="preserve"> году проводилось в форме заочного голосования, в связи с чем </w:t>
            </w:r>
          </w:p>
          <w:p w:rsidR="00F110BF" w:rsidRPr="002D30D4" w:rsidRDefault="002D30D4" w:rsidP="00B21DDE">
            <w:pPr>
              <w:autoSpaceDE w:val="0"/>
              <w:autoSpaceDN w:val="0"/>
              <w:adjustRightInd w:val="0"/>
              <w:rPr>
                <w:rFonts w:cs="Arial Narrow"/>
              </w:rPr>
            </w:pPr>
            <w:r w:rsidRPr="00F110BF">
              <w:rPr>
                <w:szCs w:val="22"/>
              </w:rPr>
              <w:t>документы, необходимые для допуска в помещение</w:t>
            </w:r>
            <w:r>
              <w:rPr>
                <w:szCs w:val="22"/>
              </w:rPr>
              <w:t>, в сообщении не указывались. Соответственно, в данной ситуации отклонение</w:t>
            </w:r>
            <w:r w:rsidRPr="00F110BF">
              <w:rPr>
                <w:szCs w:val="22"/>
              </w:rPr>
              <w:t xml:space="preserve"> от соблюдения принципа корпоративного управления</w:t>
            </w:r>
            <w:r>
              <w:rPr>
                <w:szCs w:val="22"/>
              </w:rPr>
              <w:t xml:space="preserve"> отсутствует.</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акционерам была предоставлена возможность задать вопросы членам исполнительных органов и членам совета директоров общества в период подготовки к собранию и в ходе проведения общего собрания.</w:t>
            </w:r>
          </w:p>
          <w:p w:rsidR="00F110BF" w:rsidRPr="00F110BF" w:rsidRDefault="00F110BF" w:rsidP="00F110BF">
            <w:pPr>
              <w:autoSpaceDE w:val="0"/>
              <w:autoSpaceDN w:val="0"/>
              <w:adjustRightInd w:val="0"/>
              <w:jc w:val="left"/>
            </w:pPr>
            <w:r w:rsidRPr="00F110BF">
              <w:rPr>
                <w:szCs w:val="22"/>
              </w:rPr>
              <w:t>2. Позиция совета директоров (включая внесенные в протокол особые мнения (при наличии) по каждому вопросу повестки общих собраний, проведенных в отчетный период, была включена в состав материалов к общему собранию.</w:t>
            </w:r>
          </w:p>
          <w:p w:rsidR="00F110BF" w:rsidRPr="00F110BF" w:rsidRDefault="00F110BF" w:rsidP="00F110BF">
            <w:pPr>
              <w:autoSpaceDE w:val="0"/>
              <w:autoSpaceDN w:val="0"/>
              <w:adjustRightInd w:val="0"/>
              <w:jc w:val="left"/>
            </w:pPr>
            <w:r w:rsidRPr="00F110BF">
              <w:rPr>
                <w:szCs w:val="22"/>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BA6EB6" w:rsidRPr="00F110BF" w:rsidRDefault="00BA6EB6" w:rsidP="00BA6EB6">
            <w:pPr>
              <w:autoSpaceDE w:val="0"/>
              <w:autoSpaceDN w:val="0"/>
              <w:adjustRightInd w:val="0"/>
              <w:jc w:val="left"/>
            </w:pPr>
          </w:p>
          <w:p w:rsidR="00BA6EB6" w:rsidRPr="003F7825" w:rsidRDefault="00BA6EB6" w:rsidP="00BA6EB6"/>
          <w:tbl>
            <w:tblPr>
              <w:tblW w:w="2239" w:type="dxa"/>
              <w:tblLayout w:type="fixed"/>
              <w:tblLook w:val="04A0" w:firstRow="1" w:lastRow="0" w:firstColumn="1" w:lastColumn="0" w:noHBand="0" w:noVBand="1"/>
            </w:tblPr>
            <w:tblGrid>
              <w:gridCol w:w="431"/>
              <w:gridCol w:w="266"/>
              <w:gridCol w:w="1542"/>
            </w:tblGrid>
            <w:tr w:rsidR="00BA6EB6" w:rsidRPr="003F7825" w:rsidTr="00BA6EB6">
              <w:trPr>
                <w:trHeight w:val="549"/>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left="284" w:right="-634" w:hanging="142"/>
                  </w:pPr>
                  <w:r w:rsidRPr="003F7825">
                    <w:rPr>
                      <w:szCs w:val="22"/>
                    </w:rPr>
                    <w:t>соблюдается</w:t>
                  </w:r>
                </w:p>
              </w:tc>
            </w:tr>
          </w:tbl>
          <w:p w:rsidR="00BA6EB6" w:rsidRPr="003F7825" w:rsidRDefault="00BA6EB6" w:rsidP="00BA6EB6">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684" w:type="dxa"/>
                </w:tcPr>
                <w:p w:rsidR="00BA6EB6" w:rsidRPr="003F7825" w:rsidRDefault="00BA6EB6" w:rsidP="00BA6EB6">
                  <w:pPr>
                    <w:tabs>
                      <w:tab w:val="right" w:leader="dot" w:pos="9781"/>
                    </w:tabs>
                    <w:autoSpaceDE w:val="0"/>
                    <w:autoSpaceDN w:val="0"/>
                    <w:adjustRightInd w:val="0"/>
                    <w:ind w:left="284" w:hanging="142"/>
                    <w:rPr>
                      <w:lang w:val="en-US"/>
                    </w:rPr>
                  </w:pPr>
                  <w:r w:rsidRPr="003F7825">
                    <w:rPr>
                      <w:szCs w:val="22"/>
                    </w:rPr>
                    <w:t>частично</w:t>
                  </w:r>
                </w:p>
                <w:p w:rsidR="00BA6EB6" w:rsidRPr="003F7825" w:rsidRDefault="00BA6EB6" w:rsidP="00BA6EB6">
                  <w:pPr>
                    <w:tabs>
                      <w:tab w:val="right" w:leader="dot" w:pos="9781"/>
                    </w:tabs>
                    <w:autoSpaceDE w:val="0"/>
                    <w:autoSpaceDN w:val="0"/>
                    <w:adjustRightInd w:val="0"/>
                    <w:ind w:left="284" w:hanging="142"/>
                  </w:pPr>
                  <w:r w:rsidRPr="003F7825">
                    <w:rPr>
                      <w:szCs w:val="22"/>
                    </w:rPr>
                    <w:t>соблюдается</w:t>
                  </w:r>
                </w:p>
              </w:tc>
            </w:tr>
          </w:tbl>
          <w:p w:rsidR="00BA6EB6" w:rsidRPr="003F7825" w:rsidRDefault="00BA6EB6" w:rsidP="00BA6EB6">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408"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установлен срок внесения акционерами предложений для включения в повестку дня годового общего собрания, составляющий не менее 60 дней после окончания соответствующего календарного года.</w:t>
            </w:r>
          </w:p>
          <w:p w:rsidR="00F110BF" w:rsidRPr="00F110BF" w:rsidRDefault="00F110BF" w:rsidP="00F110BF">
            <w:pPr>
              <w:autoSpaceDE w:val="0"/>
              <w:autoSpaceDN w:val="0"/>
              <w:adjustRightInd w:val="0"/>
              <w:jc w:val="left"/>
            </w:pPr>
            <w:r w:rsidRPr="00F110BF">
              <w:rPr>
                <w:szCs w:val="22"/>
              </w:rPr>
              <w:t>2. В отчетном периоде общество не отказывало в принятии предложений в повестку дня или кандидатов в органы общества по причине опечаток и иных несущественных недостатков в предложении акционера</w:t>
            </w:r>
          </w:p>
        </w:tc>
        <w:tc>
          <w:tcPr>
            <w:tcW w:w="2410" w:type="dxa"/>
            <w:tcBorders>
              <w:top w:val="single" w:sz="4" w:space="0" w:color="auto"/>
              <w:left w:val="single" w:sz="4" w:space="0" w:color="auto"/>
              <w:bottom w:val="single" w:sz="4" w:space="0" w:color="auto"/>
              <w:right w:val="single" w:sz="4" w:space="0" w:color="auto"/>
            </w:tcBorders>
          </w:tcPr>
          <w:p w:rsidR="00BA6EB6" w:rsidRDefault="00BA6EB6" w:rsidP="00BA6EB6"/>
          <w:p w:rsidR="00BA6EB6" w:rsidRPr="003F7825" w:rsidRDefault="00BA6EB6" w:rsidP="00BA6EB6"/>
          <w:tbl>
            <w:tblPr>
              <w:tblW w:w="2239" w:type="dxa"/>
              <w:tblLayout w:type="fixed"/>
              <w:tblLook w:val="04A0" w:firstRow="1" w:lastRow="0" w:firstColumn="1" w:lastColumn="0" w:noHBand="0" w:noVBand="1"/>
            </w:tblPr>
            <w:tblGrid>
              <w:gridCol w:w="431"/>
              <w:gridCol w:w="266"/>
              <w:gridCol w:w="1542"/>
            </w:tblGrid>
            <w:tr w:rsidR="00BA6EB6" w:rsidRPr="003F7825" w:rsidTr="00BA6EB6">
              <w:trPr>
                <w:trHeight w:val="549"/>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left="284" w:right="-634" w:hanging="142"/>
                  </w:pPr>
                  <w:r w:rsidRPr="003F7825">
                    <w:rPr>
                      <w:szCs w:val="22"/>
                    </w:rPr>
                    <w:t>соблюдается</w:t>
                  </w:r>
                </w:p>
              </w:tc>
            </w:tr>
          </w:tbl>
          <w:p w:rsidR="00BA6EB6" w:rsidRPr="003F7825" w:rsidRDefault="00BA6EB6" w:rsidP="00BA6EB6">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684" w:type="dxa"/>
                </w:tcPr>
                <w:p w:rsidR="00BA6EB6" w:rsidRPr="003F7825" w:rsidRDefault="00BA6EB6" w:rsidP="00BA6EB6">
                  <w:pPr>
                    <w:tabs>
                      <w:tab w:val="right" w:leader="dot" w:pos="9781"/>
                    </w:tabs>
                    <w:autoSpaceDE w:val="0"/>
                    <w:autoSpaceDN w:val="0"/>
                    <w:adjustRightInd w:val="0"/>
                    <w:ind w:left="284" w:hanging="142"/>
                    <w:rPr>
                      <w:lang w:val="en-US"/>
                    </w:rPr>
                  </w:pPr>
                  <w:r w:rsidRPr="003F7825">
                    <w:rPr>
                      <w:szCs w:val="22"/>
                    </w:rPr>
                    <w:t>частично</w:t>
                  </w:r>
                </w:p>
                <w:p w:rsidR="00BA6EB6" w:rsidRPr="003F7825" w:rsidRDefault="00BA6EB6" w:rsidP="00BA6EB6">
                  <w:pPr>
                    <w:tabs>
                      <w:tab w:val="right" w:leader="dot" w:pos="9781"/>
                    </w:tabs>
                    <w:autoSpaceDE w:val="0"/>
                    <w:autoSpaceDN w:val="0"/>
                    <w:adjustRightInd w:val="0"/>
                    <w:ind w:left="284" w:hanging="142"/>
                  </w:pPr>
                  <w:r w:rsidRPr="003F7825">
                    <w:rPr>
                      <w:szCs w:val="22"/>
                    </w:rPr>
                    <w:t>соблюдается</w:t>
                  </w:r>
                </w:p>
              </w:tc>
            </w:tr>
          </w:tbl>
          <w:p w:rsidR="00BA6EB6" w:rsidRPr="003F7825" w:rsidRDefault="00BA6EB6" w:rsidP="00BA6EB6">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408"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1.1.5</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Каждый акционер имел возможность беспрепятственно реализовать право голоса самым простым и удобным для него способом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предусмотрена возможность заполнения электронной формы бюллетеня на сайте в сети Интернет, адрес которого указан в сообщении о проведении общего собрания акционеров</w:t>
            </w:r>
          </w:p>
        </w:tc>
        <w:tc>
          <w:tcPr>
            <w:tcW w:w="2410" w:type="dxa"/>
            <w:tcBorders>
              <w:top w:val="single" w:sz="4" w:space="0" w:color="auto"/>
              <w:left w:val="single" w:sz="4" w:space="0" w:color="auto"/>
              <w:bottom w:val="single" w:sz="4" w:space="0" w:color="auto"/>
              <w:right w:val="single" w:sz="4" w:space="0" w:color="auto"/>
            </w:tcBorders>
          </w:tcPr>
          <w:p w:rsidR="00BA6EB6" w:rsidRPr="003F7825" w:rsidRDefault="00F110BF" w:rsidP="00BA6EB6">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A6EB6" w:rsidRPr="003F7825" w:rsidTr="00BA6EB6">
              <w:trPr>
                <w:trHeight w:val="549"/>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left="284" w:right="-634" w:hanging="142"/>
                  </w:pPr>
                  <w:r w:rsidRPr="003F7825">
                    <w:rPr>
                      <w:szCs w:val="22"/>
                    </w:rPr>
                    <w:t>соблюдается</w:t>
                  </w:r>
                </w:p>
              </w:tc>
            </w:tr>
          </w:tbl>
          <w:p w:rsidR="00BA6EB6" w:rsidRPr="003F7825" w:rsidRDefault="00BA6EB6" w:rsidP="00BA6EB6">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684" w:type="dxa"/>
                </w:tcPr>
                <w:p w:rsidR="00BA6EB6" w:rsidRPr="003F7825" w:rsidRDefault="00BA6EB6" w:rsidP="00BA6EB6">
                  <w:pPr>
                    <w:tabs>
                      <w:tab w:val="right" w:leader="dot" w:pos="9781"/>
                    </w:tabs>
                    <w:autoSpaceDE w:val="0"/>
                    <w:autoSpaceDN w:val="0"/>
                    <w:adjustRightInd w:val="0"/>
                    <w:ind w:left="284" w:hanging="142"/>
                    <w:rPr>
                      <w:lang w:val="en-US"/>
                    </w:rPr>
                  </w:pPr>
                  <w:r w:rsidRPr="003F7825">
                    <w:rPr>
                      <w:szCs w:val="22"/>
                    </w:rPr>
                    <w:t>частично</w:t>
                  </w:r>
                </w:p>
                <w:p w:rsidR="00BA6EB6" w:rsidRPr="003F7825" w:rsidRDefault="00BA6EB6" w:rsidP="00BA6EB6">
                  <w:pPr>
                    <w:tabs>
                      <w:tab w:val="right" w:leader="dot" w:pos="9781"/>
                    </w:tabs>
                    <w:autoSpaceDE w:val="0"/>
                    <w:autoSpaceDN w:val="0"/>
                    <w:adjustRightInd w:val="0"/>
                    <w:ind w:left="284" w:hanging="142"/>
                  </w:pPr>
                  <w:r w:rsidRPr="003F7825">
                    <w:rPr>
                      <w:szCs w:val="22"/>
                    </w:rPr>
                    <w:t>соблюдается</w:t>
                  </w:r>
                </w:p>
              </w:tc>
            </w:tr>
          </w:tbl>
          <w:p w:rsidR="00BA6EB6" w:rsidRPr="003F7825" w:rsidRDefault="00BA6EB6" w:rsidP="00BA6EB6">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408"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1.1.6</w:t>
            </w:r>
          </w:p>
        </w:tc>
        <w:tc>
          <w:tcPr>
            <w:tcW w:w="2493"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5025"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 акционерам была предоставлена возможность высказать свое мнение и задать интересующие их вопросы по повестке дня.</w:t>
            </w:r>
          </w:p>
          <w:p w:rsidR="00F110BF" w:rsidRPr="00F110BF" w:rsidRDefault="00F110BF" w:rsidP="00F110BF">
            <w:pPr>
              <w:autoSpaceDE w:val="0"/>
              <w:autoSpaceDN w:val="0"/>
              <w:adjustRightInd w:val="0"/>
              <w:jc w:val="left"/>
            </w:pPr>
            <w:r w:rsidRPr="00F110BF">
              <w:rPr>
                <w:szCs w:val="22"/>
              </w:rPr>
              <w:t>2. Обществом были приглашены кандидаты в органы управления и контроля общества и предприняты все необходимые меры для обеспечения их участия в общем собрании акционеров, на котором их кандидатуры были поставлены на голосование. Присутствовавшие на общем собрании акционеров кандидаты</w:t>
            </w:r>
          </w:p>
          <w:p w:rsidR="00F110BF" w:rsidRPr="00F110BF" w:rsidRDefault="00F110BF" w:rsidP="00F110BF">
            <w:pPr>
              <w:autoSpaceDE w:val="0"/>
              <w:autoSpaceDN w:val="0"/>
              <w:adjustRightInd w:val="0"/>
              <w:jc w:val="left"/>
            </w:pPr>
            <w:r w:rsidRPr="00F110BF">
              <w:rPr>
                <w:szCs w:val="22"/>
              </w:rPr>
              <w:t>в органы управления и контроля общества были доступны для ответов на вопросы акционеров.</w:t>
            </w:r>
          </w:p>
        </w:tc>
        <w:tc>
          <w:tcPr>
            <w:tcW w:w="2410" w:type="dxa"/>
            <w:tcBorders>
              <w:top w:val="single" w:sz="4" w:space="0" w:color="auto"/>
              <w:left w:val="single" w:sz="4" w:space="0" w:color="auto"/>
              <w:right w:val="single" w:sz="4" w:space="0" w:color="auto"/>
            </w:tcBorders>
          </w:tcPr>
          <w:p w:rsidR="00CD0844" w:rsidRPr="003F7825" w:rsidRDefault="00CD0844" w:rsidP="00CD0844"/>
          <w:tbl>
            <w:tblPr>
              <w:tblW w:w="2239" w:type="dxa"/>
              <w:tblLayout w:type="fixed"/>
              <w:tblLook w:val="04A0" w:firstRow="1" w:lastRow="0" w:firstColumn="1" w:lastColumn="0" w:noHBand="0" w:noVBand="1"/>
            </w:tblPr>
            <w:tblGrid>
              <w:gridCol w:w="431"/>
              <w:gridCol w:w="266"/>
              <w:gridCol w:w="1542"/>
            </w:tblGrid>
            <w:tr w:rsidR="00CD0844" w:rsidRPr="003F7825" w:rsidTr="00CD0844">
              <w:trPr>
                <w:trHeight w:val="549"/>
              </w:trPr>
              <w:tc>
                <w:tcPr>
                  <w:tcW w:w="431" w:type="dxa"/>
                  <w:tcBorders>
                    <w:top w:val="single" w:sz="4" w:space="0" w:color="auto"/>
                    <w:left w:val="single" w:sz="4" w:space="0" w:color="auto"/>
                    <w:bottom w:val="single" w:sz="4" w:space="0" w:color="auto"/>
                    <w:right w:val="single" w:sz="4" w:space="0" w:color="auto"/>
                  </w:tcBorders>
                </w:tcPr>
                <w:p w:rsidR="00CD0844" w:rsidRPr="003F7825" w:rsidRDefault="00CD0844" w:rsidP="00CD084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1542" w:type="dxa"/>
                </w:tcPr>
                <w:p w:rsidR="00CD0844" w:rsidRPr="003F7825" w:rsidRDefault="00CD0844" w:rsidP="00CD0844">
                  <w:pPr>
                    <w:tabs>
                      <w:tab w:val="right" w:leader="dot" w:pos="9781"/>
                    </w:tabs>
                    <w:autoSpaceDE w:val="0"/>
                    <w:autoSpaceDN w:val="0"/>
                    <w:adjustRightInd w:val="0"/>
                    <w:ind w:left="284" w:right="-634" w:hanging="142"/>
                  </w:pPr>
                  <w:r w:rsidRPr="003F7825">
                    <w:rPr>
                      <w:szCs w:val="22"/>
                    </w:rPr>
                    <w:t>соблюдается</w:t>
                  </w:r>
                </w:p>
              </w:tc>
            </w:tr>
          </w:tbl>
          <w:p w:rsidR="00CD0844" w:rsidRPr="003F7825" w:rsidRDefault="00CD0844" w:rsidP="00CD084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D0844" w:rsidRPr="003F7825" w:rsidTr="00CD0844">
              <w:trPr>
                <w:trHeight w:val="407"/>
              </w:trPr>
              <w:tc>
                <w:tcPr>
                  <w:tcW w:w="431" w:type="dxa"/>
                  <w:tcBorders>
                    <w:top w:val="single" w:sz="4" w:space="0" w:color="auto"/>
                    <w:left w:val="single" w:sz="4" w:space="0" w:color="auto"/>
                    <w:bottom w:val="single" w:sz="4" w:space="0" w:color="auto"/>
                    <w:righ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266" w:type="dxa"/>
                  <w:tcBorders>
                    <w:lef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1684" w:type="dxa"/>
                </w:tcPr>
                <w:p w:rsidR="00CD0844" w:rsidRPr="003F7825" w:rsidRDefault="00CD0844" w:rsidP="00CD0844">
                  <w:pPr>
                    <w:tabs>
                      <w:tab w:val="right" w:leader="dot" w:pos="9781"/>
                    </w:tabs>
                    <w:autoSpaceDE w:val="0"/>
                    <w:autoSpaceDN w:val="0"/>
                    <w:adjustRightInd w:val="0"/>
                    <w:ind w:left="284" w:hanging="142"/>
                    <w:rPr>
                      <w:lang w:val="en-US"/>
                    </w:rPr>
                  </w:pPr>
                  <w:r w:rsidRPr="003F7825">
                    <w:rPr>
                      <w:szCs w:val="22"/>
                    </w:rPr>
                    <w:t>частично</w:t>
                  </w:r>
                </w:p>
                <w:p w:rsidR="00CD0844" w:rsidRPr="003F7825" w:rsidRDefault="00CD0844" w:rsidP="00CD0844">
                  <w:pPr>
                    <w:tabs>
                      <w:tab w:val="right" w:leader="dot" w:pos="9781"/>
                    </w:tabs>
                    <w:autoSpaceDE w:val="0"/>
                    <w:autoSpaceDN w:val="0"/>
                    <w:adjustRightInd w:val="0"/>
                    <w:ind w:left="284" w:hanging="142"/>
                  </w:pPr>
                  <w:r w:rsidRPr="003F7825">
                    <w:rPr>
                      <w:szCs w:val="22"/>
                    </w:rPr>
                    <w:t>соблюдается</w:t>
                  </w:r>
                </w:p>
              </w:tc>
            </w:tr>
          </w:tbl>
          <w:p w:rsidR="00CD0844" w:rsidRPr="003F7825" w:rsidRDefault="00CD0844" w:rsidP="00CD084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D0844" w:rsidRPr="003F7825" w:rsidTr="00CD0844">
              <w:trPr>
                <w:trHeight w:val="407"/>
              </w:trPr>
              <w:tc>
                <w:tcPr>
                  <w:tcW w:w="431" w:type="dxa"/>
                  <w:tcBorders>
                    <w:top w:val="single" w:sz="4" w:space="0" w:color="auto"/>
                    <w:left w:val="single" w:sz="4" w:space="0" w:color="auto"/>
                    <w:bottom w:val="single" w:sz="4" w:space="0" w:color="auto"/>
                    <w:righ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408" w:type="dxa"/>
                  <w:tcBorders>
                    <w:lef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1542" w:type="dxa"/>
                </w:tcPr>
                <w:p w:rsidR="00CD0844" w:rsidRPr="003F7825" w:rsidRDefault="00CD0844" w:rsidP="00CD0844">
                  <w:pPr>
                    <w:tabs>
                      <w:tab w:val="right" w:leader="dot" w:pos="9781"/>
                    </w:tabs>
                    <w:autoSpaceDE w:val="0"/>
                    <w:autoSpaceDN w:val="0"/>
                    <w:adjustRightInd w:val="0"/>
                    <w:ind w:firstLine="34"/>
                  </w:pPr>
                  <w:r w:rsidRPr="003F7825">
                    <w:rPr>
                      <w:szCs w:val="22"/>
                    </w:rPr>
                    <w:t>не соблюдается</w:t>
                  </w:r>
                </w:p>
              </w:tc>
            </w:tr>
          </w:tbl>
          <w:p w:rsidR="00CD0844" w:rsidRPr="00F110BF" w:rsidRDefault="00CD0844" w:rsidP="00CD0844">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right w:val="single" w:sz="4" w:space="0" w:color="auto"/>
            </w:tcBorders>
          </w:tcPr>
          <w:p w:rsidR="00B21DDE" w:rsidRDefault="00B21DDE" w:rsidP="00B21DDE">
            <w:pPr>
              <w:autoSpaceDE w:val="0"/>
              <w:autoSpaceDN w:val="0"/>
              <w:adjustRightInd w:val="0"/>
            </w:pPr>
            <w:r>
              <w:t xml:space="preserve">В соответствии  с </w:t>
            </w:r>
            <w:r>
              <w:rPr>
                <w:rFonts w:cs="Arial Narrow"/>
                <w:szCs w:val="22"/>
              </w:rPr>
              <w:t xml:space="preserve">Федеральным законом </w:t>
            </w:r>
            <w:r w:rsidR="003E6AF8">
              <w:rPr>
                <w:rFonts w:cs="Arial Narrow"/>
                <w:szCs w:val="22"/>
              </w:rPr>
              <w:t xml:space="preserve">от 25.02.2022 N 25-ФЗ </w:t>
            </w:r>
            <w:r w:rsidRPr="00B21DDE">
              <w:rPr>
                <w:rFonts w:cs="Arial Narrow"/>
                <w:szCs w:val="22"/>
              </w:rPr>
              <w:t xml:space="preserve">действие </w:t>
            </w:r>
            <w:hyperlink r:id="rId47" w:history="1">
              <w:r w:rsidRPr="00B21DDE">
                <w:rPr>
                  <w:rFonts w:cs="Arial Narrow"/>
                  <w:szCs w:val="22"/>
                </w:rPr>
                <w:t>п.2 ст.50</w:t>
              </w:r>
            </w:hyperlink>
            <w:r>
              <w:rPr>
                <w:rFonts w:cs="Arial Narrow"/>
                <w:szCs w:val="22"/>
              </w:rPr>
              <w:t xml:space="preserve"> Федерального закона от 26 декабря 1995 года N 208-ФЗ "Об акционерных обществах" приостанов</w:t>
            </w:r>
            <w:r w:rsidR="003E6AF8">
              <w:rPr>
                <w:rFonts w:cs="Arial Narrow"/>
                <w:szCs w:val="22"/>
              </w:rPr>
              <w:t>лено, собрание акционеров в 2022</w:t>
            </w:r>
            <w:r>
              <w:rPr>
                <w:rFonts w:cs="Arial Narrow"/>
                <w:szCs w:val="22"/>
              </w:rPr>
              <w:t xml:space="preserve"> году проводилось в форме заочного голосования. </w:t>
            </w:r>
          </w:p>
          <w:p w:rsidR="00F110BF" w:rsidRPr="00F110BF" w:rsidRDefault="00B21DDE" w:rsidP="00B21DDE">
            <w:pPr>
              <w:autoSpaceDE w:val="0"/>
              <w:autoSpaceDN w:val="0"/>
              <w:adjustRightInd w:val="0"/>
              <w:jc w:val="left"/>
            </w:pPr>
            <w:r>
              <w:rPr>
                <w:szCs w:val="22"/>
              </w:rPr>
              <w:t>Соответственно, в данной ситуации отклонение</w:t>
            </w:r>
            <w:r w:rsidRPr="00F110BF">
              <w:rPr>
                <w:szCs w:val="22"/>
              </w:rPr>
              <w:t xml:space="preserve"> от соблюдения принципа корпоративного управления</w:t>
            </w:r>
            <w:r>
              <w:rPr>
                <w:szCs w:val="22"/>
              </w:rPr>
              <w:t xml:space="preserve"> отсутствует.</w:t>
            </w:r>
          </w:p>
        </w:tc>
      </w:tr>
      <w:tr w:rsidR="00F110BF" w:rsidRPr="00F110BF" w:rsidTr="00F110BF">
        <w:tc>
          <w:tcPr>
            <w:tcW w:w="624"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c>
          <w:tcPr>
            <w:tcW w:w="2493"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c>
          <w:tcPr>
            <w:tcW w:w="5025"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3. Единоличный исполнительный орган, лицо, ответственное за ведение бухгалтерского учета, председатель или иные члены комитета совета директоров по аудиту были доступны для ответов на вопросы акционеров на общих собраниях акционеров, проведенных в отчетном периоде.</w:t>
            </w:r>
          </w:p>
          <w:p w:rsidR="00F110BF" w:rsidRPr="00F110BF" w:rsidRDefault="00F110BF" w:rsidP="00F110BF">
            <w:pPr>
              <w:autoSpaceDE w:val="0"/>
              <w:autoSpaceDN w:val="0"/>
              <w:adjustRightInd w:val="0"/>
              <w:jc w:val="left"/>
            </w:pPr>
            <w:r w:rsidRPr="00F110BF">
              <w:rPr>
                <w:szCs w:val="22"/>
              </w:rPr>
              <w:t>4. В отчетном периоде общество использовало телекоммуникационные средства для обеспечения дистанционного доступа акционеров для участия в общих собраниях либо советом директоров было принято обоснованное решение об отсутствии необходимости (возможности) использования таких средств в отчетном периоде</w:t>
            </w:r>
          </w:p>
        </w:tc>
        <w:tc>
          <w:tcPr>
            <w:tcW w:w="2410"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c>
          <w:tcPr>
            <w:tcW w:w="3827"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52" w:name="_Toc102039069"/>
            <w:bookmarkStart w:id="53" w:name="_Toc103155957"/>
            <w:bookmarkStart w:id="54" w:name="_Toc132210342"/>
            <w:bookmarkStart w:id="55" w:name="_Toc134716431"/>
            <w:bookmarkStart w:id="56" w:name="_Toc135057829"/>
            <w:bookmarkStart w:id="57" w:name="_Toc169265704"/>
            <w:r w:rsidRPr="00F110BF">
              <w:rPr>
                <w:szCs w:val="22"/>
              </w:rPr>
              <w:t>1.2</w:t>
            </w:r>
            <w:bookmarkEnd w:id="52"/>
            <w:bookmarkEnd w:id="53"/>
            <w:bookmarkEnd w:id="54"/>
            <w:bookmarkEnd w:id="55"/>
            <w:bookmarkEnd w:id="56"/>
            <w:bookmarkEnd w:id="57"/>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разработало и внедрило прозрачный и понятный механизм определения размера дивидендов и их выплаты</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Положение о дивидендной политике общества утверждено советом директоров и раскрыто на сайте общества в сети Интернет.</w:t>
            </w:r>
          </w:p>
          <w:p w:rsidR="00F110BF" w:rsidRPr="00F110BF" w:rsidRDefault="00F110BF" w:rsidP="00F110BF">
            <w:pPr>
              <w:autoSpaceDE w:val="0"/>
              <w:autoSpaceDN w:val="0"/>
              <w:adjustRightInd w:val="0"/>
              <w:jc w:val="left"/>
            </w:pPr>
            <w:r w:rsidRPr="00F110BF">
              <w:rPr>
                <w:szCs w:val="22"/>
              </w:rPr>
              <w:t>2. Если дивидендная политика общества, составляющего консолидированную финансовую отчетность,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p w:rsidR="00F110BF" w:rsidRPr="00F110BF" w:rsidRDefault="00F110BF" w:rsidP="00F110BF">
            <w:pPr>
              <w:autoSpaceDE w:val="0"/>
              <w:autoSpaceDN w:val="0"/>
              <w:adjustRightInd w:val="0"/>
              <w:jc w:val="left"/>
            </w:pPr>
            <w:r w:rsidRPr="00F110BF">
              <w:rPr>
                <w:szCs w:val="22"/>
              </w:rPr>
              <w:t>3. Обоснование предлагаемого распределения чистой прибыли, в том числе на выплату дивидендов и собственные нужды общества, и оценка его соответствия принятой в обществе дивидендной политике,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общему собранию акционеров, в повестку дня которого включен вопрос о распределении прибыли (в том числе о выплате (объявлении) дивидендов)</w:t>
            </w:r>
          </w:p>
        </w:tc>
        <w:tc>
          <w:tcPr>
            <w:tcW w:w="2410" w:type="dxa"/>
            <w:tcBorders>
              <w:top w:val="single" w:sz="4" w:space="0" w:color="auto"/>
              <w:left w:val="single" w:sz="4" w:space="0" w:color="auto"/>
              <w:bottom w:val="single" w:sz="4" w:space="0" w:color="auto"/>
              <w:right w:val="single" w:sz="4" w:space="0" w:color="auto"/>
            </w:tcBorders>
          </w:tcPr>
          <w:p w:rsidR="002C019D" w:rsidRPr="003F7825" w:rsidRDefault="00F110BF" w:rsidP="002C019D">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2C019D" w:rsidRPr="003F7825" w:rsidTr="002C019D">
              <w:trPr>
                <w:trHeight w:val="549"/>
              </w:trPr>
              <w:tc>
                <w:tcPr>
                  <w:tcW w:w="431" w:type="dxa"/>
                  <w:tcBorders>
                    <w:top w:val="single" w:sz="4" w:space="0" w:color="auto"/>
                    <w:left w:val="single" w:sz="4" w:space="0" w:color="auto"/>
                    <w:bottom w:val="single" w:sz="4" w:space="0" w:color="auto"/>
                    <w:right w:val="single" w:sz="4" w:space="0" w:color="auto"/>
                  </w:tcBorders>
                </w:tcPr>
                <w:p w:rsidR="002C019D" w:rsidRPr="003F7825" w:rsidRDefault="002C019D" w:rsidP="002C019D">
                  <w:pPr>
                    <w:tabs>
                      <w:tab w:val="right" w:leader="dot" w:pos="9781"/>
                    </w:tabs>
                    <w:autoSpaceDE w:val="0"/>
                    <w:autoSpaceDN w:val="0"/>
                    <w:adjustRightInd w:val="0"/>
                  </w:pPr>
                </w:p>
              </w:tc>
              <w:tc>
                <w:tcPr>
                  <w:tcW w:w="266" w:type="dxa"/>
                  <w:tcBorders>
                    <w:left w:val="single" w:sz="4" w:space="0" w:color="auto"/>
                  </w:tcBorders>
                </w:tcPr>
                <w:p w:rsidR="002C019D" w:rsidRPr="003F7825" w:rsidRDefault="002C019D" w:rsidP="002C019D">
                  <w:pPr>
                    <w:tabs>
                      <w:tab w:val="right" w:leader="dot" w:pos="9781"/>
                    </w:tabs>
                    <w:autoSpaceDE w:val="0"/>
                    <w:autoSpaceDN w:val="0"/>
                    <w:adjustRightInd w:val="0"/>
                    <w:ind w:left="284" w:hanging="142"/>
                  </w:pPr>
                </w:p>
              </w:tc>
              <w:tc>
                <w:tcPr>
                  <w:tcW w:w="1542" w:type="dxa"/>
                </w:tcPr>
                <w:p w:rsidR="002C019D" w:rsidRPr="003F7825" w:rsidRDefault="002C019D" w:rsidP="002C019D">
                  <w:pPr>
                    <w:tabs>
                      <w:tab w:val="right" w:leader="dot" w:pos="9781"/>
                    </w:tabs>
                    <w:autoSpaceDE w:val="0"/>
                    <w:autoSpaceDN w:val="0"/>
                    <w:adjustRightInd w:val="0"/>
                    <w:ind w:left="284" w:right="-634" w:hanging="142"/>
                  </w:pPr>
                  <w:r w:rsidRPr="003F7825">
                    <w:rPr>
                      <w:szCs w:val="22"/>
                    </w:rPr>
                    <w:t>соблюдается</w:t>
                  </w:r>
                </w:p>
              </w:tc>
            </w:tr>
          </w:tbl>
          <w:p w:rsidR="002C019D" w:rsidRPr="003F7825" w:rsidRDefault="002C019D" w:rsidP="002C019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2C019D" w:rsidRPr="003F7825" w:rsidTr="002C019D">
              <w:trPr>
                <w:trHeight w:val="407"/>
              </w:trPr>
              <w:tc>
                <w:tcPr>
                  <w:tcW w:w="431" w:type="dxa"/>
                  <w:tcBorders>
                    <w:top w:val="single" w:sz="4" w:space="0" w:color="auto"/>
                    <w:left w:val="single" w:sz="4" w:space="0" w:color="auto"/>
                    <w:bottom w:val="single" w:sz="4" w:space="0" w:color="auto"/>
                    <w:right w:val="single" w:sz="4" w:space="0" w:color="auto"/>
                  </w:tcBorders>
                </w:tcPr>
                <w:p w:rsidR="002C019D" w:rsidRPr="003F7825" w:rsidRDefault="008F6DBB" w:rsidP="008F6DB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2C019D" w:rsidRPr="003F7825" w:rsidRDefault="002C019D" w:rsidP="002C019D">
                  <w:pPr>
                    <w:tabs>
                      <w:tab w:val="right" w:leader="dot" w:pos="9781"/>
                    </w:tabs>
                    <w:autoSpaceDE w:val="0"/>
                    <w:autoSpaceDN w:val="0"/>
                    <w:adjustRightInd w:val="0"/>
                    <w:ind w:left="284" w:hanging="142"/>
                  </w:pPr>
                </w:p>
              </w:tc>
              <w:tc>
                <w:tcPr>
                  <w:tcW w:w="1684" w:type="dxa"/>
                </w:tcPr>
                <w:p w:rsidR="002C019D" w:rsidRPr="003F7825" w:rsidRDefault="002C019D" w:rsidP="002C019D">
                  <w:pPr>
                    <w:tabs>
                      <w:tab w:val="right" w:leader="dot" w:pos="9781"/>
                    </w:tabs>
                    <w:autoSpaceDE w:val="0"/>
                    <w:autoSpaceDN w:val="0"/>
                    <w:adjustRightInd w:val="0"/>
                    <w:ind w:left="284" w:hanging="142"/>
                    <w:rPr>
                      <w:lang w:val="en-US"/>
                    </w:rPr>
                  </w:pPr>
                  <w:r w:rsidRPr="003F7825">
                    <w:rPr>
                      <w:szCs w:val="22"/>
                    </w:rPr>
                    <w:t>частично</w:t>
                  </w:r>
                </w:p>
                <w:p w:rsidR="002C019D" w:rsidRPr="003F7825" w:rsidRDefault="002C019D" w:rsidP="002C019D">
                  <w:pPr>
                    <w:tabs>
                      <w:tab w:val="right" w:leader="dot" w:pos="9781"/>
                    </w:tabs>
                    <w:autoSpaceDE w:val="0"/>
                    <w:autoSpaceDN w:val="0"/>
                    <w:adjustRightInd w:val="0"/>
                    <w:ind w:left="284" w:hanging="142"/>
                  </w:pPr>
                  <w:r w:rsidRPr="003F7825">
                    <w:rPr>
                      <w:szCs w:val="22"/>
                    </w:rPr>
                    <w:t>соблюдается</w:t>
                  </w:r>
                </w:p>
              </w:tc>
            </w:tr>
          </w:tbl>
          <w:p w:rsidR="002C019D" w:rsidRPr="003F7825" w:rsidRDefault="002C019D" w:rsidP="002C019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2C019D" w:rsidRPr="003F7825" w:rsidTr="002C019D">
              <w:trPr>
                <w:trHeight w:val="407"/>
              </w:trPr>
              <w:tc>
                <w:tcPr>
                  <w:tcW w:w="431" w:type="dxa"/>
                  <w:tcBorders>
                    <w:top w:val="single" w:sz="4" w:space="0" w:color="auto"/>
                    <w:left w:val="single" w:sz="4" w:space="0" w:color="auto"/>
                    <w:bottom w:val="single" w:sz="4" w:space="0" w:color="auto"/>
                    <w:right w:val="single" w:sz="4" w:space="0" w:color="auto"/>
                  </w:tcBorders>
                </w:tcPr>
                <w:p w:rsidR="002C019D" w:rsidRPr="003F7825" w:rsidRDefault="002C019D" w:rsidP="002C019D">
                  <w:pPr>
                    <w:tabs>
                      <w:tab w:val="right" w:leader="dot" w:pos="9781"/>
                    </w:tabs>
                    <w:autoSpaceDE w:val="0"/>
                    <w:autoSpaceDN w:val="0"/>
                    <w:adjustRightInd w:val="0"/>
                  </w:pPr>
                </w:p>
              </w:tc>
              <w:tc>
                <w:tcPr>
                  <w:tcW w:w="408" w:type="dxa"/>
                  <w:tcBorders>
                    <w:left w:val="single" w:sz="4" w:space="0" w:color="auto"/>
                  </w:tcBorders>
                </w:tcPr>
                <w:p w:rsidR="002C019D" w:rsidRPr="003F7825" w:rsidRDefault="002C019D" w:rsidP="002C019D">
                  <w:pPr>
                    <w:tabs>
                      <w:tab w:val="right" w:leader="dot" w:pos="9781"/>
                    </w:tabs>
                    <w:autoSpaceDE w:val="0"/>
                    <w:autoSpaceDN w:val="0"/>
                    <w:adjustRightInd w:val="0"/>
                    <w:ind w:left="284" w:hanging="142"/>
                  </w:pPr>
                </w:p>
              </w:tc>
              <w:tc>
                <w:tcPr>
                  <w:tcW w:w="1542" w:type="dxa"/>
                </w:tcPr>
                <w:p w:rsidR="002C019D" w:rsidRPr="003F7825" w:rsidRDefault="002C019D" w:rsidP="002C019D">
                  <w:pPr>
                    <w:tabs>
                      <w:tab w:val="right" w:leader="dot" w:pos="9781"/>
                    </w:tabs>
                    <w:autoSpaceDE w:val="0"/>
                    <w:autoSpaceDN w:val="0"/>
                    <w:adjustRightInd w:val="0"/>
                    <w:ind w:firstLine="34"/>
                  </w:pPr>
                  <w:r w:rsidRPr="003F7825">
                    <w:rPr>
                      <w:szCs w:val="22"/>
                    </w:rPr>
                    <w:t>не соблюдается</w:t>
                  </w:r>
                </w:p>
              </w:tc>
            </w:tr>
          </w:tbl>
          <w:p w:rsidR="002C019D" w:rsidRPr="00F110BF" w:rsidRDefault="002C019D" w:rsidP="002C019D">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CD0844" w:rsidRPr="00FE7E01" w:rsidRDefault="00FE7E01" w:rsidP="00FE7E01">
            <w:pPr>
              <w:autoSpaceDE w:val="0"/>
              <w:autoSpaceDN w:val="0"/>
              <w:adjustRightInd w:val="0"/>
            </w:pPr>
            <w:r>
              <w:rPr>
                <w:szCs w:val="22"/>
              </w:rPr>
              <w:t>1.</w:t>
            </w:r>
            <w:r w:rsidR="00CD0844" w:rsidRPr="00FE7E01">
              <w:rPr>
                <w:szCs w:val="22"/>
              </w:rPr>
              <w:t>Не соблюдается.</w:t>
            </w:r>
          </w:p>
          <w:p w:rsidR="00BF6620" w:rsidRDefault="00CD0844" w:rsidP="00FE7E01">
            <w:pPr>
              <w:autoSpaceDE w:val="0"/>
              <w:autoSpaceDN w:val="0"/>
              <w:adjustRightInd w:val="0"/>
            </w:pPr>
            <w:r w:rsidRPr="00FE7E01">
              <w:rPr>
                <w:szCs w:val="22"/>
              </w:rPr>
              <w:t xml:space="preserve">Дивидендная политика, как отдельный документ, Советом директоров не утвержден.  </w:t>
            </w:r>
            <w:r w:rsidR="00B21DDE" w:rsidRPr="00FE7E01">
              <w:rPr>
                <w:szCs w:val="22"/>
              </w:rPr>
              <w:t xml:space="preserve">Финансовое положение Общества  за последние отчетные периоды не позволяло Обществу в целом проводить дивидендную политику. </w:t>
            </w:r>
            <w:r w:rsidR="008100F9">
              <w:rPr>
                <w:rFonts w:cs="Arial Narrow"/>
                <w:szCs w:val="22"/>
              </w:rPr>
              <w:t xml:space="preserve">Стоимость чистых активов Общества меньше его уставного капитала и резервного фонда в течение нескольких последних лет, что </w:t>
            </w:r>
            <w:r w:rsidR="00B21DDE">
              <w:rPr>
                <w:rFonts w:cs="Arial Narrow"/>
                <w:szCs w:val="22"/>
              </w:rPr>
              <w:t>с соответствии с п.1 ст.43 Федерального закона от 26 декабря 1995 года N 208-ФЗ "Об акционерных обществах" не позволяет Обществу выплачивать дивиденды.</w:t>
            </w:r>
            <w:r w:rsidR="008100F9">
              <w:rPr>
                <w:rFonts w:cs="Arial Narrow"/>
                <w:szCs w:val="22"/>
              </w:rPr>
              <w:t xml:space="preserve"> </w:t>
            </w:r>
            <w:r w:rsidR="008100F9" w:rsidRPr="00FE7E01">
              <w:rPr>
                <w:szCs w:val="22"/>
              </w:rPr>
              <w:t xml:space="preserve"> </w:t>
            </w:r>
            <w:r w:rsidRPr="00FE7E01">
              <w:rPr>
                <w:szCs w:val="22"/>
              </w:rPr>
              <w:t>В связи с изложенным у Общества отсутствуют риски, вызванные отсутствием дивидендной политики.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p>
          <w:p w:rsidR="00FE7E01" w:rsidRPr="00BF1093" w:rsidRDefault="00FE7E01" w:rsidP="00FE7E01">
            <w:pPr>
              <w:autoSpaceDE w:val="0"/>
              <w:autoSpaceDN w:val="0"/>
              <w:adjustRightInd w:val="0"/>
              <w:rPr>
                <w:rFonts w:cs="Arial Narrow"/>
              </w:rPr>
            </w:pPr>
            <w:r>
              <w:rPr>
                <w:szCs w:val="22"/>
              </w:rPr>
              <w:t>2.</w:t>
            </w:r>
            <w:r w:rsidRPr="00FE7E01">
              <w:rPr>
                <w:szCs w:val="22"/>
              </w:rPr>
              <w:t xml:space="preserve">Консолидированная отчетность Обществом не </w:t>
            </w:r>
            <w:r w:rsidR="0083213B">
              <w:rPr>
                <w:szCs w:val="22"/>
              </w:rPr>
              <w:t>с</w:t>
            </w:r>
            <w:r w:rsidRPr="00FE7E01">
              <w:rPr>
                <w:szCs w:val="22"/>
              </w:rPr>
              <w:t>оставляется</w:t>
            </w:r>
            <w:r>
              <w:rPr>
                <w:szCs w:val="22"/>
              </w:rPr>
              <w:t>.</w:t>
            </w:r>
            <w:r w:rsidR="00BF1093">
              <w:rPr>
                <w:szCs w:val="22"/>
              </w:rPr>
              <w:t xml:space="preserve"> </w:t>
            </w:r>
            <w:r w:rsidR="00BF1093">
              <w:rPr>
                <w:rFonts w:cs="Arial Narrow"/>
                <w:szCs w:val="22"/>
              </w:rPr>
              <w:t xml:space="preserve">Под консолидированной финансовой отчетностью понимается систематизированная информация, отражающая финансовое положение, финансовые результаты деятельности и изменения финансового положения организации, которая вместе с другими организациями и (или) иностранными организациями в соответствии с Международными стандартами финансовой отчетности определяется как группа (ст.1 Федерального закона от 27.07.2010 N 208-ФЗ "О консолидированной финансовой отчетности"). Общество не создает с другими организациями группу. Соответственно, </w:t>
            </w:r>
            <w:r w:rsidR="00563409">
              <w:rPr>
                <w:rFonts w:cs="Arial Narrow"/>
                <w:szCs w:val="22"/>
              </w:rPr>
              <w:t xml:space="preserve">установить </w:t>
            </w:r>
            <w:r w:rsidR="00BF1093">
              <w:rPr>
                <w:rFonts w:cs="Arial Narrow"/>
                <w:szCs w:val="22"/>
              </w:rPr>
              <w:t xml:space="preserve">порядок определения минимальной доли консолидированной чистой прибыли, направляемой на выплату дивидендов </w:t>
            </w:r>
            <w:r w:rsidR="00BF6620">
              <w:rPr>
                <w:rFonts w:cs="Arial Narrow"/>
                <w:szCs w:val="22"/>
              </w:rPr>
              <w:t>О</w:t>
            </w:r>
            <w:r w:rsidR="00BF1093">
              <w:rPr>
                <w:rFonts w:cs="Arial Narrow"/>
                <w:szCs w:val="22"/>
              </w:rPr>
              <w:t>бщества,</w:t>
            </w:r>
            <w:r w:rsidR="00563409">
              <w:rPr>
                <w:rFonts w:cs="Arial Narrow"/>
                <w:szCs w:val="22"/>
              </w:rPr>
              <w:t xml:space="preserve"> невозможно.</w:t>
            </w:r>
            <w:r w:rsidR="00412F5F">
              <w:rPr>
                <w:rFonts w:cs="Arial Narrow"/>
                <w:szCs w:val="22"/>
              </w:rPr>
              <w:t xml:space="preserve"> В связи с изложенным риски несоблюдения принципа отсутствуют.</w:t>
            </w:r>
          </w:p>
          <w:p w:rsidR="00FE7E01" w:rsidRDefault="00FE7E01" w:rsidP="00563409">
            <w:pPr>
              <w:autoSpaceDE w:val="0"/>
              <w:autoSpaceDN w:val="0"/>
              <w:adjustRightInd w:val="0"/>
            </w:pPr>
            <w:r>
              <w:rPr>
                <w:szCs w:val="22"/>
              </w:rPr>
              <w:t>3.</w:t>
            </w:r>
            <w:r w:rsidR="00563409">
              <w:rPr>
                <w:szCs w:val="22"/>
              </w:rPr>
              <w:t>Частично соблюдается</w:t>
            </w:r>
            <w:r>
              <w:rPr>
                <w:szCs w:val="22"/>
              </w:rPr>
              <w:t>.</w:t>
            </w:r>
            <w:r w:rsidR="00563409">
              <w:rPr>
                <w:szCs w:val="22"/>
              </w:rPr>
              <w:t xml:space="preserve"> </w:t>
            </w:r>
            <w:r w:rsidR="00563409" w:rsidRPr="00F110BF">
              <w:rPr>
                <w:szCs w:val="22"/>
              </w:rPr>
              <w:t xml:space="preserve">Обоснование предлагаемого распределения чистой прибыли, в том числе на собственные нужды общества,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w:t>
            </w:r>
            <w:r w:rsidR="00563409">
              <w:rPr>
                <w:szCs w:val="22"/>
              </w:rPr>
              <w:t xml:space="preserve">годовому </w:t>
            </w:r>
            <w:r w:rsidR="00563409" w:rsidRPr="00F110BF">
              <w:rPr>
                <w:szCs w:val="22"/>
              </w:rPr>
              <w:t xml:space="preserve">общему собранию акционеров, в повестку дня которого </w:t>
            </w:r>
            <w:r w:rsidR="00563409">
              <w:rPr>
                <w:szCs w:val="22"/>
              </w:rPr>
              <w:t xml:space="preserve">был </w:t>
            </w:r>
            <w:r w:rsidR="00563409" w:rsidRPr="00F110BF">
              <w:rPr>
                <w:szCs w:val="22"/>
              </w:rPr>
              <w:t xml:space="preserve">включен </w:t>
            </w:r>
            <w:r w:rsidR="00563409">
              <w:rPr>
                <w:szCs w:val="22"/>
              </w:rPr>
              <w:t xml:space="preserve">вопрос о распределении прибыли. </w:t>
            </w:r>
            <w:r>
              <w:rPr>
                <w:szCs w:val="22"/>
              </w:rPr>
              <w:t>Распределен</w:t>
            </w:r>
            <w:r w:rsidR="00BF6620">
              <w:rPr>
                <w:szCs w:val="22"/>
              </w:rPr>
              <w:t>ие прибыли на дивиденды было не</w:t>
            </w:r>
            <w:r>
              <w:rPr>
                <w:szCs w:val="22"/>
              </w:rPr>
              <w:t xml:space="preserve">возможно в связи с наличием </w:t>
            </w:r>
            <w:r w:rsidR="002C019D">
              <w:rPr>
                <w:szCs w:val="22"/>
              </w:rPr>
              <w:t xml:space="preserve">оснований </w:t>
            </w:r>
            <w:r w:rsidR="002C019D" w:rsidRPr="00FE7E01">
              <w:rPr>
                <w:szCs w:val="22"/>
              </w:rPr>
              <w:t>ограничения выплаты дивидендов, установленных ст.43 Федерального закона от 26.12.1995 N 208-ФЗ "Об акционерных обществах"</w:t>
            </w:r>
            <w:r w:rsidR="008100F9">
              <w:rPr>
                <w:szCs w:val="22"/>
              </w:rPr>
              <w:t>, соответственно, вся чистая прибыль направлялась</w:t>
            </w:r>
            <w:r w:rsidR="008100F9" w:rsidRPr="00F110BF">
              <w:rPr>
                <w:szCs w:val="22"/>
              </w:rPr>
              <w:t xml:space="preserve"> на собственные нужды</w:t>
            </w:r>
            <w:r w:rsidR="008100F9">
              <w:rPr>
                <w:szCs w:val="22"/>
              </w:rPr>
              <w:t>.</w:t>
            </w:r>
            <w:r w:rsidR="00BF6620">
              <w:rPr>
                <w:szCs w:val="22"/>
              </w:rPr>
              <w:t xml:space="preserve"> В следствие чего риски несоблюдения принципа у Общества отсутствуют.</w:t>
            </w:r>
          </w:p>
          <w:p w:rsidR="00563409" w:rsidRPr="00CD0844" w:rsidRDefault="00563409" w:rsidP="00BF6620">
            <w:pPr>
              <w:autoSpaceDE w:val="0"/>
              <w:autoSpaceDN w:val="0"/>
              <w:adjustRightInd w:val="0"/>
            </w:pPr>
            <w:r>
              <w:rPr>
                <w:szCs w:val="22"/>
              </w:rPr>
              <w:t>О</w:t>
            </w:r>
            <w:r w:rsidRPr="00F110BF">
              <w:rPr>
                <w:szCs w:val="22"/>
              </w:rPr>
              <w:t xml:space="preserve">ценка </w:t>
            </w:r>
            <w:r>
              <w:rPr>
                <w:szCs w:val="22"/>
              </w:rPr>
              <w:t xml:space="preserve">обоснования </w:t>
            </w:r>
            <w:r w:rsidRPr="00F110BF">
              <w:rPr>
                <w:szCs w:val="22"/>
              </w:rPr>
              <w:t>соответствия принятой в обществе дивидендной политике</w:t>
            </w:r>
            <w:r>
              <w:rPr>
                <w:szCs w:val="22"/>
              </w:rPr>
              <w:t xml:space="preserve"> не производилась в виду отсутствия дивидендной политики по причинам, описанным выше.</w:t>
            </w:r>
            <w:r w:rsidR="00BF6620" w:rsidRPr="00FE7E01">
              <w:rPr>
                <w:szCs w:val="22"/>
              </w:rPr>
              <w:t xml:space="preserve">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r w:rsidR="00BF6620">
              <w:rPr>
                <w:szCs w:val="22"/>
              </w:rPr>
              <w:t xml:space="preserve"> </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Положении о дивидендной политике общества помимо ограничений, установленных законодательством, определены финансовые/экономические обстоятельства, при которых обществу не следует принимать решение о выплате дивидендов</w:t>
            </w:r>
          </w:p>
        </w:tc>
        <w:tc>
          <w:tcPr>
            <w:tcW w:w="2410" w:type="dxa"/>
            <w:tcBorders>
              <w:top w:val="single" w:sz="4" w:space="0" w:color="auto"/>
              <w:left w:val="single" w:sz="4" w:space="0" w:color="auto"/>
              <w:bottom w:val="single" w:sz="4" w:space="0" w:color="auto"/>
              <w:right w:val="single" w:sz="4" w:space="0" w:color="auto"/>
            </w:tcBorders>
          </w:tcPr>
          <w:p w:rsidR="00B21DDE" w:rsidRPr="003F7825" w:rsidRDefault="00B21DDE" w:rsidP="00B21DDE"/>
          <w:tbl>
            <w:tblPr>
              <w:tblW w:w="2239" w:type="dxa"/>
              <w:tblLayout w:type="fixed"/>
              <w:tblLook w:val="04A0" w:firstRow="1" w:lastRow="0" w:firstColumn="1" w:lastColumn="0" w:noHBand="0" w:noVBand="1"/>
            </w:tblPr>
            <w:tblGrid>
              <w:gridCol w:w="431"/>
              <w:gridCol w:w="266"/>
              <w:gridCol w:w="1542"/>
            </w:tblGrid>
            <w:tr w:rsidR="00B21DDE" w:rsidRPr="003F7825" w:rsidTr="00B21DDE">
              <w:trPr>
                <w:trHeight w:val="549"/>
              </w:trPr>
              <w:tc>
                <w:tcPr>
                  <w:tcW w:w="431" w:type="dxa"/>
                  <w:tcBorders>
                    <w:top w:val="single" w:sz="4" w:space="0" w:color="auto"/>
                    <w:left w:val="single" w:sz="4" w:space="0" w:color="auto"/>
                    <w:bottom w:val="single" w:sz="4" w:space="0" w:color="auto"/>
                    <w:right w:val="single" w:sz="4" w:space="0" w:color="auto"/>
                  </w:tcBorders>
                </w:tcPr>
                <w:p w:rsidR="00B21DDE" w:rsidRPr="003F7825" w:rsidRDefault="00B21DDE" w:rsidP="00B21DDE">
                  <w:pPr>
                    <w:tabs>
                      <w:tab w:val="right" w:leader="dot" w:pos="9781"/>
                    </w:tabs>
                    <w:autoSpaceDE w:val="0"/>
                    <w:autoSpaceDN w:val="0"/>
                    <w:adjustRightInd w:val="0"/>
                  </w:pPr>
                </w:p>
              </w:tc>
              <w:tc>
                <w:tcPr>
                  <w:tcW w:w="266" w:type="dxa"/>
                  <w:tcBorders>
                    <w:lef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1542" w:type="dxa"/>
                </w:tcPr>
                <w:p w:rsidR="00B21DDE" w:rsidRPr="003F7825" w:rsidRDefault="00B21DDE" w:rsidP="00B21DDE">
                  <w:pPr>
                    <w:tabs>
                      <w:tab w:val="right" w:leader="dot" w:pos="9781"/>
                    </w:tabs>
                    <w:autoSpaceDE w:val="0"/>
                    <w:autoSpaceDN w:val="0"/>
                    <w:adjustRightInd w:val="0"/>
                    <w:ind w:left="284" w:right="-634" w:hanging="142"/>
                  </w:pPr>
                  <w:r w:rsidRPr="003F7825">
                    <w:rPr>
                      <w:szCs w:val="22"/>
                    </w:rPr>
                    <w:t>соблюдается</w:t>
                  </w:r>
                </w:p>
              </w:tc>
            </w:tr>
          </w:tbl>
          <w:p w:rsidR="00B21DDE" w:rsidRPr="003F7825" w:rsidRDefault="00B21DDE" w:rsidP="00B21DD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21DDE" w:rsidRPr="003F7825" w:rsidTr="00B21DDE">
              <w:trPr>
                <w:trHeight w:val="407"/>
              </w:trPr>
              <w:tc>
                <w:tcPr>
                  <w:tcW w:w="431" w:type="dxa"/>
                  <w:tcBorders>
                    <w:top w:val="single" w:sz="4" w:space="0" w:color="auto"/>
                    <w:left w:val="single" w:sz="4" w:space="0" w:color="auto"/>
                    <w:bottom w:val="single" w:sz="4" w:space="0" w:color="auto"/>
                    <w:righ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266" w:type="dxa"/>
                  <w:tcBorders>
                    <w:lef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1684" w:type="dxa"/>
                </w:tcPr>
                <w:p w:rsidR="00B21DDE" w:rsidRPr="003F7825" w:rsidRDefault="00B21DDE" w:rsidP="00B21DDE">
                  <w:pPr>
                    <w:tabs>
                      <w:tab w:val="right" w:leader="dot" w:pos="9781"/>
                    </w:tabs>
                    <w:autoSpaceDE w:val="0"/>
                    <w:autoSpaceDN w:val="0"/>
                    <w:adjustRightInd w:val="0"/>
                    <w:ind w:left="284" w:hanging="142"/>
                    <w:rPr>
                      <w:lang w:val="en-US"/>
                    </w:rPr>
                  </w:pPr>
                  <w:r w:rsidRPr="003F7825">
                    <w:rPr>
                      <w:szCs w:val="22"/>
                    </w:rPr>
                    <w:t>частично</w:t>
                  </w:r>
                </w:p>
                <w:p w:rsidR="00B21DDE" w:rsidRPr="003F7825" w:rsidRDefault="00B21DDE" w:rsidP="00B21DDE">
                  <w:pPr>
                    <w:tabs>
                      <w:tab w:val="right" w:leader="dot" w:pos="9781"/>
                    </w:tabs>
                    <w:autoSpaceDE w:val="0"/>
                    <w:autoSpaceDN w:val="0"/>
                    <w:adjustRightInd w:val="0"/>
                    <w:ind w:left="284" w:hanging="142"/>
                  </w:pPr>
                  <w:r w:rsidRPr="003F7825">
                    <w:rPr>
                      <w:szCs w:val="22"/>
                    </w:rPr>
                    <w:t>соблюдается</w:t>
                  </w:r>
                </w:p>
              </w:tc>
            </w:tr>
          </w:tbl>
          <w:p w:rsidR="00B21DDE" w:rsidRPr="003F7825" w:rsidRDefault="00B21DDE" w:rsidP="00B21DD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21DDE" w:rsidRPr="003F7825" w:rsidTr="00B21DDE">
              <w:trPr>
                <w:trHeight w:val="407"/>
              </w:trPr>
              <w:tc>
                <w:tcPr>
                  <w:tcW w:w="431" w:type="dxa"/>
                  <w:tcBorders>
                    <w:top w:val="single" w:sz="4" w:space="0" w:color="auto"/>
                    <w:left w:val="single" w:sz="4" w:space="0" w:color="auto"/>
                    <w:bottom w:val="single" w:sz="4" w:space="0" w:color="auto"/>
                    <w:right w:val="single" w:sz="4" w:space="0" w:color="auto"/>
                  </w:tcBorders>
                </w:tcPr>
                <w:p w:rsidR="00B21DDE" w:rsidRPr="003F7825" w:rsidRDefault="00B21DDE" w:rsidP="00B21DDE">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1542" w:type="dxa"/>
                </w:tcPr>
                <w:p w:rsidR="00B21DDE" w:rsidRPr="003F7825" w:rsidRDefault="00B21DDE" w:rsidP="00B21DDE">
                  <w:pPr>
                    <w:tabs>
                      <w:tab w:val="right" w:leader="dot" w:pos="9781"/>
                    </w:tabs>
                    <w:autoSpaceDE w:val="0"/>
                    <w:autoSpaceDN w:val="0"/>
                    <w:adjustRightInd w:val="0"/>
                    <w:ind w:firstLine="34"/>
                  </w:pPr>
                  <w:r w:rsidRPr="003F7825">
                    <w:rPr>
                      <w:szCs w:val="22"/>
                    </w:rPr>
                    <w:t>не соблюдается</w:t>
                  </w:r>
                </w:p>
              </w:tc>
            </w:tr>
          </w:tbl>
          <w:p w:rsidR="00B21DDE" w:rsidRPr="00F110BF" w:rsidRDefault="00B21DDE" w:rsidP="00B21DD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8F74BA" w:rsidP="00BF6620">
            <w:pPr>
              <w:autoSpaceDE w:val="0"/>
              <w:autoSpaceDN w:val="0"/>
              <w:adjustRightInd w:val="0"/>
            </w:pPr>
            <w:r w:rsidRPr="00FE7E01">
              <w:rPr>
                <w:szCs w:val="22"/>
              </w:rPr>
              <w:t xml:space="preserve">Дивидендная политика, как отдельный документ, Советом директоров не утвержден.  Финансовое положение Общества  за последние отчетные периоды не позволяло Обществу в целом проводить дивидендную политику. </w:t>
            </w:r>
            <w:r>
              <w:rPr>
                <w:rFonts w:cs="Arial Narrow"/>
                <w:szCs w:val="22"/>
              </w:rPr>
              <w:t xml:space="preserve">Стоимость чистых активов Общества меньше его уставного капитала и резервного фонда в течение нескольких последних лет, что с соответствии с п.1 ст.43 Федерального закона от 26 декабря 1995 года N 208-ФЗ "Об акционерных обществах" не позволяет Обществу выплачивать дивиденды. </w:t>
            </w:r>
            <w:r w:rsidRPr="00FE7E01">
              <w:rPr>
                <w:szCs w:val="22"/>
              </w:rPr>
              <w:t xml:space="preserve"> В связи с изложенным у Общества отсутствуют риски, вызванные отсутствием дивидендной политики.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r w:rsidR="00BF6620">
              <w:rPr>
                <w:szCs w:val="22"/>
              </w:rPr>
              <w:t xml:space="preserve"> </w:t>
            </w:r>
            <w:r>
              <w:rPr>
                <w:szCs w:val="22"/>
              </w:rPr>
              <w:t>Поскольку распределение прибыли на дивиденды было невозможно на основании закона, вся чистая прибыль направлялась</w:t>
            </w:r>
            <w:r w:rsidRPr="00F110BF">
              <w:rPr>
                <w:szCs w:val="22"/>
              </w:rPr>
              <w:t xml:space="preserve"> на собственные нужды</w:t>
            </w:r>
            <w:r>
              <w:rPr>
                <w:szCs w:val="22"/>
              </w:rPr>
              <w:t>.</w:t>
            </w:r>
            <w:r w:rsidR="00BF6620">
              <w:rPr>
                <w:szCs w:val="22"/>
              </w:rPr>
              <w:t xml:space="preserve"> </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не допускает ухудшения дивидендных прав существующих акционеров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общество не предпринимало действий, ведущих к ухудшению дивидендных прав существующих акционеров</w:t>
            </w:r>
          </w:p>
        </w:tc>
        <w:tc>
          <w:tcPr>
            <w:tcW w:w="2410" w:type="dxa"/>
            <w:tcBorders>
              <w:top w:val="single" w:sz="4" w:space="0" w:color="auto"/>
              <w:left w:val="single" w:sz="4" w:space="0" w:color="auto"/>
              <w:bottom w:val="single" w:sz="4" w:space="0" w:color="auto"/>
              <w:right w:val="single" w:sz="4" w:space="0" w:color="auto"/>
            </w:tcBorders>
          </w:tcPr>
          <w:p w:rsidR="008F74BA" w:rsidRPr="00F110BF" w:rsidRDefault="00F110BF" w:rsidP="008F74BA">
            <w:pPr>
              <w:autoSpaceDE w:val="0"/>
              <w:autoSpaceDN w:val="0"/>
              <w:adjustRightInd w:val="0"/>
              <w:jc w:val="left"/>
            </w:pPr>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8F74BA" w:rsidRPr="00F110BF" w:rsidRDefault="008F74BA" w:rsidP="008F74BA">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иные способы получения лицами, контролирующими общество, прибыли (дохода) за счет общества помимо дивидендов (например, с помощью трансфертного ценообразования, необоснованного оказания обществу контролирующим лицом услуг по завышенным ценам, путем замещающих дивиденды внутренних займов контролирующему лицу и (или) его подконтрольным лицам) не использовались</w:t>
            </w:r>
          </w:p>
        </w:tc>
        <w:tc>
          <w:tcPr>
            <w:tcW w:w="2410" w:type="dxa"/>
            <w:tcBorders>
              <w:top w:val="single" w:sz="4" w:space="0" w:color="auto"/>
              <w:left w:val="single" w:sz="4" w:space="0" w:color="auto"/>
              <w:bottom w:val="single" w:sz="4" w:space="0" w:color="auto"/>
              <w:right w:val="single" w:sz="4" w:space="0" w:color="auto"/>
            </w:tcBorders>
          </w:tcPr>
          <w:p w:rsidR="008F74BA" w:rsidRPr="00F110BF" w:rsidRDefault="008F74BA" w:rsidP="008F74BA">
            <w:pPr>
              <w:autoSpaceDE w:val="0"/>
              <w:autoSpaceDN w:val="0"/>
              <w:adjustRightInd w:val="0"/>
              <w:jc w:val="left"/>
            </w:pPr>
          </w:p>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58" w:name="_Toc102039070"/>
            <w:bookmarkStart w:id="59" w:name="_Toc103155958"/>
            <w:bookmarkStart w:id="60" w:name="_Toc132210343"/>
            <w:bookmarkStart w:id="61" w:name="_Toc134716432"/>
            <w:bookmarkStart w:id="62" w:name="_Toc135057830"/>
            <w:bookmarkStart w:id="63" w:name="_Toc169265705"/>
            <w:r w:rsidRPr="00F110BF">
              <w:rPr>
                <w:szCs w:val="22"/>
              </w:rPr>
              <w:t>1.3</w:t>
            </w:r>
            <w:bookmarkEnd w:id="58"/>
            <w:bookmarkEnd w:id="59"/>
            <w:bookmarkEnd w:id="60"/>
            <w:bookmarkEnd w:id="61"/>
            <w:bookmarkEnd w:id="62"/>
            <w:bookmarkEnd w:id="6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1.3.1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лица, контролирующие общество, не допускали злоупотреблений правами по отношению к акционерам общества, конфликты между контролирующими лицами общества и акционерами общества отсутствовали, а если таковые были, совет директоров уделил им надлежащее внимание</w:t>
            </w:r>
          </w:p>
        </w:tc>
        <w:tc>
          <w:tcPr>
            <w:tcW w:w="2410" w:type="dxa"/>
            <w:tcBorders>
              <w:top w:val="single" w:sz="4" w:space="0" w:color="auto"/>
              <w:left w:val="single" w:sz="4" w:space="0" w:color="auto"/>
              <w:bottom w:val="single" w:sz="4" w:space="0" w:color="auto"/>
              <w:right w:val="single" w:sz="4" w:space="0" w:color="auto"/>
            </w:tcBorders>
          </w:tcPr>
          <w:p w:rsidR="008F74BA" w:rsidRPr="00F110BF" w:rsidRDefault="00F110BF" w:rsidP="008F74BA">
            <w:pPr>
              <w:autoSpaceDE w:val="0"/>
              <w:autoSpaceDN w:val="0"/>
              <w:adjustRightInd w:val="0"/>
              <w:jc w:val="left"/>
            </w:pPr>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8F74BA" w:rsidRPr="00F110BF" w:rsidRDefault="008F74BA" w:rsidP="008F74BA">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Квазиказначейские акции отсутствуют или не участвовали в голосовании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8F74BA" w:rsidRPr="003F7825" w:rsidRDefault="008F74BA" w:rsidP="008F74BA"/>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8F74BA" w:rsidRPr="00F110BF" w:rsidRDefault="008F74BA" w:rsidP="008F74BA">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64" w:name="_Toc102039071"/>
            <w:bookmarkStart w:id="65" w:name="_Toc103155959"/>
            <w:bookmarkStart w:id="66" w:name="_Toc132210344"/>
            <w:bookmarkStart w:id="67" w:name="_Toc134716433"/>
            <w:bookmarkStart w:id="68" w:name="_Toc135057831"/>
            <w:bookmarkStart w:id="69" w:name="_Toc169265706"/>
            <w:r w:rsidRPr="00F110BF">
              <w:rPr>
                <w:szCs w:val="22"/>
              </w:rPr>
              <w:t>1.4</w:t>
            </w:r>
            <w:bookmarkEnd w:id="64"/>
            <w:bookmarkEnd w:id="65"/>
            <w:bookmarkEnd w:id="66"/>
            <w:bookmarkEnd w:id="67"/>
            <w:bookmarkEnd w:id="68"/>
            <w:bookmarkEnd w:id="69"/>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Используемые регистратором общества технологии и условия оказываемых услуг соответствуют потребностям общества и его акционеров, обеспечивают учет прав на акции и реализацию прав акционеров наиболее эффективным образом</w:t>
            </w:r>
          </w:p>
        </w:tc>
        <w:tc>
          <w:tcPr>
            <w:tcW w:w="2410" w:type="dxa"/>
            <w:tcBorders>
              <w:top w:val="single" w:sz="4" w:space="0" w:color="auto"/>
              <w:left w:val="single" w:sz="4" w:space="0" w:color="auto"/>
              <w:bottom w:val="single" w:sz="4" w:space="0" w:color="auto"/>
              <w:right w:val="single" w:sz="4" w:space="0" w:color="auto"/>
            </w:tcBorders>
          </w:tcPr>
          <w:p w:rsidR="008F74BA" w:rsidRPr="003F7825" w:rsidRDefault="008F74BA" w:rsidP="008F74BA"/>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70" w:name="_Toc102039072"/>
            <w:bookmarkStart w:id="71" w:name="_Toc103155960"/>
            <w:bookmarkStart w:id="72" w:name="_Toc132210345"/>
            <w:bookmarkStart w:id="73" w:name="_Toc134716434"/>
            <w:bookmarkStart w:id="74" w:name="_Toc135057832"/>
            <w:bookmarkStart w:id="75" w:name="_Toc169265707"/>
            <w:r w:rsidRPr="00F110BF">
              <w:rPr>
                <w:szCs w:val="22"/>
              </w:rPr>
              <w:t>2.1</w:t>
            </w:r>
            <w:bookmarkEnd w:id="70"/>
            <w:bookmarkEnd w:id="71"/>
            <w:bookmarkEnd w:id="72"/>
            <w:bookmarkEnd w:id="73"/>
            <w:bookmarkEnd w:id="74"/>
            <w:bookmarkEnd w:id="75"/>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F110BF" w:rsidRPr="00F110BF" w:rsidRDefault="00F110BF" w:rsidP="00F110BF">
            <w:pPr>
              <w:autoSpaceDE w:val="0"/>
              <w:autoSpaceDN w:val="0"/>
              <w:adjustRightInd w:val="0"/>
              <w:jc w:val="left"/>
            </w:pPr>
            <w:r w:rsidRPr="00F110BF">
              <w:rPr>
                <w:szCs w:val="22"/>
              </w:rPr>
              <w:t>2. В отчетном периоде комитет по номинациям (назначениям, кадрам) рассмотрел вопрос о соответствии профессиональной квалификации, навыков и опыта членов исполнительных органов текущим и ожидаемым потребностям общества, продиктованным утвержденной стратегией общества.</w:t>
            </w:r>
          </w:p>
          <w:p w:rsidR="00F110BF" w:rsidRPr="00F110BF" w:rsidRDefault="00F110BF" w:rsidP="00F110BF">
            <w:pPr>
              <w:autoSpaceDE w:val="0"/>
              <w:autoSpaceDN w:val="0"/>
              <w:adjustRightInd w:val="0"/>
              <w:jc w:val="left"/>
            </w:pPr>
            <w:r w:rsidRPr="00F110BF">
              <w:rPr>
                <w:szCs w:val="22"/>
              </w:rPr>
              <w:t>3. В отчетном периоде советом директоров рассмотрен отчет (отчеты) единоличного исполнительного органа и коллегиального исполнительного органа (при наличии)</w:t>
            </w:r>
          </w:p>
          <w:p w:rsidR="00F110BF" w:rsidRPr="00F110BF" w:rsidRDefault="00F110BF" w:rsidP="00F110BF">
            <w:pPr>
              <w:autoSpaceDE w:val="0"/>
              <w:autoSpaceDN w:val="0"/>
              <w:adjustRightInd w:val="0"/>
              <w:jc w:val="left"/>
            </w:pPr>
            <w:r w:rsidRPr="00F110BF">
              <w:rPr>
                <w:szCs w:val="22"/>
              </w:rPr>
              <w:t>о выполнении стратегии общества</w:t>
            </w:r>
          </w:p>
        </w:tc>
        <w:tc>
          <w:tcPr>
            <w:tcW w:w="2410" w:type="dxa"/>
            <w:tcBorders>
              <w:top w:val="single" w:sz="4" w:space="0" w:color="auto"/>
              <w:left w:val="single" w:sz="4" w:space="0" w:color="auto"/>
              <w:bottom w:val="single" w:sz="4" w:space="0" w:color="auto"/>
              <w:right w:val="single" w:sz="4" w:space="0" w:color="auto"/>
            </w:tcBorders>
          </w:tcPr>
          <w:p w:rsidR="00263E12" w:rsidRPr="00F110BF" w:rsidRDefault="00263E12" w:rsidP="00263E12">
            <w:pPr>
              <w:autoSpaceDE w:val="0"/>
              <w:autoSpaceDN w:val="0"/>
              <w:adjustRightInd w:val="0"/>
              <w:jc w:val="left"/>
            </w:pPr>
          </w:p>
          <w:p w:rsidR="00263E12" w:rsidRPr="003F7825" w:rsidRDefault="00263E12" w:rsidP="00263E12"/>
          <w:tbl>
            <w:tblPr>
              <w:tblW w:w="2239" w:type="dxa"/>
              <w:tblLayout w:type="fixed"/>
              <w:tblLook w:val="04A0" w:firstRow="1" w:lastRow="0" w:firstColumn="1" w:lastColumn="0" w:noHBand="0" w:noVBand="1"/>
            </w:tblPr>
            <w:tblGrid>
              <w:gridCol w:w="431"/>
              <w:gridCol w:w="266"/>
              <w:gridCol w:w="1542"/>
            </w:tblGrid>
            <w:tr w:rsidR="00263E12" w:rsidRPr="003F7825" w:rsidTr="00263E12">
              <w:trPr>
                <w:trHeight w:val="549"/>
              </w:trPr>
              <w:tc>
                <w:tcPr>
                  <w:tcW w:w="431" w:type="dxa"/>
                  <w:tcBorders>
                    <w:top w:val="single" w:sz="4" w:space="0" w:color="auto"/>
                    <w:left w:val="single" w:sz="4" w:space="0" w:color="auto"/>
                    <w:bottom w:val="single" w:sz="4" w:space="0" w:color="auto"/>
                    <w:right w:val="single" w:sz="4" w:space="0" w:color="auto"/>
                  </w:tcBorders>
                </w:tcPr>
                <w:p w:rsidR="00263E12" w:rsidRPr="003F7825" w:rsidRDefault="00263E12" w:rsidP="00263E12">
                  <w:pPr>
                    <w:tabs>
                      <w:tab w:val="right" w:leader="dot" w:pos="9781"/>
                    </w:tabs>
                    <w:autoSpaceDE w:val="0"/>
                    <w:autoSpaceDN w:val="0"/>
                    <w:adjustRightInd w:val="0"/>
                  </w:pPr>
                </w:p>
              </w:tc>
              <w:tc>
                <w:tcPr>
                  <w:tcW w:w="266" w:type="dxa"/>
                  <w:tcBorders>
                    <w:lef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1542" w:type="dxa"/>
                </w:tcPr>
                <w:p w:rsidR="00263E12" w:rsidRPr="003F7825" w:rsidRDefault="00263E12" w:rsidP="00263E12">
                  <w:pPr>
                    <w:tabs>
                      <w:tab w:val="right" w:leader="dot" w:pos="9781"/>
                    </w:tabs>
                    <w:autoSpaceDE w:val="0"/>
                    <w:autoSpaceDN w:val="0"/>
                    <w:adjustRightInd w:val="0"/>
                    <w:ind w:left="284" w:right="-634" w:hanging="142"/>
                  </w:pPr>
                  <w:r w:rsidRPr="003F7825">
                    <w:rPr>
                      <w:szCs w:val="22"/>
                    </w:rPr>
                    <w:t>соблюдается</w:t>
                  </w:r>
                </w:p>
              </w:tc>
            </w:tr>
          </w:tbl>
          <w:p w:rsidR="00263E12" w:rsidRPr="003F7825" w:rsidRDefault="00263E12" w:rsidP="00263E12">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263E12" w:rsidRPr="003F7825" w:rsidTr="00263E12">
              <w:trPr>
                <w:trHeight w:val="407"/>
              </w:trPr>
              <w:tc>
                <w:tcPr>
                  <w:tcW w:w="431" w:type="dxa"/>
                  <w:tcBorders>
                    <w:top w:val="single" w:sz="4" w:space="0" w:color="auto"/>
                    <w:left w:val="single" w:sz="4" w:space="0" w:color="auto"/>
                    <w:bottom w:val="single" w:sz="4" w:space="0" w:color="auto"/>
                    <w:right w:val="single" w:sz="4" w:space="0" w:color="auto"/>
                  </w:tcBorders>
                </w:tcPr>
                <w:p w:rsidR="00263E12" w:rsidRPr="003F7825" w:rsidRDefault="00263E12" w:rsidP="00263E12">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1684" w:type="dxa"/>
                </w:tcPr>
                <w:p w:rsidR="00263E12" w:rsidRPr="003F7825" w:rsidRDefault="00263E12" w:rsidP="00263E12">
                  <w:pPr>
                    <w:tabs>
                      <w:tab w:val="right" w:leader="dot" w:pos="9781"/>
                    </w:tabs>
                    <w:autoSpaceDE w:val="0"/>
                    <w:autoSpaceDN w:val="0"/>
                    <w:adjustRightInd w:val="0"/>
                    <w:ind w:left="284" w:hanging="142"/>
                    <w:rPr>
                      <w:lang w:val="en-US"/>
                    </w:rPr>
                  </w:pPr>
                  <w:r w:rsidRPr="003F7825">
                    <w:rPr>
                      <w:szCs w:val="22"/>
                    </w:rPr>
                    <w:t>частично</w:t>
                  </w:r>
                </w:p>
                <w:p w:rsidR="00263E12" w:rsidRPr="003F7825" w:rsidRDefault="00263E12" w:rsidP="00263E12">
                  <w:pPr>
                    <w:tabs>
                      <w:tab w:val="right" w:leader="dot" w:pos="9781"/>
                    </w:tabs>
                    <w:autoSpaceDE w:val="0"/>
                    <w:autoSpaceDN w:val="0"/>
                    <w:adjustRightInd w:val="0"/>
                    <w:ind w:left="284" w:hanging="142"/>
                  </w:pPr>
                  <w:r w:rsidRPr="003F7825">
                    <w:rPr>
                      <w:szCs w:val="22"/>
                    </w:rPr>
                    <w:t>соблюдается</w:t>
                  </w:r>
                </w:p>
              </w:tc>
            </w:tr>
          </w:tbl>
          <w:p w:rsidR="00263E12" w:rsidRPr="003F7825" w:rsidRDefault="00263E12" w:rsidP="00263E12">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263E12" w:rsidRPr="003F7825" w:rsidTr="00263E12">
              <w:trPr>
                <w:trHeight w:val="407"/>
              </w:trPr>
              <w:tc>
                <w:tcPr>
                  <w:tcW w:w="431" w:type="dxa"/>
                  <w:tcBorders>
                    <w:top w:val="single" w:sz="4" w:space="0" w:color="auto"/>
                    <w:left w:val="single" w:sz="4" w:space="0" w:color="auto"/>
                    <w:bottom w:val="single" w:sz="4" w:space="0" w:color="auto"/>
                    <w:righ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408" w:type="dxa"/>
                  <w:tcBorders>
                    <w:lef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1542" w:type="dxa"/>
                </w:tcPr>
                <w:p w:rsidR="00263E12" w:rsidRPr="003F7825" w:rsidRDefault="00263E12" w:rsidP="00263E12">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Default="00263E12" w:rsidP="00263E12">
            <w:pPr>
              <w:autoSpaceDE w:val="0"/>
              <w:autoSpaceDN w:val="0"/>
              <w:adjustRightInd w:val="0"/>
              <w:jc w:val="left"/>
            </w:pPr>
            <w:r>
              <w:t>1.Соблюдается.</w:t>
            </w:r>
          </w:p>
          <w:p w:rsidR="00263E12" w:rsidRPr="00D77AC7" w:rsidRDefault="00263E12" w:rsidP="00263E12">
            <w:pPr>
              <w:autoSpaceDE w:val="0"/>
              <w:autoSpaceDN w:val="0"/>
              <w:adjustRightInd w:val="0"/>
              <w:jc w:val="left"/>
            </w:pPr>
            <w:r>
              <w:t xml:space="preserve">2. </w:t>
            </w:r>
            <w:r w:rsidR="006D42FE">
              <w:t>Частично соблюдается</w:t>
            </w:r>
            <w:r>
              <w:t xml:space="preserve">. В Совете директоров Общества отсутствует комитет по номинациям. </w:t>
            </w:r>
            <w:r w:rsidRPr="00D77AC7">
              <w:t>Масштабы деятельности Общества позволяют осуществлять корпоративное управление Совета директоров без создания комитетов (за исключением комитета по внутреннему аудиту) Количестве</w:t>
            </w:r>
            <w:r w:rsidR="006D42FE">
              <w:t>нный состав созданного совета 7</w:t>
            </w:r>
            <w:r w:rsidRPr="00D77AC7">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Оценка профессиональной квалификации исполнительного органа (Генерального директора) и ключевых менеджеров производилась </w:t>
            </w:r>
            <w:r w:rsidR="006D42FE">
              <w:t xml:space="preserve">всем </w:t>
            </w:r>
            <w:r w:rsidRPr="00D77AC7">
              <w:t xml:space="preserve">Советом директоров в рамках рассмотрения отчетов Генерального директора по различным направлениям деятельности (об исполнении ключевых показателей эффективности, являющихся критерием премирования, об исполнении бизнес-плана, об исполнении </w:t>
            </w:r>
            <w:r w:rsidR="006D42FE">
              <w:t>кредитной политики</w:t>
            </w:r>
            <w:r w:rsidR="00DD4D87" w:rsidRPr="00D77AC7">
              <w:t>, по правовой политике).</w:t>
            </w:r>
            <w:r w:rsidR="006D42FE">
              <w:t xml:space="preserve"> Кроме того, Советом директоров в отчетном периоде определен перечень высших менеджеров. Фактически требование принципа соблюдается Советом директоров, но без создания отдельного комитета. </w:t>
            </w:r>
          </w:p>
          <w:p w:rsidR="00DD4D87" w:rsidRPr="00F110BF" w:rsidRDefault="006D42FE" w:rsidP="00263E12">
            <w:pPr>
              <w:autoSpaceDE w:val="0"/>
              <w:autoSpaceDN w:val="0"/>
              <w:adjustRightInd w:val="0"/>
              <w:jc w:val="left"/>
            </w:pPr>
            <w:r>
              <w:t>3</w:t>
            </w:r>
            <w:r w:rsidR="00DD4D87" w:rsidRPr="00D77AC7">
              <w:t>. 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рассмотрением критериев и показателей (в том числе промежуточных) реализации стратегии и бизнес-планов общества</w:t>
            </w:r>
          </w:p>
        </w:tc>
        <w:tc>
          <w:tcPr>
            <w:tcW w:w="2410" w:type="dxa"/>
            <w:tcBorders>
              <w:top w:val="single" w:sz="4" w:space="0" w:color="auto"/>
              <w:left w:val="single" w:sz="4" w:space="0" w:color="auto"/>
              <w:bottom w:val="single" w:sz="4" w:space="0" w:color="auto"/>
              <w:right w:val="single" w:sz="4" w:space="0" w:color="auto"/>
            </w:tcBorders>
          </w:tcPr>
          <w:p w:rsidR="00DD4D87" w:rsidRPr="003F7825" w:rsidRDefault="00DD4D87" w:rsidP="00DD4D87"/>
          <w:tbl>
            <w:tblPr>
              <w:tblW w:w="2239" w:type="dxa"/>
              <w:tblLayout w:type="fixed"/>
              <w:tblLook w:val="04A0" w:firstRow="1" w:lastRow="0" w:firstColumn="1" w:lastColumn="0" w:noHBand="0" w:noVBand="1"/>
            </w:tblPr>
            <w:tblGrid>
              <w:gridCol w:w="431"/>
              <w:gridCol w:w="266"/>
              <w:gridCol w:w="1542"/>
            </w:tblGrid>
            <w:tr w:rsidR="00DD4D87" w:rsidRPr="003F7825" w:rsidTr="00DD4D87">
              <w:trPr>
                <w:trHeight w:val="549"/>
              </w:trPr>
              <w:tc>
                <w:tcPr>
                  <w:tcW w:w="431" w:type="dxa"/>
                  <w:tcBorders>
                    <w:top w:val="single" w:sz="4" w:space="0" w:color="auto"/>
                    <w:left w:val="single" w:sz="4" w:space="0" w:color="auto"/>
                    <w:bottom w:val="single" w:sz="4" w:space="0" w:color="auto"/>
                    <w:right w:val="single" w:sz="4" w:space="0" w:color="auto"/>
                  </w:tcBorders>
                </w:tcPr>
                <w:p w:rsidR="00DD4D87" w:rsidRPr="003F7825" w:rsidRDefault="00DD4D87" w:rsidP="00DD4D8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1542" w:type="dxa"/>
                </w:tcPr>
                <w:p w:rsidR="00DD4D87" w:rsidRPr="003F7825" w:rsidRDefault="00DD4D87" w:rsidP="00DD4D87">
                  <w:pPr>
                    <w:tabs>
                      <w:tab w:val="right" w:leader="dot" w:pos="9781"/>
                    </w:tabs>
                    <w:autoSpaceDE w:val="0"/>
                    <w:autoSpaceDN w:val="0"/>
                    <w:adjustRightInd w:val="0"/>
                    <w:ind w:left="284" w:right="-634" w:hanging="142"/>
                  </w:pPr>
                  <w:r w:rsidRPr="003F7825">
                    <w:rPr>
                      <w:szCs w:val="22"/>
                    </w:rPr>
                    <w:t>соблюдается</w:t>
                  </w:r>
                </w:p>
              </w:tc>
            </w:tr>
          </w:tbl>
          <w:p w:rsidR="00DD4D87" w:rsidRPr="003F7825" w:rsidRDefault="00DD4D87" w:rsidP="00DD4D8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D4D87" w:rsidRPr="003F7825" w:rsidTr="00DD4D87">
              <w:trPr>
                <w:trHeight w:val="407"/>
              </w:trPr>
              <w:tc>
                <w:tcPr>
                  <w:tcW w:w="431" w:type="dxa"/>
                  <w:tcBorders>
                    <w:top w:val="single" w:sz="4" w:space="0" w:color="auto"/>
                    <w:left w:val="single" w:sz="4" w:space="0" w:color="auto"/>
                    <w:bottom w:val="single" w:sz="4" w:space="0" w:color="auto"/>
                    <w:righ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266" w:type="dxa"/>
                  <w:tcBorders>
                    <w:lef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1684" w:type="dxa"/>
                </w:tcPr>
                <w:p w:rsidR="00DD4D87" w:rsidRPr="003F7825" w:rsidRDefault="00DD4D87" w:rsidP="00DD4D87">
                  <w:pPr>
                    <w:tabs>
                      <w:tab w:val="right" w:leader="dot" w:pos="9781"/>
                    </w:tabs>
                    <w:autoSpaceDE w:val="0"/>
                    <w:autoSpaceDN w:val="0"/>
                    <w:adjustRightInd w:val="0"/>
                    <w:ind w:left="284" w:hanging="142"/>
                    <w:rPr>
                      <w:lang w:val="en-US"/>
                    </w:rPr>
                  </w:pPr>
                  <w:r w:rsidRPr="003F7825">
                    <w:rPr>
                      <w:szCs w:val="22"/>
                    </w:rPr>
                    <w:t>частично</w:t>
                  </w:r>
                </w:p>
                <w:p w:rsidR="00DD4D87" w:rsidRPr="003F7825" w:rsidRDefault="00DD4D87" w:rsidP="00DD4D87">
                  <w:pPr>
                    <w:tabs>
                      <w:tab w:val="right" w:leader="dot" w:pos="9781"/>
                    </w:tabs>
                    <w:autoSpaceDE w:val="0"/>
                    <w:autoSpaceDN w:val="0"/>
                    <w:adjustRightInd w:val="0"/>
                    <w:ind w:left="284" w:hanging="142"/>
                  </w:pPr>
                  <w:r w:rsidRPr="003F7825">
                    <w:rPr>
                      <w:szCs w:val="22"/>
                    </w:rPr>
                    <w:t>соблюдается</w:t>
                  </w:r>
                </w:p>
              </w:tc>
            </w:tr>
          </w:tbl>
          <w:p w:rsidR="00DD4D87" w:rsidRPr="003F7825" w:rsidRDefault="00DD4D87" w:rsidP="00DD4D8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D4D87" w:rsidRPr="003F7825" w:rsidTr="00DD4D87">
              <w:trPr>
                <w:trHeight w:val="407"/>
              </w:trPr>
              <w:tc>
                <w:tcPr>
                  <w:tcW w:w="431" w:type="dxa"/>
                  <w:tcBorders>
                    <w:top w:val="single" w:sz="4" w:space="0" w:color="auto"/>
                    <w:left w:val="single" w:sz="4" w:space="0" w:color="auto"/>
                    <w:bottom w:val="single" w:sz="4" w:space="0" w:color="auto"/>
                    <w:righ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408" w:type="dxa"/>
                  <w:tcBorders>
                    <w:lef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1542" w:type="dxa"/>
                </w:tcPr>
                <w:p w:rsidR="00DD4D87" w:rsidRPr="003F7825" w:rsidRDefault="00DD4D87" w:rsidP="00DD4D87">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определяет принципы и подходы к организации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Принципы и подходы к организации системы управления рисками и внутреннего контроля в обществе определены советом директоров и закреплены во внутренних документах общества, определяющих политику в области управления рисками и внутреннего контроля.</w:t>
            </w:r>
          </w:p>
          <w:p w:rsidR="00F110BF" w:rsidRPr="00F110BF" w:rsidRDefault="00F110BF" w:rsidP="00F110BF">
            <w:pPr>
              <w:autoSpaceDE w:val="0"/>
              <w:autoSpaceDN w:val="0"/>
              <w:adjustRightInd w:val="0"/>
              <w:jc w:val="left"/>
            </w:pPr>
            <w:r w:rsidRPr="00F110BF">
              <w:rPr>
                <w:szCs w:val="22"/>
              </w:rPr>
              <w:t>2</w:t>
            </w:r>
            <w:r w:rsidRPr="0083213B">
              <w:rPr>
                <w:szCs w:val="22"/>
              </w:rPr>
              <w:t>. В отчетном периоде совет директоров утвердил (пересмотрел) приемлемую величину рисков (риск-аппетит) общества либо комитет по аудиту и (или) комитет по рискам (при наличии) рассмотрел целесообразность вынесения на рассмотрение совета директоров вопроса о пересмотре риск-аппетита общества</w:t>
            </w:r>
          </w:p>
        </w:tc>
        <w:tc>
          <w:tcPr>
            <w:tcW w:w="2410" w:type="dxa"/>
            <w:tcBorders>
              <w:top w:val="single" w:sz="4" w:space="0" w:color="auto"/>
              <w:left w:val="single" w:sz="4" w:space="0" w:color="auto"/>
              <w:bottom w:val="single" w:sz="4" w:space="0" w:color="auto"/>
              <w:right w:val="single" w:sz="4" w:space="0" w:color="auto"/>
            </w:tcBorders>
          </w:tcPr>
          <w:p w:rsidR="00D77AC7" w:rsidRPr="00F110BF" w:rsidRDefault="00D77AC7" w:rsidP="00D77AC7">
            <w:pPr>
              <w:autoSpaceDE w:val="0"/>
              <w:autoSpaceDN w:val="0"/>
              <w:adjustRightInd w:val="0"/>
              <w:jc w:val="left"/>
            </w:pPr>
          </w:p>
          <w:p w:rsidR="00D77AC7" w:rsidRPr="003F7825" w:rsidRDefault="00D77AC7" w:rsidP="00D77AC7"/>
          <w:tbl>
            <w:tblPr>
              <w:tblW w:w="2239" w:type="dxa"/>
              <w:tblLayout w:type="fixed"/>
              <w:tblLook w:val="04A0" w:firstRow="1" w:lastRow="0" w:firstColumn="1" w:lastColumn="0" w:noHBand="0" w:noVBand="1"/>
            </w:tblPr>
            <w:tblGrid>
              <w:gridCol w:w="431"/>
              <w:gridCol w:w="266"/>
              <w:gridCol w:w="1542"/>
            </w:tblGrid>
            <w:tr w:rsidR="00D77AC7" w:rsidRPr="003F7825" w:rsidTr="00D77AC7">
              <w:trPr>
                <w:trHeight w:val="549"/>
              </w:trPr>
              <w:tc>
                <w:tcPr>
                  <w:tcW w:w="431" w:type="dxa"/>
                  <w:tcBorders>
                    <w:top w:val="single" w:sz="4" w:space="0" w:color="auto"/>
                    <w:left w:val="single" w:sz="4" w:space="0" w:color="auto"/>
                    <w:bottom w:val="single" w:sz="4" w:space="0" w:color="auto"/>
                    <w:right w:val="single" w:sz="4" w:space="0" w:color="auto"/>
                  </w:tcBorders>
                </w:tcPr>
                <w:p w:rsidR="00D77AC7" w:rsidRPr="003F7825" w:rsidRDefault="00C67AC4" w:rsidP="00D77AC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1542" w:type="dxa"/>
                </w:tcPr>
                <w:p w:rsidR="00D77AC7" w:rsidRPr="003F7825" w:rsidRDefault="00D77AC7" w:rsidP="00D77AC7">
                  <w:pPr>
                    <w:tabs>
                      <w:tab w:val="right" w:leader="dot" w:pos="9781"/>
                    </w:tabs>
                    <w:autoSpaceDE w:val="0"/>
                    <w:autoSpaceDN w:val="0"/>
                    <w:adjustRightInd w:val="0"/>
                    <w:ind w:left="284" w:right="-634" w:hanging="142"/>
                  </w:pPr>
                  <w:r w:rsidRPr="003F7825">
                    <w:rPr>
                      <w:szCs w:val="22"/>
                    </w:rPr>
                    <w:t>соблюдается</w:t>
                  </w:r>
                </w:p>
              </w:tc>
            </w:tr>
          </w:tbl>
          <w:p w:rsidR="00D77AC7" w:rsidRPr="003F7825" w:rsidRDefault="00D77AC7" w:rsidP="00D77AC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77AC7" w:rsidRPr="003F7825" w:rsidTr="00D77AC7">
              <w:trPr>
                <w:trHeight w:val="407"/>
              </w:trPr>
              <w:tc>
                <w:tcPr>
                  <w:tcW w:w="431" w:type="dxa"/>
                  <w:tcBorders>
                    <w:top w:val="single" w:sz="4" w:space="0" w:color="auto"/>
                    <w:left w:val="single" w:sz="4" w:space="0" w:color="auto"/>
                    <w:bottom w:val="single" w:sz="4" w:space="0" w:color="auto"/>
                    <w:right w:val="single" w:sz="4" w:space="0" w:color="auto"/>
                  </w:tcBorders>
                </w:tcPr>
                <w:p w:rsidR="00D77AC7" w:rsidRPr="003F7825" w:rsidRDefault="00D77AC7" w:rsidP="00D77AC7">
                  <w:pPr>
                    <w:tabs>
                      <w:tab w:val="right" w:leader="dot" w:pos="9781"/>
                    </w:tabs>
                    <w:autoSpaceDE w:val="0"/>
                    <w:autoSpaceDN w:val="0"/>
                    <w:adjustRightInd w:val="0"/>
                  </w:pPr>
                </w:p>
              </w:tc>
              <w:tc>
                <w:tcPr>
                  <w:tcW w:w="266" w:type="dxa"/>
                  <w:tcBorders>
                    <w:lef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1684" w:type="dxa"/>
                </w:tcPr>
                <w:p w:rsidR="00D77AC7" w:rsidRPr="003F7825" w:rsidRDefault="00D77AC7" w:rsidP="00D77AC7">
                  <w:pPr>
                    <w:tabs>
                      <w:tab w:val="right" w:leader="dot" w:pos="9781"/>
                    </w:tabs>
                    <w:autoSpaceDE w:val="0"/>
                    <w:autoSpaceDN w:val="0"/>
                    <w:adjustRightInd w:val="0"/>
                    <w:ind w:left="284" w:hanging="142"/>
                    <w:rPr>
                      <w:lang w:val="en-US"/>
                    </w:rPr>
                  </w:pPr>
                  <w:r w:rsidRPr="003F7825">
                    <w:rPr>
                      <w:szCs w:val="22"/>
                    </w:rPr>
                    <w:t>частично</w:t>
                  </w:r>
                </w:p>
                <w:p w:rsidR="00D77AC7" w:rsidRPr="003F7825" w:rsidRDefault="00D77AC7" w:rsidP="00D77AC7">
                  <w:pPr>
                    <w:tabs>
                      <w:tab w:val="right" w:leader="dot" w:pos="9781"/>
                    </w:tabs>
                    <w:autoSpaceDE w:val="0"/>
                    <w:autoSpaceDN w:val="0"/>
                    <w:adjustRightInd w:val="0"/>
                    <w:ind w:left="284" w:hanging="142"/>
                  </w:pPr>
                  <w:r w:rsidRPr="003F7825">
                    <w:rPr>
                      <w:szCs w:val="22"/>
                    </w:rPr>
                    <w:t>соблюдается</w:t>
                  </w:r>
                </w:p>
              </w:tc>
            </w:tr>
          </w:tbl>
          <w:p w:rsidR="00D77AC7" w:rsidRPr="003F7825" w:rsidRDefault="00D77AC7" w:rsidP="00D77AC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77AC7" w:rsidRPr="003F7825" w:rsidTr="00D77AC7">
              <w:trPr>
                <w:trHeight w:val="407"/>
              </w:trPr>
              <w:tc>
                <w:tcPr>
                  <w:tcW w:w="431" w:type="dxa"/>
                  <w:tcBorders>
                    <w:top w:val="single" w:sz="4" w:space="0" w:color="auto"/>
                    <w:left w:val="single" w:sz="4" w:space="0" w:color="auto"/>
                    <w:bottom w:val="single" w:sz="4" w:space="0" w:color="auto"/>
                    <w:righ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408" w:type="dxa"/>
                  <w:tcBorders>
                    <w:lef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1542" w:type="dxa"/>
                </w:tcPr>
                <w:p w:rsidR="00D77AC7" w:rsidRPr="003F7825" w:rsidRDefault="00D77AC7" w:rsidP="00D77AC7">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D77AC7" w:rsidRDefault="00F110BF" w:rsidP="00C67AC4">
            <w:pPr>
              <w:autoSpaceDE w:val="0"/>
              <w:autoSpaceDN w:val="0"/>
            </w:pPr>
          </w:p>
        </w:tc>
      </w:tr>
      <w:tr w:rsidR="00F110BF" w:rsidRPr="00462D04" w:rsidTr="00F110BF">
        <w:tc>
          <w:tcPr>
            <w:tcW w:w="624" w:type="dxa"/>
            <w:tcBorders>
              <w:top w:val="single" w:sz="4" w:space="0" w:color="auto"/>
              <w:left w:val="single" w:sz="4" w:space="0" w:color="auto"/>
              <w:bottom w:val="single" w:sz="4" w:space="0" w:color="auto"/>
              <w:right w:val="single" w:sz="4" w:space="0" w:color="auto"/>
            </w:tcBorders>
          </w:tcPr>
          <w:p w:rsidR="00F110BF" w:rsidRPr="00462D04" w:rsidRDefault="00F110BF" w:rsidP="00F110BF">
            <w:pPr>
              <w:autoSpaceDE w:val="0"/>
              <w:autoSpaceDN w:val="0"/>
              <w:adjustRightInd w:val="0"/>
              <w:jc w:val="left"/>
            </w:pPr>
            <w:r w:rsidRPr="00462D04">
              <w:rPr>
                <w:szCs w:val="22"/>
              </w:rPr>
              <w:t>2.1.4</w:t>
            </w:r>
          </w:p>
        </w:tc>
        <w:tc>
          <w:tcPr>
            <w:tcW w:w="2493" w:type="dxa"/>
            <w:tcBorders>
              <w:top w:val="single" w:sz="4" w:space="0" w:color="auto"/>
              <w:left w:val="single" w:sz="4" w:space="0" w:color="auto"/>
              <w:bottom w:val="single" w:sz="4" w:space="0" w:color="auto"/>
              <w:right w:val="single" w:sz="4" w:space="0" w:color="auto"/>
            </w:tcBorders>
          </w:tcPr>
          <w:p w:rsidR="00F110BF" w:rsidRPr="00462D04" w:rsidRDefault="00F110BF" w:rsidP="00F110BF">
            <w:pPr>
              <w:autoSpaceDE w:val="0"/>
              <w:autoSpaceDN w:val="0"/>
              <w:adjustRightInd w:val="0"/>
              <w:jc w:val="left"/>
            </w:pPr>
            <w:r w:rsidRPr="00462D04">
              <w:rPr>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органам общества и иным ключевым руководящим работникам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462D04" w:rsidRDefault="00F110BF" w:rsidP="00F110BF">
            <w:pPr>
              <w:autoSpaceDE w:val="0"/>
              <w:autoSpaceDN w:val="0"/>
              <w:adjustRightInd w:val="0"/>
              <w:jc w:val="left"/>
            </w:pPr>
            <w:r w:rsidRPr="00462D04">
              <w:rPr>
                <w:szCs w:val="22"/>
              </w:rPr>
              <w:t>1. В обществе разработана, утверждена советом директоров и внедрена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F110BF" w:rsidRPr="00462D04" w:rsidRDefault="00F110BF" w:rsidP="00F110BF">
            <w:pPr>
              <w:autoSpaceDE w:val="0"/>
              <w:autoSpaceDN w:val="0"/>
              <w:adjustRightInd w:val="0"/>
              <w:jc w:val="left"/>
            </w:pPr>
            <w:r w:rsidRPr="00462D04">
              <w:rPr>
                <w:szCs w:val="22"/>
              </w:rPr>
              <w:t>2. В течение отчетного периода советом директоров были рассмотрены вопросы, связанные с указанной политикой (политиками)</w:t>
            </w:r>
          </w:p>
        </w:tc>
        <w:tc>
          <w:tcPr>
            <w:tcW w:w="2410" w:type="dxa"/>
            <w:tcBorders>
              <w:top w:val="single" w:sz="4" w:space="0" w:color="auto"/>
              <w:left w:val="single" w:sz="4" w:space="0" w:color="auto"/>
              <w:bottom w:val="single" w:sz="4" w:space="0" w:color="auto"/>
              <w:right w:val="single" w:sz="4" w:space="0" w:color="auto"/>
            </w:tcBorders>
          </w:tcPr>
          <w:p w:rsidR="00713718" w:rsidRPr="00462D04" w:rsidRDefault="00713718" w:rsidP="00713718"/>
          <w:tbl>
            <w:tblPr>
              <w:tblW w:w="2239" w:type="dxa"/>
              <w:tblLayout w:type="fixed"/>
              <w:tblLook w:val="04A0" w:firstRow="1" w:lastRow="0" w:firstColumn="1" w:lastColumn="0" w:noHBand="0" w:noVBand="1"/>
            </w:tblPr>
            <w:tblGrid>
              <w:gridCol w:w="431"/>
              <w:gridCol w:w="266"/>
              <w:gridCol w:w="1542"/>
            </w:tblGrid>
            <w:tr w:rsidR="00713718" w:rsidRPr="00462D04" w:rsidTr="00713718">
              <w:trPr>
                <w:trHeight w:val="549"/>
              </w:trPr>
              <w:tc>
                <w:tcPr>
                  <w:tcW w:w="431" w:type="dxa"/>
                  <w:tcBorders>
                    <w:top w:val="single" w:sz="4" w:space="0" w:color="auto"/>
                    <w:left w:val="single" w:sz="4" w:space="0" w:color="auto"/>
                    <w:bottom w:val="single" w:sz="4" w:space="0" w:color="auto"/>
                    <w:right w:val="single" w:sz="4" w:space="0" w:color="auto"/>
                  </w:tcBorders>
                </w:tcPr>
                <w:p w:rsidR="00713718" w:rsidRPr="00462D04" w:rsidRDefault="00912A36" w:rsidP="00713718">
                  <w:pPr>
                    <w:tabs>
                      <w:tab w:val="right" w:leader="dot" w:pos="9781"/>
                    </w:tabs>
                    <w:autoSpaceDE w:val="0"/>
                    <w:autoSpaceDN w:val="0"/>
                    <w:adjustRightInd w:val="0"/>
                  </w:pPr>
                  <w:r w:rsidRPr="00462D04">
                    <w:rPr>
                      <w:szCs w:val="22"/>
                      <w:lang w:val="en-US"/>
                    </w:rPr>
                    <w:t>V</w:t>
                  </w:r>
                </w:p>
              </w:tc>
              <w:tc>
                <w:tcPr>
                  <w:tcW w:w="266" w:type="dxa"/>
                  <w:tcBorders>
                    <w:lef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1542" w:type="dxa"/>
                </w:tcPr>
                <w:p w:rsidR="00713718" w:rsidRPr="00462D04" w:rsidRDefault="00713718" w:rsidP="00713718">
                  <w:pPr>
                    <w:tabs>
                      <w:tab w:val="right" w:leader="dot" w:pos="9781"/>
                    </w:tabs>
                    <w:autoSpaceDE w:val="0"/>
                    <w:autoSpaceDN w:val="0"/>
                    <w:adjustRightInd w:val="0"/>
                    <w:ind w:left="284" w:right="-634" w:hanging="142"/>
                  </w:pPr>
                  <w:r w:rsidRPr="00462D04">
                    <w:rPr>
                      <w:szCs w:val="22"/>
                    </w:rPr>
                    <w:t>соблюдается</w:t>
                  </w:r>
                </w:p>
              </w:tc>
            </w:tr>
          </w:tbl>
          <w:p w:rsidR="00713718" w:rsidRPr="00462D04" w:rsidRDefault="00713718" w:rsidP="0071371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713718" w:rsidRPr="00462D04" w:rsidTr="00713718">
              <w:trPr>
                <w:trHeight w:val="407"/>
              </w:trPr>
              <w:tc>
                <w:tcPr>
                  <w:tcW w:w="431" w:type="dxa"/>
                  <w:tcBorders>
                    <w:top w:val="single" w:sz="4" w:space="0" w:color="auto"/>
                    <w:left w:val="single" w:sz="4" w:space="0" w:color="auto"/>
                    <w:bottom w:val="single" w:sz="4" w:space="0" w:color="auto"/>
                    <w:right w:val="single" w:sz="4" w:space="0" w:color="auto"/>
                  </w:tcBorders>
                </w:tcPr>
                <w:p w:rsidR="00713718" w:rsidRPr="00462D04" w:rsidRDefault="00713718" w:rsidP="004D7ED5">
                  <w:pPr>
                    <w:tabs>
                      <w:tab w:val="right" w:leader="dot" w:pos="9781"/>
                    </w:tabs>
                    <w:autoSpaceDE w:val="0"/>
                    <w:autoSpaceDN w:val="0"/>
                    <w:adjustRightInd w:val="0"/>
                  </w:pPr>
                </w:p>
              </w:tc>
              <w:tc>
                <w:tcPr>
                  <w:tcW w:w="266" w:type="dxa"/>
                  <w:tcBorders>
                    <w:lef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1684" w:type="dxa"/>
                </w:tcPr>
                <w:p w:rsidR="00713718" w:rsidRPr="00462D04" w:rsidRDefault="00713718" w:rsidP="00713718">
                  <w:pPr>
                    <w:tabs>
                      <w:tab w:val="right" w:leader="dot" w:pos="9781"/>
                    </w:tabs>
                    <w:autoSpaceDE w:val="0"/>
                    <w:autoSpaceDN w:val="0"/>
                    <w:adjustRightInd w:val="0"/>
                    <w:ind w:left="284" w:hanging="142"/>
                    <w:rPr>
                      <w:lang w:val="en-US"/>
                    </w:rPr>
                  </w:pPr>
                  <w:r w:rsidRPr="00462D04">
                    <w:rPr>
                      <w:szCs w:val="22"/>
                    </w:rPr>
                    <w:t>частично</w:t>
                  </w:r>
                </w:p>
                <w:p w:rsidR="00713718" w:rsidRPr="00462D04" w:rsidRDefault="00713718" w:rsidP="00713718">
                  <w:pPr>
                    <w:tabs>
                      <w:tab w:val="right" w:leader="dot" w:pos="9781"/>
                    </w:tabs>
                    <w:autoSpaceDE w:val="0"/>
                    <w:autoSpaceDN w:val="0"/>
                    <w:adjustRightInd w:val="0"/>
                    <w:ind w:left="284" w:hanging="142"/>
                  </w:pPr>
                  <w:r w:rsidRPr="00462D04">
                    <w:rPr>
                      <w:szCs w:val="22"/>
                    </w:rPr>
                    <w:t>соблюдается</w:t>
                  </w:r>
                </w:p>
              </w:tc>
            </w:tr>
          </w:tbl>
          <w:p w:rsidR="00713718" w:rsidRPr="00462D04" w:rsidRDefault="00713718" w:rsidP="0071371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713718" w:rsidRPr="00462D04" w:rsidTr="00713718">
              <w:trPr>
                <w:trHeight w:val="407"/>
              </w:trPr>
              <w:tc>
                <w:tcPr>
                  <w:tcW w:w="431" w:type="dxa"/>
                  <w:tcBorders>
                    <w:top w:val="single" w:sz="4" w:space="0" w:color="auto"/>
                    <w:left w:val="single" w:sz="4" w:space="0" w:color="auto"/>
                    <w:bottom w:val="single" w:sz="4" w:space="0" w:color="auto"/>
                    <w:righ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408" w:type="dxa"/>
                  <w:tcBorders>
                    <w:lef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1542" w:type="dxa"/>
                </w:tcPr>
                <w:p w:rsidR="00713718" w:rsidRPr="00462D04" w:rsidRDefault="00713718" w:rsidP="00713718">
                  <w:pPr>
                    <w:tabs>
                      <w:tab w:val="right" w:leader="dot" w:pos="9781"/>
                    </w:tabs>
                    <w:autoSpaceDE w:val="0"/>
                    <w:autoSpaceDN w:val="0"/>
                    <w:adjustRightInd w:val="0"/>
                    <w:ind w:firstLine="34"/>
                  </w:pPr>
                  <w:r w:rsidRPr="00462D04">
                    <w:rPr>
                      <w:szCs w:val="22"/>
                    </w:rPr>
                    <w:t>не соблюдается</w:t>
                  </w:r>
                </w:p>
              </w:tc>
            </w:tr>
          </w:tbl>
          <w:p w:rsidR="00F110BF" w:rsidRPr="00462D04"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713718" w:rsidRPr="00462D04" w:rsidRDefault="00713718" w:rsidP="00462D04">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2.1.5</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играет ключевую роль в предупреждении, выявлении и урегулировании внутренних конфликтов.</w:t>
            </w:r>
          </w:p>
          <w:p w:rsidR="00F110BF" w:rsidRPr="00F110BF" w:rsidRDefault="00F110BF" w:rsidP="00F110BF">
            <w:pPr>
              <w:autoSpaceDE w:val="0"/>
              <w:autoSpaceDN w:val="0"/>
              <w:adjustRightInd w:val="0"/>
              <w:jc w:val="left"/>
            </w:pPr>
            <w:r w:rsidRPr="00F110BF">
              <w:rPr>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2410" w:type="dxa"/>
            <w:tcBorders>
              <w:top w:val="single" w:sz="4" w:space="0" w:color="auto"/>
              <w:left w:val="single" w:sz="4" w:space="0" w:color="auto"/>
              <w:bottom w:val="single" w:sz="4" w:space="0" w:color="auto"/>
              <w:right w:val="single" w:sz="4" w:space="0" w:color="auto"/>
            </w:tcBorders>
          </w:tcPr>
          <w:p w:rsidR="004D7ED5" w:rsidRPr="003F7825" w:rsidRDefault="004D7ED5" w:rsidP="004D7ED5"/>
          <w:tbl>
            <w:tblPr>
              <w:tblW w:w="2239" w:type="dxa"/>
              <w:tblLayout w:type="fixed"/>
              <w:tblLook w:val="04A0" w:firstRow="1" w:lastRow="0" w:firstColumn="1" w:lastColumn="0" w:noHBand="0" w:noVBand="1"/>
            </w:tblPr>
            <w:tblGrid>
              <w:gridCol w:w="431"/>
              <w:gridCol w:w="266"/>
              <w:gridCol w:w="1542"/>
            </w:tblGrid>
            <w:tr w:rsidR="004D7ED5" w:rsidRPr="003F7825" w:rsidTr="004D7ED5">
              <w:trPr>
                <w:trHeight w:val="549"/>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left="284" w:right="-634" w:hanging="142"/>
                  </w:pPr>
                  <w:r w:rsidRPr="003F7825">
                    <w:rPr>
                      <w:szCs w:val="22"/>
                    </w:rPr>
                    <w:t>соблюдается</w:t>
                  </w:r>
                </w:p>
              </w:tc>
            </w:tr>
          </w:tbl>
          <w:p w:rsidR="004D7ED5" w:rsidRPr="003F7825" w:rsidRDefault="004D7ED5" w:rsidP="004D7ED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684" w:type="dxa"/>
                </w:tcPr>
                <w:p w:rsidR="004D7ED5" w:rsidRPr="003F7825" w:rsidRDefault="004D7ED5" w:rsidP="004D7ED5">
                  <w:pPr>
                    <w:tabs>
                      <w:tab w:val="right" w:leader="dot" w:pos="9781"/>
                    </w:tabs>
                    <w:autoSpaceDE w:val="0"/>
                    <w:autoSpaceDN w:val="0"/>
                    <w:adjustRightInd w:val="0"/>
                    <w:ind w:left="284" w:hanging="142"/>
                    <w:rPr>
                      <w:lang w:val="en-US"/>
                    </w:rPr>
                  </w:pPr>
                  <w:r w:rsidRPr="003F7825">
                    <w:rPr>
                      <w:szCs w:val="22"/>
                    </w:rPr>
                    <w:t>частично</w:t>
                  </w:r>
                </w:p>
                <w:p w:rsidR="004D7ED5" w:rsidRPr="003F7825" w:rsidRDefault="004D7ED5" w:rsidP="004D7ED5">
                  <w:pPr>
                    <w:tabs>
                      <w:tab w:val="right" w:leader="dot" w:pos="9781"/>
                    </w:tabs>
                    <w:autoSpaceDE w:val="0"/>
                    <w:autoSpaceDN w:val="0"/>
                    <w:adjustRightInd w:val="0"/>
                    <w:ind w:left="284" w:hanging="142"/>
                  </w:pPr>
                  <w:r w:rsidRPr="003F7825">
                    <w:rPr>
                      <w:szCs w:val="22"/>
                    </w:rPr>
                    <w:t>соблюдается</w:t>
                  </w:r>
                </w:p>
              </w:tc>
            </w:tr>
          </w:tbl>
          <w:p w:rsidR="004D7ED5" w:rsidRPr="003F7825" w:rsidRDefault="004D7ED5" w:rsidP="004D7ED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408"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2.1.6</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Во внутренних документах общества определены лица, ответственные за реализацию информационной политики</w:t>
            </w:r>
          </w:p>
        </w:tc>
        <w:tc>
          <w:tcPr>
            <w:tcW w:w="2410" w:type="dxa"/>
            <w:tcBorders>
              <w:top w:val="single" w:sz="4" w:space="0" w:color="auto"/>
              <w:left w:val="single" w:sz="4" w:space="0" w:color="auto"/>
              <w:bottom w:val="single" w:sz="4" w:space="0" w:color="auto"/>
              <w:right w:val="single" w:sz="4" w:space="0" w:color="auto"/>
            </w:tcBorders>
          </w:tcPr>
          <w:p w:rsidR="004D7ED5" w:rsidRPr="003F7825" w:rsidRDefault="004D7ED5" w:rsidP="004D7ED5"/>
          <w:tbl>
            <w:tblPr>
              <w:tblW w:w="2239" w:type="dxa"/>
              <w:tblLayout w:type="fixed"/>
              <w:tblLook w:val="04A0" w:firstRow="1" w:lastRow="0" w:firstColumn="1" w:lastColumn="0" w:noHBand="0" w:noVBand="1"/>
            </w:tblPr>
            <w:tblGrid>
              <w:gridCol w:w="431"/>
              <w:gridCol w:w="266"/>
              <w:gridCol w:w="1542"/>
            </w:tblGrid>
            <w:tr w:rsidR="004D7ED5" w:rsidRPr="003F7825" w:rsidTr="004D7ED5">
              <w:trPr>
                <w:trHeight w:val="549"/>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left="284" w:right="-634" w:hanging="142"/>
                  </w:pPr>
                  <w:r w:rsidRPr="003F7825">
                    <w:rPr>
                      <w:szCs w:val="22"/>
                    </w:rPr>
                    <w:t>соблюдается</w:t>
                  </w:r>
                </w:p>
              </w:tc>
            </w:tr>
          </w:tbl>
          <w:p w:rsidR="004D7ED5" w:rsidRPr="003F7825" w:rsidRDefault="004D7ED5" w:rsidP="004D7ED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684" w:type="dxa"/>
                </w:tcPr>
                <w:p w:rsidR="004D7ED5" w:rsidRPr="003F7825" w:rsidRDefault="004D7ED5" w:rsidP="004D7ED5">
                  <w:pPr>
                    <w:tabs>
                      <w:tab w:val="right" w:leader="dot" w:pos="9781"/>
                    </w:tabs>
                    <w:autoSpaceDE w:val="0"/>
                    <w:autoSpaceDN w:val="0"/>
                    <w:adjustRightInd w:val="0"/>
                    <w:ind w:left="284" w:hanging="142"/>
                    <w:rPr>
                      <w:lang w:val="en-US"/>
                    </w:rPr>
                  </w:pPr>
                  <w:r w:rsidRPr="003F7825">
                    <w:rPr>
                      <w:szCs w:val="22"/>
                    </w:rPr>
                    <w:t>частично</w:t>
                  </w:r>
                </w:p>
                <w:p w:rsidR="004D7ED5" w:rsidRPr="003F7825" w:rsidRDefault="004D7ED5" w:rsidP="004D7ED5">
                  <w:pPr>
                    <w:tabs>
                      <w:tab w:val="right" w:leader="dot" w:pos="9781"/>
                    </w:tabs>
                    <w:autoSpaceDE w:val="0"/>
                    <w:autoSpaceDN w:val="0"/>
                    <w:adjustRightInd w:val="0"/>
                    <w:ind w:left="284" w:hanging="142"/>
                  </w:pPr>
                  <w:r w:rsidRPr="003F7825">
                    <w:rPr>
                      <w:szCs w:val="22"/>
                    </w:rPr>
                    <w:t>соблюдается</w:t>
                  </w:r>
                </w:p>
              </w:tc>
            </w:tr>
          </w:tbl>
          <w:p w:rsidR="004D7ED5" w:rsidRPr="003F7825" w:rsidRDefault="004D7ED5" w:rsidP="004D7ED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408"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firstLine="34"/>
                  </w:pPr>
                  <w:r w:rsidRPr="003F7825">
                    <w:rPr>
                      <w:szCs w:val="22"/>
                    </w:rPr>
                    <w:t>не соблюдается</w:t>
                  </w:r>
                </w:p>
              </w:tc>
            </w:tr>
          </w:tbl>
          <w:p w:rsidR="004D7ED5" w:rsidRPr="00F110BF" w:rsidRDefault="004D7ED5" w:rsidP="004D7ED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2.1.7</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w:t>
            </w:r>
            <w:r w:rsidRPr="00C93F14">
              <w:rPr>
                <w:szCs w:val="22"/>
              </w:rPr>
              <w:t>. В течение отчетного периода совет директоров рассмотрел результаты самооценки и (или) внешней оценки практики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9E756D" w:rsidRPr="003F7825" w:rsidRDefault="009E756D" w:rsidP="009E756D"/>
          <w:tbl>
            <w:tblPr>
              <w:tblW w:w="2239" w:type="dxa"/>
              <w:tblLayout w:type="fixed"/>
              <w:tblLook w:val="04A0" w:firstRow="1" w:lastRow="0" w:firstColumn="1" w:lastColumn="0" w:noHBand="0" w:noVBand="1"/>
            </w:tblPr>
            <w:tblGrid>
              <w:gridCol w:w="431"/>
              <w:gridCol w:w="266"/>
              <w:gridCol w:w="1542"/>
            </w:tblGrid>
            <w:tr w:rsidR="009E756D" w:rsidRPr="003F7825" w:rsidTr="009E756D">
              <w:trPr>
                <w:trHeight w:val="549"/>
              </w:trPr>
              <w:tc>
                <w:tcPr>
                  <w:tcW w:w="431" w:type="dxa"/>
                  <w:tcBorders>
                    <w:top w:val="single" w:sz="4" w:space="0" w:color="auto"/>
                    <w:left w:val="single" w:sz="4" w:space="0" w:color="auto"/>
                    <w:bottom w:val="single" w:sz="4" w:space="0" w:color="auto"/>
                    <w:right w:val="single" w:sz="4" w:space="0" w:color="auto"/>
                  </w:tcBorders>
                </w:tcPr>
                <w:p w:rsidR="009E756D" w:rsidRPr="003F7825" w:rsidRDefault="00673A5C" w:rsidP="009E756D">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1542" w:type="dxa"/>
                </w:tcPr>
                <w:p w:rsidR="009E756D" w:rsidRPr="003F7825" w:rsidRDefault="009E756D" w:rsidP="009E756D">
                  <w:pPr>
                    <w:tabs>
                      <w:tab w:val="right" w:leader="dot" w:pos="9781"/>
                    </w:tabs>
                    <w:autoSpaceDE w:val="0"/>
                    <w:autoSpaceDN w:val="0"/>
                    <w:adjustRightInd w:val="0"/>
                    <w:ind w:left="284" w:right="-634" w:hanging="142"/>
                  </w:pPr>
                  <w:r w:rsidRPr="003F7825">
                    <w:rPr>
                      <w:szCs w:val="22"/>
                    </w:rPr>
                    <w:t>соблюдается</w:t>
                  </w:r>
                </w:p>
              </w:tc>
            </w:tr>
          </w:tbl>
          <w:p w:rsidR="009E756D" w:rsidRPr="003F7825" w:rsidRDefault="009E756D" w:rsidP="009E756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E756D" w:rsidRPr="003F7825" w:rsidTr="009E756D">
              <w:trPr>
                <w:trHeight w:val="407"/>
              </w:trPr>
              <w:tc>
                <w:tcPr>
                  <w:tcW w:w="431" w:type="dxa"/>
                  <w:tcBorders>
                    <w:top w:val="single" w:sz="4" w:space="0" w:color="auto"/>
                    <w:left w:val="single" w:sz="4" w:space="0" w:color="auto"/>
                    <w:bottom w:val="single" w:sz="4" w:space="0" w:color="auto"/>
                    <w:right w:val="single" w:sz="4" w:space="0" w:color="auto"/>
                  </w:tcBorders>
                </w:tcPr>
                <w:p w:rsidR="009E756D" w:rsidRPr="003F7825" w:rsidRDefault="009E756D" w:rsidP="009E756D">
                  <w:pPr>
                    <w:tabs>
                      <w:tab w:val="right" w:leader="dot" w:pos="9781"/>
                    </w:tabs>
                    <w:autoSpaceDE w:val="0"/>
                    <w:autoSpaceDN w:val="0"/>
                    <w:adjustRightInd w:val="0"/>
                  </w:pPr>
                </w:p>
              </w:tc>
              <w:tc>
                <w:tcPr>
                  <w:tcW w:w="266" w:type="dxa"/>
                  <w:tcBorders>
                    <w:lef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1684" w:type="dxa"/>
                </w:tcPr>
                <w:p w:rsidR="009E756D" w:rsidRPr="003F7825" w:rsidRDefault="009E756D" w:rsidP="009E756D">
                  <w:pPr>
                    <w:tabs>
                      <w:tab w:val="right" w:leader="dot" w:pos="9781"/>
                    </w:tabs>
                    <w:autoSpaceDE w:val="0"/>
                    <w:autoSpaceDN w:val="0"/>
                    <w:adjustRightInd w:val="0"/>
                    <w:ind w:left="284" w:hanging="142"/>
                    <w:rPr>
                      <w:lang w:val="en-US"/>
                    </w:rPr>
                  </w:pPr>
                  <w:r w:rsidRPr="003F7825">
                    <w:rPr>
                      <w:szCs w:val="22"/>
                    </w:rPr>
                    <w:t>частично</w:t>
                  </w:r>
                </w:p>
                <w:p w:rsidR="009E756D" w:rsidRPr="003F7825" w:rsidRDefault="009E756D" w:rsidP="009E756D">
                  <w:pPr>
                    <w:tabs>
                      <w:tab w:val="right" w:leader="dot" w:pos="9781"/>
                    </w:tabs>
                    <w:autoSpaceDE w:val="0"/>
                    <w:autoSpaceDN w:val="0"/>
                    <w:adjustRightInd w:val="0"/>
                    <w:ind w:left="284" w:hanging="142"/>
                  </w:pPr>
                  <w:r w:rsidRPr="003F7825">
                    <w:rPr>
                      <w:szCs w:val="22"/>
                    </w:rPr>
                    <w:t>соблюдается</w:t>
                  </w:r>
                </w:p>
              </w:tc>
            </w:tr>
          </w:tbl>
          <w:p w:rsidR="009E756D" w:rsidRPr="003F7825" w:rsidRDefault="009E756D" w:rsidP="009E756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E756D" w:rsidRPr="003F7825" w:rsidTr="009E756D">
              <w:trPr>
                <w:trHeight w:val="407"/>
              </w:trPr>
              <w:tc>
                <w:tcPr>
                  <w:tcW w:w="431" w:type="dxa"/>
                  <w:tcBorders>
                    <w:top w:val="single" w:sz="4" w:space="0" w:color="auto"/>
                    <w:left w:val="single" w:sz="4" w:space="0" w:color="auto"/>
                    <w:bottom w:val="single" w:sz="4" w:space="0" w:color="auto"/>
                    <w:righ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408" w:type="dxa"/>
                  <w:tcBorders>
                    <w:lef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1542" w:type="dxa"/>
                </w:tcPr>
                <w:p w:rsidR="009E756D" w:rsidRPr="003F7825" w:rsidRDefault="009E756D" w:rsidP="009E756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9E756D" w:rsidRDefault="00F110BF" w:rsidP="00673A5C">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76" w:name="_Toc102039073"/>
            <w:bookmarkStart w:id="77" w:name="_Toc103155961"/>
            <w:bookmarkStart w:id="78" w:name="_Toc132210346"/>
            <w:bookmarkStart w:id="79" w:name="_Toc134716435"/>
            <w:bookmarkStart w:id="80" w:name="_Toc135057833"/>
            <w:bookmarkStart w:id="81" w:name="_Toc169265708"/>
            <w:r w:rsidRPr="00F110BF">
              <w:rPr>
                <w:szCs w:val="22"/>
              </w:rPr>
              <w:t>2.2</w:t>
            </w:r>
            <w:bookmarkEnd w:id="76"/>
            <w:bookmarkEnd w:id="77"/>
            <w:bookmarkEnd w:id="78"/>
            <w:bookmarkEnd w:id="79"/>
            <w:bookmarkEnd w:id="80"/>
            <w:bookmarkEnd w:id="81"/>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подотчетен акционерам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Информация о работе совета директоров раскрывается и предоставляется акционерам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Годовой отчет общества за отчетный период включает в себя информацию о посещаемости заседаний совета директоров и комитетов каждым из членов совета директоров.</w:t>
            </w:r>
          </w:p>
          <w:p w:rsidR="00F110BF" w:rsidRPr="00F110BF" w:rsidRDefault="00F110BF" w:rsidP="00F110BF">
            <w:pPr>
              <w:autoSpaceDE w:val="0"/>
              <w:autoSpaceDN w:val="0"/>
              <w:adjustRightInd w:val="0"/>
              <w:jc w:val="left"/>
            </w:pPr>
            <w:r w:rsidRPr="00F110BF">
              <w:rPr>
                <w:szCs w:val="22"/>
              </w:rPr>
              <w:t>2. Годовой отчет содержит информацию об основных результатах оценки (самооценки) качества работы совета директоров, проведенной в отчетном периоде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6B3A2F" w:rsidRPr="003F7825" w:rsidTr="006B3A2F">
              <w:trPr>
                <w:trHeight w:val="549"/>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left="284" w:right="-634" w:hanging="142"/>
                  </w:pPr>
                  <w:r w:rsidRPr="003F7825">
                    <w:rPr>
                      <w:szCs w:val="22"/>
                    </w:rPr>
                    <w:t>соблюдается</w:t>
                  </w:r>
                </w:p>
              </w:tc>
            </w:tr>
          </w:tbl>
          <w:p w:rsidR="006B3A2F" w:rsidRPr="003F7825" w:rsidRDefault="006B3A2F" w:rsidP="006B3A2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684" w:type="dxa"/>
                </w:tcPr>
                <w:p w:rsidR="006B3A2F" w:rsidRPr="003F7825" w:rsidRDefault="006B3A2F" w:rsidP="006B3A2F">
                  <w:pPr>
                    <w:tabs>
                      <w:tab w:val="right" w:leader="dot" w:pos="9781"/>
                    </w:tabs>
                    <w:autoSpaceDE w:val="0"/>
                    <w:autoSpaceDN w:val="0"/>
                    <w:adjustRightInd w:val="0"/>
                    <w:ind w:left="284" w:hanging="142"/>
                    <w:rPr>
                      <w:lang w:val="en-US"/>
                    </w:rPr>
                  </w:pPr>
                  <w:r w:rsidRPr="003F7825">
                    <w:rPr>
                      <w:szCs w:val="22"/>
                    </w:rPr>
                    <w:t>частично</w:t>
                  </w:r>
                </w:p>
                <w:p w:rsidR="006B3A2F" w:rsidRPr="003F7825" w:rsidRDefault="006B3A2F" w:rsidP="006B3A2F">
                  <w:pPr>
                    <w:tabs>
                      <w:tab w:val="right" w:leader="dot" w:pos="9781"/>
                    </w:tabs>
                    <w:autoSpaceDE w:val="0"/>
                    <w:autoSpaceDN w:val="0"/>
                    <w:adjustRightInd w:val="0"/>
                    <w:ind w:left="284" w:hanging="142"/>
                  </w:pPr>
                  <w:r w:rsidRPr="003F7825">
                    <w:rPr>
                      <w:szCs w:val="22"/>
                    </w:rPr>
                    <w:t>соблюдается</w:t>
                  </w:r>
                </w:p>
              </w:tc>
            </w:tr>
          </w:tbl>
          <w:p w:rsidR="006B3A2F" w:rsidRPr="003F7825" w:rsidRDefault="006B3A2F" w:rsidP="006B3A2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408"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доступен для общения с акционерами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существует прозрачная процедура, обеспечивающая акционерам возможность направления председателю совета директоров (и, если применимо, старшему независимому директору) обращений и получения обратной связи по ним</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6B3A2F" w:rsidRPr="003F7825" w:rsidTr="006B3A2F">
              <w:trPr>
                <w:trHeight w:val="549"/>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left="284" w:right="-634" w:hanging="142"/>
                  </w:pPr>
                  <w:r w:rsidRPr="003F7825">
                    <w:rPr>
                      <w:szCs w:val="22"/>
                    </w:rPr>
                    <w:t>соблюдается</w:t>
                  </w:r>
                </w:p>
              </w:tc>
            </w:tr>
          </w:tbl>
          <w:p w:rsidR="006B3A2F" w:rsidRPr="003F7825" w:rsidRDefault="006B3A2F" w:rsidP="006B3A2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684" w:type="dxa"/>
                </w:tcPr>
                <w:p w:rsidR="006B3A2F" w:rsidRPr="003F7825" w:rsidRDefault="006B3A2F" w:rsidP="006B3A2F">
                  <w:pPr>
                    <w:tabs>
                      <w:tab w:val="right" w:leader="dot" w:pos="9781"/>
                    </w:tabs>
                    <w:autoSpaceDE w:val="0"/>
                    <w:autoSpaceDN w:val="0"/>
                    <w:adjustRightInd w:val="0"/>
                    <w:ind w:left="284" w:hanging="142"/>
                    <w:rPr>
                      <w:lang w:val="en-US"/>
                    </w:rPr>
                  </w:pPr>
                  <w:r w:rsidRPr="003F7825">
                    <w:rPr>
                      <w:szCs w:val="22"/>
                    </w:rPr>
                    <w:t>частично</w:t>
                  </w:r>
                </w:p>
                <w:p w:rsidR="006B3A2F" w:rsidRPr="003F7825" w:rsidRDefault="006B3A2F" w:rsidP="006B3A2F">
                  <w:pPr>
                    <w:tabs>
                      <w:tab w:val="right" w:leader="dot" w:pos="9781"/>
                    </w:tabs>
                    <w:autoSpaceDE w:val="0"/>
                    <w:autoSpaceDN w:val="0"/>
                    <w:adjustRightInd w:val="0"/>
                    <w:ind w:left="284" w:hanging="142"/>
                  </w:pPr>
                  <w:r w:rsidRPr="003F7825">
                    <w:rPr>
                      <w:szCs w:val="22"/>
                    </w:rPr>
                    <w:t>соблюдается</w:t>
                  </w:r>
                </w:p>
              </w:tc>
            </w:tr>
          </w:tbl>
          <w:p w:rsidR="006B3A2F" w:rsidRPr="003F7825" w:rsidRDefault="006B3A2F" w:rsidP="006B3A2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408"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82" w:name="_Toc102039074"/>
            <w:bookmarkStart w:id="83" w:name="_Toc103155962"/>
            <w:bookmarkStart w:id="84" w:name="_Toc132210347"/>
            <w:bookmarkStart w:id="85" w:name="_Toc134716436"/>
            <w:bookmarkStart w:id="86" w:name="_Toc135057834"/>
            <w:bookmarkStart w:id="87" w:name="_Toc169265709"/>
            <w:r w:rsidRPr="00F110BF">
              <w:rPr>
                <w:szCs w:val="22"/>
              </w:rPr>
              <w:t>2.3</w:t>
            </w:r>
            <w:bookmarkEnd w:id="82"/>
            <w:bookmarkEnd w:id="83"/>
            <w:bookmarkEnd w:id="84"/>
            <w:bookmarkEnd w:id="85"/>
            <w:bookmarkEnd w:id="86"/>
            <w:bookmarkEnd w:id="87"/>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6B3A2F" w:rsidRPr="003F7825" w:rsidTr="006B3A2F">
              <w:trPr>
                <w:trHeight w:val="549"/>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left="284" w:right="-634" w:hanging="142"/>
                  </w:pPr>
                  <w:r w:rsidRPr="003F7825">
                    <w:rPr>
                      <w:szCs w:val="22"/>
                    </w:rPr>
                    <w:t>соблюдается</w:t>
                  </w:r>
                </w:p>
              </w:tc>
            </w:tr>
          </w:tbl>
          <w:p w:rsidR="006B3A2F" w:rsidRPr="003F7825" w:rsidRDefault="006B3A2F" w:rsidP="006B3A2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684" w:type="dxa"/>
                </w:tcPr>
                <w:p w:rsidR="006B3A2F" w:rsidRPr="003F7825" w:rsidRDefault="006B3A2F" w:rsidP="006B3A2F">
                  <w:pPr>
                    <w:tabs>
                      <w:tab w:val="right" w:leader="dot" w:pos="9781"/>
                    </w:tabs>
                    <w:autoSpaceDE w:val="0"/>
                    <w:autoSpaceDN w:val="0"/>
                    <w:adjustRightInd w:val="0"/>
                    <w:ind w:left="284" w:hanging="142"/>
                    <w:rPr>
                      <w:lang w:val="en-US"/>
                    </w:rPr>
                  </w:pPr>
                  <w:r w:rsidRPr="003F7825">
                    <w:rPr>
                      <w:szCs w:val="22"/>
                    </w:rPr>
                    <w:t>частично</w:t>
                  </w:r>
                </w:p>
                <w:p w:rsidR="006B3A2F" w:rsidRPr="003F7825" w:rsidRDefault="006B3A2F" w:rsidP="006B3A2F">
                  <w:pPr>
                    <w:tabs>
                      <w:tab w:val="right" w:leader="dot" w:pos="9781"/>
                    </w:tabs>
                    <w:autoSpaceDE w:val="0"/>
                    <w:autoSpaceDN w:val="0"/>
                    <w:adjustRightInd w:val="0"/>
                    <w:ind w:left="284" w:hanging="142"/>
                  </w:pPr>
                  <w:r w:rsidRPr="003F7825">
                    <w:rPr>
                      <w:szCs w:val="22"/>
                    </w:rPr>
                    <w:t>соблюдается</w:t>
                  </w:r>
                </w:p>
              </w:tc>
            </w:tr>
          </w:tbl>
          <w:p w:rsidR="006B3A2F" w:rsidRPr="003F7825" w:rsidRDefault="006B3A2F" w:rsidP="006B3A2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408"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firstLine="34"/>
                  </w:pPr>
                  <w:r w:rsidRPr="003F7825">
                    <w:rPr>
                      <w:szCs w:val="22"/>
                    </w:rPr>
                    <w:t>не соблюдается</w:t>
                  </w:r>
                </w:p>
              </w:tc>
            </w:tr>
          </w:tbl>
          <w:p w:rsidR="006B3A2F" w:rsidRPr="00F110BF" w:rsidRDefault="006B3A2F" w:rsidP="006B3A2F">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соответствия профессиональной квалификации, опыта и навыков кандидатов текущим и ожидаемым потребностям общества, проведенной советом директоров (или его </w:t>
            </w:r>
            <w:r w:rsidRPr="006B3A2F">
              <w:rPr>
                <w:szCs w:val="22"/>
              </w:rPr>
              <w:t xml:space="preserve">комитетом по номинациям), а также информацию о соответствии кандидата критериям независимости согласно </w:t>
            </w:r>
            <w:hyperlink r:id="rId48" w:history="1">
              <w:r w:rsidRPr="006B3A2F">
                <w:rPr>
                  <w:szCs w:val="22"/>
                </w:rPr>
                <w:t>рекомендациям 102</w:t>
              </w:r>
            </w:hyperlink>
            <w:r w:rsidRPr="006B3A2F">
              <w:rPr>
                <w:szCs w:val="22"/>
              </w:rPr>
              <w:t xml:space="preserve"> - </w:t>
            </w:r>
            <w:hyperlink r:id="rId49" w:history="1">
              <w:r w:rsidRPr="006B3A2F">
                <w:rPr>
                  <w:szCs w:val="22"/>
                </w:rPr>
                <w:t>107</w:t>
              </w:r>
            </w:hyperlink>
            <w:r w:rsidRPr="006B3A2F">
              <w:rPr>
                <w:szCs w:val="22"/>
              </w:rPr>
              <w:t xml:space="preserve"> Кодекса и информацию о наличии письменного</w:t>
            </w:r>
            <w:r w:rsidRPr="00F110BF">
              <w:rPr>
                <w:szCs w:val="22"/>
              </w:rPr>
              <w:t xml:space="preserve"> согласия кандидатов на избрание в состав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проанализировал собственные потребности в области профессиональной квалификации, опыта и навыков и определил компетенции, необходимые совету директоров в краткосрочной и долгосрочной перспективе</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88" w:name="_Toc102039075"/>
            <w:bookmarkStart w:id="89" w:name="_Toc103155963"/>
            <w:bookmarkStart w:id="90" w:name="_Toc132210348"/>
            <w:bookmarkStart w:id="91" w:name="_Toc134716437"/>
            <w:bookmarkStart w:id="92" w:name="_Toc135057835"/>
            <w:bookmarkStart w:id="93" w:name="_Toc169265710"/>
            <w:r w:rsidRPr="00F110BF">
              <w:rPr>
                <w:szCs w:val="22"/>
              </w:rPr>
              <w:t>2.4</w:t>
            </w:r>
            <w:bookmarkEnd w:id="88"/>
            <w:bookmarkEnd w:id="89"/>
            <w:bookmarkEnd w:id="90"/>
            <w:bookmarkEnd w:id="91"/>
            <w:bookmarkEnd w:id="92"/>
            <w:bookmarkEnd w:id="9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состав совета директоров входит достаточное количество независимых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w:t>
            </w:r>
          </w:p>
          <w:p w:rsidR="00F110BF" w:rsidRPr="00F110BF" w:rsidRDefault="00F110BF" w:rsidP="00F110BF">
            <w:pPr>
              <w:autoSpaceDE w:val="0"/>
              <w:autoSpaceDN w:val="0"/>
              <w:adjustRightInd w:val="0"/>
              <w:jc w:val="left"/>
            </w:pPr>
            <w:r w:rsidRPr="00F110BF">
              <w:rPr>
                <w:szCs w:val="22"/>
              </w:rPr>
              <w:t>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В течение отчетного периода все независимые члены совета директоров отвечали всем критериям независимости, указанным в </w:t>
            </w:r>
            <w:hyperlink r:id="rId50" w:history="1">
              <w:r w:rsidRPr="00F110BF">
                <w:rPr>
                  <w:color w:val="0000FF"/>
                  <w:szCs w:val="22"/>
                </w:rPr>
                <w:t>рекомендациях 102</w:t>
              </w:r>
            </w:hyperlink>
            <w:r w:rsidRPr="00F110BF">
              <w:rPr>
                <w:szCs w:val="22"/>
              </w:rPr>
              <w:t xml:space="preserve"> - </w:t>
            </w:r>
            <w:hyperlink r:id="rId51" w:history="1">
              <w:r w:rsidRPr="00F110BF">
                <w:rPr>
                  <w:color w:val="0000FF"/>
                  <w:szCs w:val="22"/>
                </w:rPr>
                <w:t>107</w:t>
              </w:r>
            </w:hyperlink>
            <w:r w:rsidRPr="00F110BF">
              <w:rPr>
                <w:szCs w:val="22"/>
              </w:rPr>
              <w:t xml:space="preserve"> Кодекса, или были признаны независимыми по решению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145BFF" w:rsidRPr="00F110BF" w:rsidRDefault="00145BFF" w:rsidP="00145BFF">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преобладает над формой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F110BF" w:rsidRPr="00F110BF" w:rsidRDefault="00F110BF" w:rsidP="00F110BF">
            <w:pPr>
              <w:autoSpaceDE w:val="0"/>
              <w:autoSpaceDN w:val="0"/>
              <w:adjustRightInd w:val="0"/>
              <w:jc w:val="left"/>
            </w:pPr>
            <w:r w:rsidRPr="00F110BF">
              <w:rPr>
                <w:szCs w:val="22"/>
              </w:rPr>
              <w:t>2. За отчетный период совет директоров (или комитет по номинациям совета директоров) по крайней мере один раз рассмотрел вопрос о независимости действующих членов совета директоров (после их избрания).</w:t>
            </w:r>
          </w:p>
          <w:p w:rsidR="00F110BF" w:rsidRPr="00F110BF" w:rsidRDefault="00F110BF" w:rsidP="00F110BF">
            <w:pPr>
              <w:autoSpaceDE w:val="0"/>
              <w:autoSpaceDN w:val="0"/>
              <w:adjustRightInd w:val="0"/>
              <w:jc w:val="left"/>
            </w:pPr>
            <w:r w:rsidRPr="00F110BF">
              <w:rPr>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145BFF" w:rsidRPr="00F110BF" w:rsidRDefault="00145BFF" w:rsidP="00145BFF">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Независимые директора составляют не менее одной трети избранного состава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Независимые директора составляют не менее одной трети состава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387EC5" w:rsidRPr="003F7825" w:rsidRDefault="00387EC5" w:rsidP="00387EC5"/>
          <w:tbl>
            <w:tblPr>
              <w:tblW w:w="2239" w:type="dxa"/>
              <w:tblLayout w:type="fixed"/>
              <w:tblLook w:val="04A0" w:firstRow="1" w:lastRow="0" w:firstColumn="1" w:lastColumn="0" w:noHBand="0" w:noVBand="1"/>
            </w:tblPr>
            <w:tblGrid>
              <w:gridCol w:w="431"/>
              <w:gridCol w:w="266"/>
              <w:gridCol w:w="1542"/>
            </w:tblGrid>
            <w:tr w:rsidR="00387EC5" w:rsidRPr="003F7825" w:rsidTr="00387EC5">
              <w:trPr>
                <w:trHeight w:val="549"/>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C67AC4" w:rsidP="00387EC5">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left="284" w:right="-634" w:hanging="142"/>
                  </w:pPr>
                  <w:r w:rsidRPr="003F7825">
                    <w:rPr>
                      <w:szCs w:val="22"/>
                    </w:rPr>
                    <w:t>соблюдается</w:t>
                  </w:r>
                </w:p>
              </w:tc>
            </w:tr>
          </w:tbl>
          <w:p w:rsidR="00387EC5" w:rsidRPr="003F7825" w:rsidRDefault="00387EC5" w:rsidP="00387EC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387EC5">
                  <w:pPr>
                    <w:tabs>
                      <w:tab w:val="right" w:leader="dot" w:pos="9781"/>
                    </w:tabs>
                    <w:autoSpaceDE w:val="0"/>
                    <w:autoSpaceDN w:val="0"/>
                    <w:adjustRightInd w:val="0"/>
                  </w:pP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684" w:type="dxa"/>
                </w:tcPr>
                <w:p w:rsidR="00387EC5" w:rsidRPr="003F7825" w:rsidRDefault="00387EC5" w:rsidP="00387EC5">
                  <w:pPr>
                    <w:tabs>
                      <w:tab w:val="right" w:leader="dot" w:pos="9781"/>
                    </w:tabs>
                    <w:autoSpaceDE w:val="0"/>
                    <w:autoSpaceDN w:val="0"/>
                    <w:adjustRightInd w:val="0"/>
                    <w:ind w:left="284" w:hanging="142"/>
                    <w:rPr>
                      <w:lang w:val="en-US"/>
                    </w:rPr>
                  </w:pPr>
                  <w:r w:rsidRPr="003F7825">
                    <w:rPr>
                      <w:szCs w:val="22"/>
                    </w:rPr>
                    <w:t>частично</w:t>
                  </w:r>
                </w:p>
                <w:p w:rsidR="00387EC5" w:rsidRPr="003F7825" w:rsidRDefault="00387EC5" w:rsidP="00387EC5">
                  <w:pPr>
                    <w:tabs>
                      <w:tab w:val="right" w:leader="dot" w:pos="9781"/>
                    </w:tabs>
                    <w:autoSpaceDE w:val="0"/>
                    <w:autoSpaceDN w:val="0"/>
                    <w:adjustRightInd w:val="0"/>
                    <w:ind w:left="284" w:hanging="142"/>
                  </w:pPr>
                  <w:r w:rsidRPr="003F7825">
                    <w:rPr>
                      <w:szCs w:val="22"/>
                    </w:rPr>
                    <w:t>соблюдается</w:t>
                  </w:r>
                </w:p>
              </w:tc>
            </w:tr>
          </w:tbl>
          <w:p w:rsidR="00387EC5" w:rsidRPr="003F7825" w:rsidRDefault="00387EC5" w:rsidP="00387EC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387EC5">
                  <w:pPr>
                    <w:tabs>
                      <w:tab w:val="right" w:leader="dot" w:pos="9781"/>
                    </w:tabs>
                    <w:autoSpaceDE w:val="0"/>
                    <w:autoSpaceDN w:val="0"/>
                    <w:adjustRightInd w:val="0"/>
                  </w:pPr>
                </w:p>
              </w:tc>
              <w:tc>
                <w:tcPr>
                  <w:tcW w:w="408"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906688">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Независимые директора (у которых отсутствовал конфликт интересов) в отчетном периоде предварительно оценивали существенные корпоративные действия, связанные с возможным конфликтом интересов, а результаты такой оценки предоставлялись совету директоров</w:t>
            </w:r>
          </w:p>
        </w:tc>
        <w:tc>
          <w:tcPr>
            <w:tcW w:w="2410" w:type="dxa"/>
            <w:tcBorders>
              <w:top w:val="single" w:sz="4" w:space="0" w:color="auto"/>
              <w:left w:val="single" w:sz="4" w:space="0" w:color="auto"/>
              <w:bottom w:val="single" w:sz="4" w:space="0" w:color="auto"/>
              <w:right w:val="single" w:sz="4" w:space="0" w:color="auto"/>
            </w:tcBorders>
          </w:tcPr>
          <w:p w:rsidR="00387EC5" w:rsidRPr="003F7825" w:rsidRDefault="00387EC5" w:rsidP="00387EC5"/>
          <w:tbl>
            <w:tblPr>
              <w:tblW w:w="2239" w:type="dxa"/>
              <w:tblLayout w:type="fixed"/>
              <w:tblLook w:val="04A0" w:firstRow="1" w:lastRow="0" w:firstColumn="1" w:lastColumn="0" w:noHBand="0" w:noVBand="1"/>
            </w:tblPr>
            <w:tblGrid>
              <w:gridCol w:w="431"/>
              <w:gridCol w:w="266"/>
              <w:gridCol w:w="1542"/>
            </w:tblGrid>
            <w:tr w:rsidR="00387EC5" w:rsidRPr="003F7825" w:rsidTr="00387EC5">
              <w:trPr>
                <w:trHeight w:val="549"/>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544426" w:rsidP="00387EC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left="284" w:right="-634" w:hanging="142"/>
                  </w:pPr>
                  <w:r w:rsidRPr="003F7825">
                    <w:rPr>
                      <w:szCs w:val="22"/>
                    </w:rPr>
                    <w:t>соблюдается</w:t>
                  </w:r>
                </w:p>
              </w:tc>
            </w:tr>
          </w:tbl>
          <w:p w:rsidR="00387EC5" w:rsidRPr="003F7825" w:rsidRDefault="00387EC5" w:rsidP="00387EC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387EC5">
                  <w:pPr>
                    <w:tabs>
                      <w:tab w:val="right" w:leader="dot" w:pos="9781"/>
                    </w:tabs>
                    <w:autoSpaceDE w:val="0"/>
                    <w:autoSpaceDN w:val="0"/>
                    <w:adjustRightInd w:val="0"/>
                  </w:pP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684" w:type="dxa"/>
                </w:tcPr>
                <w:p w:rsidR="00387EC5" w:rsidRPr="003F7825" w:rsidRDefault="00387EC5" w:rsidP="00387EC5">
                  <w:pPr>
                    <w:tabs>
                      <w:tab w:val="right" w:leader="dot" w:pos="9781"/>
                    </w:tabs>
                    <w:autoSpaceDE w:val="0"/>
                    <w:autoSpaceDN w:val="0"/>
                    <w:adjustRightInd w:val="0"/>
                    <w:ind w:left="284" w:hanging="142"/>
                    <w:rPr>
                      <w:lang w:val="en-US"/>
                    </w:rPr>
                  </w:pPr>
                  <w:r w:rsidRPr="003F7825">
                    <w:rPr>
                      <w:szCs w:val="22"/>
                    </w:rPr>
                    <w:t>частично</w:t>
                  </w:r>
                </w:p>
                <w:p w:rsidR="00387EC5" w:rsidRPr="003F7825" w:rsidRDefault="00387EC5" w:rsidP="00387EC5">
                  <w:pPr>
                    <w:tabs>
                      <w:tab w:val="right" w:leader="dot" w:pos="9781"/>
                    </w:tabs>
                    <w:autoSpaceDE w:val="0"/>
                    <w:autoSpaceDN w:val="0"/>
                    <w:adjustRightInd w:val="0"/>
                    <w:ind w:left="284" w:hanging="142"/>
                  </w:pPr>
                  <w:r w:rsidRPr="003F7825">
                    <w:rPr>
                      <w:szCs w:val="22"/>
                    </w:rPr>
                    <w:t>соблюдается</w:t>
                  </w:r>
                </w:p>
              </w:tc>
            </w:tr>
          </w:tbl>
          <w:p w:rsidR="00387EC5" w:rsidRPr="003F7825" w:rsidRDefault="00387EC5" w:rsidP="00387EC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544426">
                  <w:pPr>
                    <w:tabs>
                      <w:tab w:val="right" w:leader="dot" w:pos="9781"/>
                    </w:tabs>
                    <w:autoSpaceDE w:val="0"/>
                    <w:autoSpaceDN w:val="0"/>
                    <w:adjustRightInd w:val="0"/>
                  </w:pPr>
                </w:p>
              </w:tc>
              <w:tc>
                <w:tcPr>
                  <w:tcW w:w="408"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94" w:name="_Toc102039076"/>
            <w:bookmarkStart w:id="95" w:name="_Toc103155964"/>
            <w:bookmarkStart w:id="96" w:name="_Toc132210349"/>
            <w:bookmarkStart w:id="97" w:name="_Toc134716438"/>
            <w:bookmarkStart w:id="98" w:name="_Toc135057836"/>
            <w:bookmarkStart w:id="99" w:name="_Toc169265711"/>
            <w:r w:rsidRPr="00F110BF">
              <w:rPr>
                <w:szCs w:val="22"/>
              </w:rPr>
              <w:t>2.5</w:t>
            </w:r>
            <w:bookmarkEnd w:id="94"/>
            <w:bookmarkEnd w:id="95"/>
            <w:bookmarkEnd w:id="96"/>
            <w:bookmarkEnd w:id="97"/>
            <w:bookmarkEnd w:id="98"/>
            <w:bookmarkEnd w:id="99"/>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способствует наиболее эффективному осуществлению функций, возложенных на совет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2.5.1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F110BF" w:rsidRPr="00F110BF" w:rsidRDefault="00F110BF" w:rsidP="00F110BF">
            <w:pPr>
              <w:autoSpaceDE w:val="0"/>
              <w:autoSpaceDN w:val="0"/>
              <w:adjustRightInd w:val="0"/>
              <w:jc w:val="left"/>
            </w:pPr>
            <w:r w:rsidRPr="00F110BF">
              <w:rPr>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387EC5" w:rsidRPr="003F7825" w:rsidRDefault="00387EC5" w:rsidP="00387EC5">
            <w:r w:rsidRPr="003F7825">
              <w:t>1.Не соблюдается.</w:t>
            </w:r>
          </w:p>
          <w:p w:rsidR="00FB5DF6" w:rsidRDefault="00387EC5" w:rsidP="00FB5DF6">
            <w:pPr>
              <w:autoSpaceDE w:val="0"/>
              <w:autoSpaceDN w:val="0"/>
              <w:adjustRightInd w:val="0"/>
              <w:jc w:val="left"/>
            </w:pPr>
            <w:r w:rsidRPr="003F7825">
              <w:t xml:space="preserve">Председатель Совета директоров не является независимым директором, поскольку является работником Общества. По мнению Общества отсутствие независимости не является препятствием к добросовестному выполнению обязанностей председателем Совета директоров. </w:t>
            </w:r>
            <w:r w:rsidR="0098542E">
              <w:t>Согласно отчету об оценке качества работы Совета директоров «н</w:t>
            </w:r>
            <w:r w:rsidR="0098542E" w:rsidRPr="008964E6">
              <w:t xml:space="preserve">е смотря на то, что не является независимым директором, одновременное занятие должности советника способствует более оперативному взаимодействию членов Совета директоров с ключевыми сотрудниками Общества, как в части </w:t>
            </w:r>
            <w:r w:rsidR="0098542E">
              <w:rPr>
                <w:rFonts w:cs="Arial Narrow"/>
                <w:szCs w:val="22"/>
              </w:rPr>
              <w:t xml:space="preserve">своевременного </w:t>
            </w:r>
            <w:r w:rsidR="0098542E" w:rsidRPr="008964E6">
              <w:t xml:space="preserve">получения необходимой </w:t>
            </w:r>
            <w:r w:rsidR="0098542E">
              <w:rPr>
                <w:rFonts w:cs="Arial Narrow"/>
                <w:szCs w:val="22"/>
              </w:rPr>
              <w:t>максимально полной и достоверной</w:t>
            </w:r>
            <w:r w:rsidR="0098542E" w:rsidRPr="008964E6">
              <w:t xml:space="preserve"> информации, так и в части получения квалифицированных разъяснений и консультаций по вопросам, относящимся к повестке дня проводи</w:t>
            </w:r>
            <w:r w:rsidR="0098542E">
              <w:t xml:space="preserve">мых заседаний Совета директоров». </w:t>
            </w:r>
            <w:r w:rsidR="00FB5DF6">
              <w:t>Учитывая включенные в список для избрания в Совет директоров кандидатуры на годовом общем собрании акционеров</w:t>
            </w:r>
            <w:r w:rsidR="00FB5DF6" w:rsidRPr="00F110BF">
              <w:rPr>
                <w:szCs w:val="22"/>
              </w:rPr>
              <w:t xml:space="preserve"> среди независимых директоров старший независимый директор</w:t>
            </w:r>
            <w:r w:rsidR="00FB5DF6" w:rsidRPr="003F7825">
              <w:t xml:space="preserve"> </w:t>
            </w:r>
            <w:r w:rsidR="00FB5DF6">
              <w:t xml:space="preserve">будет </w:t>
            </w:r>
            <w:r w:rsidR="00FB5DF6" w:rsidRPr="00F110BF">
              <w:rPr>
                <w:szCs w:val="22"/>
              </w:rPr>
              <w:t xml:space="preserve">определен </w:t>
            </w:r>
            <w:r w:rsidR="00DC7F22">
              <w:rPr>
                <w:szCs w:val="22"/>
              </w:rPr>
              <w:t>в 2024</w:t>
            </w:r>
            <w:r w:rsidR="00FB5DF6">
              <w:rPr>
                <w:szCs w:val="22"/>
              </w:rPr>
              <w:t xml:space="preserve"> году после избрания Совета директоров.</w:t>
            </w:r>
          </w:p>
          <w:p w:rsidR="00F110BF" w:rsidRPr="00F110BF" w:rsidRDefault="00387EC5" w:rsidP="00FB5DF6">
            <w:pPr>
              <w:autoSpaceDE w:val="0"/>
              <w:autoSpaceDN w:val="0"/>
              <w:adjustRightInd w:val="0"/>
              <w:jc w:val="left"/>
            </w:pPr>
            <w:r w:rsidRPr="003F7825">
              <w:t>2. 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2.5.2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Эффективность работы председателя совета директоров оценивалась в рамках процедуры оценки (самооценки) качества работы совета директоров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2.5.3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Обязанность председателя совета директоров принимать меры по обеспечению своевременного предоставления полной и достоверной информации членам совета директоров по вопросам повестки заседания совета директоров закреплена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00" w:name="_Toc102039077"/>
            <w:bookmarkStart w:id="101" w:name="_Toc103155965"/>
            <w:bookmarkStart w:id="102" w:name="_Toc132210350"/>
            <w:bookmarkStart w:id="103" w:name="_Toc134716439"/>
            <w:bookmarkStart w:id="104" w:name="_Toc135057837"/>
            <w:bookmarkStart w:id="105" w:name="_Toc169265712"/>
            <w:r w:rsidRPr="00F110BF">
              <w:rPr>
                <w:szCs w:val="22"/>
              </w:rPr>
              <w:t>2.6</w:t>
            </w:r>
            <w:bookmarkEnd w:id="100"/>
            <w:bookmarkEnd w:id="101"/>
            <w:bookmarkEnd w:id="102"/>
            <w:bookmarkEnd w:id="103"/>
            <w:bookmarkEnd w:id="104"/>
            <w:bookmarkEnd w:id="105"/>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rsidR="00F110BF" w:rsidRPr="00F110BF" w:rsidRDefault="00F110BF" w:rsidP="00F110BF">
            <w:pPr>
              <w:autoSpaceDE w:val="0"/>
              <w:autoSpaceDN w:val="0"/>
              <w:adjustRightInd w:val="0"/>
              <w:jc w:val="left"/>
            </w:pPr>
            <w:r w:rsidRPr="00F110BF">
              <w:rPr>
                <w:szCs w:val="22"/>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F110BF" w:rsidRPr="00F110BF" w:rsidRDefault="00F110BF" w:rsidP="00F110BF">
            <w:pPr>
              <w:autoSpaceDE w:val="0"/>
              <w:autoSpaceDN w:val="0"/>
              <w:adjustRightInd w:val="0"/>
              <w:jc w:val="left"/>
            </w:pPr>
            <w:r w:rsidRPr="00F110BF">
              <w:rPr>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98542E" w:rsidRPr="00F110BF" w:rsidRDefault="0098542E" w:rsidP="0098542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rPr>
                <w:rFonts w:cs="Arial Narrow"/>
              </w:rPr>
            </w:pPr>
            <w:r w:rsidRPr="003F7825">
              <w:rPr>
                <w:rFonts w:cs="Arial Narrow"/>
                <w:szCs w:val="22"/>
              </w:rPr>
              <w:t xml:space="preserve">1.Соблюдается </w:t>
            </w:r>
          </w:p>
          <w:p w:rsidR="0098542E" w:rsidRPr="003F7825" w:rsidRDefault="0098542E" w:rsidP="0098542E">
            <w:pPr>
              <w:rPr>
                <w:rFonts w:cs="Arial Narrow"/>
              </w:rPr>
            </w:pPr>
            <w:r w:rsidRPr="003F7825">
              <w:rPr>
                <w:rFonts w:cs="Arial Narrow"/>
                <w:szCs w:val="22"/>
              </w:rPr>
              <w:t xml:space="preserve">2. </w:t>
            </w:r>
            <w:r>
              <w:rPr>
                <w:rFonts w:cs="Arial Narrow"/>
                <w:szCs w:val="22"/>
              </w:rPr>
              <w:t>С</w:t>
            </w:r>
            <w:r w:rsidRPr="003F7825">
              <w:rPr>
                <w:rFonts w:cs="Arial Narrow"/>
                <w:szCs w:val="22"/>
              </w:rPr>
              <w:t>облюдается.</w:t>
            </w:r>
          </w:p>
          <w:p w:rsidR="0098542E" w:rsidRPr="003F7825" w:rsidRDefault="0098542E" w:rsidP="0098542E">
            <w:pPr>
              <w:autoSpaceDE w:val="0"/>
              <w:autoSpaceDN w:val="0"/>
              <w:adjustRightInd w:val="0"/>
              <w:rPr>
                <w:rFonts w:cs="Arial Narrow"/>
              </w:rPr>
            </w:pPr>
            <w:r w:rsidRPr="003F7825">
              <w:rPr>
                <w:rFonts w:cs="Arial Narrow"/>
                <w:szCs w:val="22"/>
              </w:rPr>
              <w:t>3. Не соблюдается.</w:t>
            </w:r>
          </w:p>
          <w:p w:rsidR="00F110BF" w:rsidRPr="00F110BF" w:rsidRDefault="0098542E" w:rsidP="002B0DBB">
            <w:pPr>
              <w:autoSpaceDE w:val="0"/>
              <w:autoSpaceDN w:val="0"/>
              <w:adjustRightInd w:val="0"/>
              <w:jc w:val="left"/>
            </w:pPr>
            <w:r w:rsidRPr="003F7825">
              <w:rPr>
                <w:rFonts w:cs="Arial Narrow"/>
                <w:szCs w:val="22"/>
              </w:rPr>
              <w:t xml:space="preserve">Процедура, которая позволяет Совету директоров получать профессиональные консультации по вопросам, относящимся к его компетенции, за счет Общества не установлена. По мнению Общества член Совета директоров должен быть профессионально компетентным по рассматриваемым вопросам. Процедура, которая позволяет Совету директоров получать профессиональные консультации по вопросам, относящимся к его компетенции  за счет Общества отсутствует. </w:t>
            </w:r>
            <w:r w:rsidR="002B0DBB">
              <w:rPr>
                <w:rFonts w:cs="Arial Narrow"/>
                <w:szCs w:val="22"/>
              </w:rPr>
              <w:t>Для снижения рисков в Обществе реализована возможность профессиональных к</w:t>
            </w:r>
            <w:r w:rsidRPr="003F7825">
              <w:rPr>
                <w:rFonts w:cs="Arial Narrow"/>
                <w:szCs w:val="22"/>
              </w:rPr>
              <w:t>онсультаци</w:t>
            </w:r>
            <w:r w:rsidR="002B0DBB">
              <w:rPr>
                <w:rFonts w:cs="Arial Narrow"/>
                <w:szCs w:val="22"/>
              </w:rPr>
              <w:t>й</w:t>
            </w:r>
            <w:r w:rsidRPr="003F7825">
              <w:rPr>
                <w:rFonts w:cs="Arial Narrow"/>
                <w:szCs w:val="22"/>
              </w:rPr>
              <w:t xml:space="preserve"> сотрудниками Общества</w:t>
            </w:r>
            <w:r w:rsidR="002B0DBB">
              <w:rPr>
                <w:rFonts w:cs="Arial Narrow"/>
                <w:szCs w:val="22"/>
              </w:rPr>
              <w:t xml:space="preserve"> любой специализации и направленности. </w:t>
            </w:r>
            <w:r w:rsidRPr="003F7825">
              <w:rPr>
                <w:rFonts w:cs="Arial Narrow"/>
                <w:szCs w:val="22"/>
              </w:rPr>
              <w:t>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Изменения в этой части не планируются.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Права и обязанности членов совета директоров четко сформулированы и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принят и опубликован внутренний документ, четко определяющий права и обязанности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имеют достаточно времени для выполнения своих обязанностей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Индивидуальная посещаемость заседаний совета и комитетов, а также достаточность времени для работы в совете директоров, в том числе в его комитетах, проанализирована в рамках процедуры оценки (самооценки) качества работы совета директоров в отчетном периоде.</w:t>
            </w:r>
          </w:p>
          <w:p w:rsidR="00F110BF" w:rsidRPr="00F110BF" w:rsidRDefault="00F110BF" w:rsidP="00F110BF">
            <w:pPr>
              <w:autoSpaceDE w:val="0"/>
              <w:autoSpaceDN w:val="0"/>
              <w:adjustRightInd w:val="0"/>
              <w:jc w:val="left"/>
            </w:pPr>
            <w:r w:rsidRPr="00F110BF">
              <w:rPr>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обществу организаций), а также о факте такого назначения</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соответствии с внутренними документами общества члены совета директоров имеют право получать информацию и документы, необходимые членам совета директоров общества для исполнения ими своих обязанностей, касающиеся общества и подконтрольных ему организаций, а исполнительные органы общества обязаны обеспечить предоставление соответствующей информации и документов.</w:t>
            </w:r>
          </w:p>
          <w:p w:rsidR="00F110BF" w:rsidRPr="00F110BF" w:rsidRDefault="00F110BF" w:rsidP="00F110BF">
            <w:pPr>
              <w:autoSpaceDE w:val="0"/>
              <w:autoSpaceDN w:val="0"/>
              <w:adjustRightInd w:val="0"/>
              <w:jc w:val="left"/>
            </w:pPr>
            <w:r w:rsidRPr="00F110BF">
              <w:rPr>
                <w:szCs w:val="22"/>
              </w:rPr>
              <w:t>2. В обществе реализуется формализованная программа ознакомительных мероприятий для вновь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AD6434" w:rsidRPr="003F7825" w:rsidRDefault="00AD6434" w:rsidP="00AD6434"/>
          <w:tbl>
            <w:tblPr>
              <w:tblW w:w="2239" w:type="dxa"/>
              <w:tblLayout w:type="fixed"/>
              <w:tblLook w:val="04A0" w:firstRow="1" w:lastRow="0" w:firstColumn="1" w:lastColumn="0" w:noHBand="0" w:noVBand="1"/>
            </w:tblPr>
            <w:tblGrid>
              <w:gridCol w:w="431"/>
              <w:gridCol w:w="266"/>
              <w:gridCol w:w="1542"/>
            </w:tblGrid>
            <w:tr w:rsidR="00AD6434" w:rsidRPr="003F7825" w:rsidTr="00AD6434">
              <w:trPr>
                <w:trHeight w:val="549"/>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left="284" w:right="-634" w:hanging="142"/>
                  </w:pPr>
                  <w:r w:rsidRPr="003F7825">
                    <w:rPr>
                      <w:szCs w:val="22"/>
                    </w:rPr>
                    <w:t>соблюдается</w:t>
                  </w:r>
                </w:p>
              </w:tc>
            </w:tr>
          </w:tbl>
          <w:p w:rsidR="00AD6434" w:rsidRPr="003F7825" w:rsidRDefault="00AD6434" w:rsidP="00AD643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684" w:type="dxa"/>
                </w:tcPr>
                <w:p w:rsidR="00AD6434" w:rsidRPr="003F7825" w:rsidRDefault="00AD6434" w:rsidP="00AD6434">
                  <w:pPr>
                    <w:tabs>
                      <w:tab w:val="right" w:leader="dot" w:pos="9781"/>
                    </w:tabs>
                    <w:autoSpaceDE w:val="0"/>
                    <w:autoSpaceDN w:val="0"/>
                    <w:adjustRightInd w:val="0"/>
                    <w:ind w:left="284" w:hanging="142"/>
                    <w:rPr>
                      <w:lang w:val="en-US"/>
                    </w:rPr>
                  </w:pPr>
                  <w:r w:rsidRPr="003F7825">
                    <w:rPr>
                      <w:szCs w:val="22"/>
                    </w:rPr>
                    <w:t>частично</w:t>
                  </w:r>
                </w:p>
                <w:p w:rsidR="00AD6434" w:rsidRPr="003F7825" w:rsidRDefault="00AD6434" w:rsidP="00AD6434">
                  <w:pPr>
                    <w:tabs>
                      <w:tab w:val="right" w:leader="dot" w:pos="9781"/>
                    </w:tabs>
                    <w:autoSpaceDE w:val="0"/>
                    <w:autoSpaceDN w:val="0"/>
                    <w:adjustRightInd w:val="0"/>
                    <w:ind w:left="284" w:hanging="142"/>
                  </w:pPr>
                  <w:r w:rsidRPr="003F7825">
                    <w:rPr>
                      <w:szCs w:val="22"/>
                    </w:rPr>
                    <w:t>соблюдается</w:t>
                  </w:r>
                </w:p>
              </w:tc>
            </w:tr>
          </w:tbl>
          <w:p w:rsidR="00AD6434" w:rsidRPr="003F7825" w:rsidRDefault="00AD6434" w:rsidP="00AD643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408"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06" w:name="_Toc102039078"/>
            <w:bookmarkStart w:id="107" w:name="_Toc103155966"/>
            <w:bookmarkStart w:id="108" w:name="_Toc132210351"/>
            <w:bookmarkStart w:id="109" w:name="_Toc134716440"/>
            <w:bookmarkStart w:id="110" w:name="_Toc135057838"/>
            <w:bookmarkStart w:id="111" w:name="_Toc169265713"/>
            <w:r w:rsidRPr="00F110BF">
              <w:rPr>
                <w:szCs w:val="22"/>
              </w:rPr>
              <w:t>2.7</w:t>
            </w:r>
            <w:bookmarkEnd w:id="106"/>
            <w:bookmarkEnd w:id="107"/>
            <w:bookmarkEnd w:id="108"/>
            <w:bookmarkEnd w:id="109"/>
            <w:bookmarkEnd w:id="110"/>
            <w:bookmarkEnd w:id="111"/>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провел не менее шести заседаний за отчетный год</w:t>
            </w:r>
          </w:p>
        </w:tc>
        <w:tc>
          <w:tcPr>
            <w:tcW w:w="2410" w:type="dxa"/>
            <w:tcBorders>
              <w:top w:val="single" w:sz="4" w:space="0" w:color="auto"/>
              <w:left w:val="single" w:sz="4" w:space="0" w:color="auto"/>
              <w:bottom w:val="single" w:sz="4" w:space="0" w:color="auto"/>
              <w:right w:val="single" w:sz="4" w:space="0" w:color="auto"/>
            </w:tcBorders>
          </w:tcPr>
          <w:p w:rsidR="00AD6434" w:rsidRPr="003F7825" w:rsidRDefault="00AD6434" w:rsidP="00AD6434"/>
          <w:tbl>
            <w:tblPr>
              <w:tblW w:w="2239" w:type="dxa"/>
              <w:tblLayout w:type="fixed"/>
              <w:tblLook w:val="04A0" w:firstRow="1" w:lastRow="0" w:firstColumn="1" w:lastColumn="0" w:noHBand="0" w:noVBand="1"/>
            </w:tblPr>
            <w:tblGrid>
              <w:gridCol w:w="431"/>
              <w:gridCol w:w="266"/>
              <w:gridCol w:w="1542"/>
            </w:tblGrid>
            <w:tr w:rsidR="00AD6434" w:rsidRPr="003F7825" w:rsidTr="00AD6434">
              <w:trPr>
                <w:trHeight w:val="549"/>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left="284" w:right="-634" w:hanging="142"/>
                  </w:pPr>
                  <w:r w:rsidRPr="003F7825">
                    <w:rPr>
                      <w:szCs w:val="22"/>
                    </w:rPr>
                    <w:t>соблюдается</w:t>
                  </w:r>
                </w:p>
              </w:tc>
            </w:tr>
          </w:tbl>
          <w:p w:rsidR="00AD6434" w:rsidRPr="003F7825" w:rsidRDefault="00AD6434" w:rsidP="00AD643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684" w:type="dxa"/>
                </w:tcPr>
                <w:p w:rsidR="00AD6434" w:rsidRPr="003F7825" w:rsidRDefault="00AD6434" w:rsidP="00AD6434">
                  <w:pPr>
                    <w:tabs>
                      <w:tab w:val="right" w:leader="dot" w:pos="9781"/>
                    </w:tabs>
                    <w:autoSpaceDE w:val="0"/>
                    <w:autoSpaceDN w:val="0"/>
                    <w:adjustRightInd w:val="0"/>
                    <w:ind w:left="284" w:hanging="142"/>
                    <w:rPr>
                      <w:lang w:val="en-US"/>
                    </w:rPr>
                  </w:pPr>
                  <w:r w:rsidRPr="003F7825">
                    <w:rPr>
                      <w:szCs w:val="22"/>
                    </w:rPr>
                    <w:t>частично</w:t>
                  </w:r>
                </w:p>
                <w:p w:rsidR="00AD6434" w:rsidRPr="003F7825" w:rsidRDefault="00AD6434" w:rsidP="00AD6434">
                  <w:pPr>
                    <w:tabs>
                      <w:tab w:val="right" w:leader="dot" w:pos="9781"/>
                    </w:tabs>
                    <w:autoSpaceDE w:val="0"/>
                    <w:autoSpaceDN w:val="0"/>
                    <w:adjustRightInd w:val="0"/>
                    <w:ind w:left="284" w:hanging="142"/>
                  </w:pPr>
                  <w:r w:rsidRPr="003F7825">
                    <w:rPr>
                      <w:szCs w:val="22"/>
                    </w:rPr>
                    <w:t>соблюдается</w:t>
                  </w:r>
                </w:p>
              </w:tc>
            </w:tr>
          </w:tbl>
          <w:p w:rsidR="00AD6434" w:rsidRPr="003F7825" w:rsidRDefault="00AD6434" w:rsidP="00AD643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408"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пять дней до даты его проведения.</w:t>
            </w:r>
          </w:p>
          <w:p w:rsidR="00F110BF" w:rsidRPr="00F110BF" w:rsidRDefault="00F110BF" w:rsidP="00F110BF">
            <w:pPr>
              <w:autoSpaceDE w:val="0"/>
              <w:autoSpaceDN w:val="0"/>
              <w:adjustRightInd w:val="0"/>
              <w:jc w:val="left"/>
            </w:pPr>
            <w:r w:rsidRPr="00F110BF">
              <w:rPr>
                <w:szCs w:val="22"/>
              </w:rPr>
              <w:t>2. В отчетном периоде отсутствующим в месте проведения заседания совета директоров членам совета директоров предоставлялась возможность участия в обсуждении вопросов повестки дня</w:t>
            </w:r>
          </w:p>
          <w:p w:rsidR="00F110BF" w:rsidRPr="00F110BF" w:rsidRDefault="00F110BF" w:rsidP="00F110BF">
            <w:pPr>
              <w:autoSpaceDE w:val="0"/>
              <w:autoSpaceDN w:val="0"/>
              <w:adjustRightInd w:val="0"/>
              <w:jc w:val="left"/>
            </w:pPr>
            <w:r w:rsidRPr="00F110BF">
              <w:rPr>
                <w:szCs w:val="22"/>
              </w:rPr>
              <w:t>и голосовании дистанционно - посредством конференц- и видео-конференц-связи</w:t>
            </w:r>
          </w:p>
        </w:tc>
        <w:tc>
          <w:tcPr>
            <w:tcW w:w="2410" w:type="dxa"/>
            <w:tcBorders>
              <w:top w:val="single" w:sz="4" w:space="0" w:color="auto"/>
              <w:left w:val="single" w:sz="4" w:space="0" w:color="auto"/>
              <w:bottom w:val="single" w:sz="4" w:space="0" w:color="auto"/>
              <w:right w:val="single" w:sz="4" w:space="0" w:color="auto"/>
            </w:tcBorders>
          </w:tcPr>
          <w:p w:rsidR="00AD6434" w:rsidRPr="003F7825" w:rsidRDefault="00AD6434" w:rsidP="00AD6434"/>
          <w:tbl>
            <w:tblPr>
              <w:tblW w:w="2239" w:type="dxa"/>
              <w:tblLayout w:type="fixed"/>
              <w:tblLook w:val="04A0" w:firstRow="1" w:lastRow="0" w:firstColumn="1" w:lastColumn="0" w:noHBand="0" w:noVBand="1"/>
            </w:tblPr>
            <w:tblGrid>
              <w:gridCol w:w="431"/>
              <w:gridCol w:w="266"/>
              <w:gridCol w:w="1542"/>
            </w:tblGrid>
            <w:tr w:rsidR="00AD6434" w:rsidRPr="003F7825" w:rsidTr="00AD6434">
              <w:trPr>
                <w:trHeight w:val="549"/>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left="284" w:right="-634" w:hanging="142"/>
                  </w:pPr>
                  <w:r w:rsidRPr="003F7825">
                    <w:rPr>
                      <w:szCs w:val="22"/>
                    </w:rPr>
                    <w:t>соблюдается</w:t>
                  </w:r>
                </w:p>
              </w:tc>
            </w:tr>
          </w:tbl>
          <w:p w:rsidR="00AD6434" w:rsidRPr="003F7825" w:rsidRDefault="00AD6434" w:rsidP="00AD643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684" w:type="dxa"/>
                </w:tcPr>
                <w:p w:rsidR="00AD6434" w:rsidRPr="003F7825" w:rsidRDefault="00AD6434" w:rsidP="00AD6434">
                  <w:pPr>
                    <w:tabs>
                      <w:tab w:val="right" w:leader="dot" w:pos="9781"/>
                    </w:tabs>
                    <w:autoSpaceDE w:val="0"/>
                    <w:autoSpaceDN w:val="0"/>
                    <w:adjustRightInd w:val="0"/>
                    <w:ind w:left="284" w:hanging="142"/>
                    <w:rPr>
                      <w:lang w:val="en-US"/>
                    </w:rPr>
                  </w:pPr>
                  <w:r w:rsidRPr="003F7825">
                    <w:rPr>
                      <w:szCs w:val="22"/>
                    </w:rPr>
                    <w:t>частично</w:t>
                  </w:r>
                </w:p>
                <w:p w:rsidR="00AD6434" w:rsidRPr="003F7825" w:rsidRDefault="00AD6434" w:rsidP="00AD6434">
                  <w:pPr>
                    <w:tabs>
                      <w:tab w:val="right" w:leader="dot" w:pos="9781"/>
                    </w:tabs>
                    <w:autoSpaceDE w:val="0"/>
                    <w:autoSpaceDN w:val="0"/>
                    <w:adjustRightInd w:val="0"/>
                    <w:ind w:left="284" w:hanging="142"/>
                  </w:pPr>
                  <w:r w:rsidRPr="003F7825">
                    <w:rPr>
                      <w:szCs w:val="22"/>
                    </w:rPr>
                    <w:t>соблюдается</w:t>
                  </w:r>
                </w:p>
              </w:tc>
            </w:tr>
          </w:tbl>
          <w:p w:rsidR="00AD6434" w:rsidRPr="003F7825" w:rsidRDefault="00AD6434" w:rsidP="00AD643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408"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5025" w:type="dxa"/>
            <w:tcBorders>
              <w:top w:val="single" w:sz="4" w:space="0" w:color="auto"/>
              <w:left w:val="single" w:sz="4" w:space="0" w:color="auto"/>
              <w:bottom w:val="single" w:sz="4" w:space="0" w:color="auto"/>
              <w:right w:val="single" w:sz="4" w:space="0" w:color="auto"/>
            </w:tcBorders>
          </w:tcPr>
          <w:p w:rsidR="00F110BF" w:rsidRPr="00CB39F7" w:rsidRDefault="00F110BF" w:rsidP="00F110BF">
            <w:pPr>
              <w:autoSpaceDE w:val="0"/>
              <w:autoSpaceDN w:val="0"/>
              <w:adjustRightInd w:val="0"/>
              <w:jc w:val="left"/>
            </w:pPr>
            <w:r w:rsidRPr="00CB39F7">
              <w:rPr>
                <w:szCs w:val="22"/>
              </w:rPr>
              <w:t xml:space="preserve">1. Уставом или внутренним документом общества предусмотрено, что наиболее важные вопросы (в том числе перечисленные в </w:t>
            </w:r>
            <w:hyperlink r:id="rId52" w:history="1">
              <w:r w:rsidRPr="00CB39F7">
                <w:rPr>
                  <w:szCs w:val="22"/>
                </w:rPr>
                <w:t>рекомендации 168</w:t>
              </w:r>
            </w:hyperlink>
            <w:r w:rsidRPr="00CB39F7">
              <w:rPr>
                <w:szCs w:val="22"/>
              </w:rPr>
              <w:t xml:space="preserve"> Кодекса) должны рассматриваться на очных заседаниях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CB39F7" w:rsidRPr="003F7825" w:rsidRDefault="00CB39F7" w:rsidP="00CB39F7"/>
          <w:tbl>
            <w:tblPr>
              <w:tblW w:w="2239" w:type="dxa"/>
              <w:tblLayout w:type="fixed"/>
              <w:tblLook w:val="04A0" w:firstRow="1" w:lastRow="0" w:firstColumn="1" w:lastColumn="0" w:noHBand="0" w:noVBand="1"/>
            </w:tblPr>
            <w:tblGrid>
              <w:gridCol w:w="431"/>
              <w:gridCol w:w="266"/>
              <w:gridCol w:w="1542"/>
            </w:tblGrid>
            <w:tr w:rsidR="00CB39F7" w:rsidRPr="003F7825" w:rsidTr="00CB39F7">
              <w:trPr>
                <w:trHeight w:val="549"/>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left="284" w:right="-634" w:hanging="142"/>
                  </w:pPr>
                  <w:r w:rsidRPr="003F7825">
                    <w:rPr>
                      <w:szCs w:val="22"/>
                    </w:rPr>
                    <w:t>соблюдается</w:t>
                  </w:r>
                </w:p>
              </w:tc>
            </w:tr>
          </w:tbl>
          <w:p w:rsidR="00CB39F7" w:rsidRPr="003F7825" w:rsidRDefault="00CB39F7" w:rsidP="00CB39F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684" w:type="dxa"/>
                </w:tcPr>
                <w:p w:rsidR="00CB39F7" w:rsidRPr="003F7825" w:rsidRDefault="00CB39F7" w:rsidP="00CB39F7">
                  <w:pPr>
                    <w:tabs>
                      <w:tab w:val="right" w:leader="dot" w:pos="9781"/>
                    </w:tabs>
                    <w:autoSpaceDE w:val="0"/>
                    <w:autoSpaceDN w:val="0"/>
                    <w:adjustRightInd w:val="0"/>
                    <w:ind w:left="284" w:hanging="142"/>
                    <w:rPr>
                      <w:lang w:val="en-US"/>
                    </w:rPr>
                  </w:pPr>
                  <w:r w:rsidRPr="003F7825">
                    <w:rPr>
                      <w:szCs w:val="22"/>
                    </w:rPr>
                    <w:t>частично</w:t>
                  </w:r>
                </w:p>
                <w:p w:rsidR="00CB39F7" w:rsidRPr="003F7825" w:rsidRDefault="00CB39F7" w:rsidP="00CB39F7">
                  <w:pPr>
                    <w:tabs>
                      <w:tab w:val="right" w:leader="dot" w:pos="9781"/>
                    </w:tabs>
                    <w:autoSpaceDE w:val="0"/>
                    <w:autoSpaceDN w:val="0"/>
                    <w:adjustRightInd w:val="0"/>
                    <w:ind w:left="284" w:hanging="142"/>
                  </w:pPr>
                  <w:r w:rsidRPr="003F7825">
                    <w:rPr>
                      <w:szCs w:val="22"/>
                    </w:rPr>
                    <w:t>соблюдается</w:t>
                  </w:r>
                </w:p>
              </w:tc>
            </w:tr>
          </w:tbl>
          <w:p w:rsidR="00CB39F7" w:rsidRPr="003F7825" w:rsidRDefault="00CB39F7" w:rsidP="00CB39F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408"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CB39F7" w:rsidP="00F110BF">
            <w:pPr>
              <w:autoSpaceDE w:val="0"/>
              <w:autoSpaceDN w:val="0"/>
              <w:adjustRightInd w:val="0"/>
              <w:jc w:val="left"/>
            </w:pPr>
            <w:r>
              <w:rPr>
                <w:rFonts w:cs="Arial Narrow"/>
                <w:szCs w:val="22"/>
              </w:rPr>
              <w:t>1.Частично соблюдается Положением</w:t>
            </w:r>
            <w:r w:rsidRPr="003F7825">
              <w:rPr>
                <w:rFonts w:cs="Arial Narrow"/>
                <w:szCs w:val="22"/>
              </w:rPr>
              <w:t xml:space="preserve"> о порядке созыва и проведения заседаний Совета директо</w:t>
            </w:r>
            <w:r>
              <w:rPr>
                <w:rFonts w:cs="Arial Narrow"/>
                <w:szCs w:val="22"/>
              </w:rPr>
              <w:t xml:space="preserve">ров ПАО «Волгоградэнергосбыт», </w:t>
            </w:r>
            <w:r w:rsidRPr="003F7825">
              <w:rPr>
                <w:rFonts w:cs="Arial Narrow"/>
                <w:szCs w:val="22"/>
              </w:rPr>
              <w:t>предусмотрено, что председатель Совета директоров определяет форму проведения заседаний Совета директоров с учетом</w:t>
            </w:r>
            <w:r>
              <w:rPr>
                <w:rFonts w:cs="Arial Narrow"/>
              </w:rPr>
              <w:t xml:space="preserve"> в</w:t>
            </w:r>
            <w:r w:rsidRPr="003F7825">
              <w:rPr>
                <w:rFonts w:cs="Arial Narrow"/>
                <w:szCs w:val="22"/>
              </w:rPr>
              <w:t>ажности рассматриваемых вопросов и рекомендаций, предусмотренных п. 168 Кодекса.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CB39F7" w:rsidRDefault="00F110BF" w:rsidP="00F110BF">
            <w:pPr>
              <w:autoSpaceDE w:val="0"/>
              <w:autoSpaceDN w:val="0"/>
              <w:adjustRightInd w:val="0"/>
              <w:jc w:val="left"/>
            </w:pPr>
            <w:r w:rsidRPr="00CB39F7">
              <w:rPr>
                <w:szCs w:val="22"/>
              </w:rPr>
              <w:t xml:space="preserve">1. Уставом общества предусмотрено, что решения по наиболее важным вопросам, в том числе изложенным в </w:t>
            </w:r>
            <w:hyperlink r:id="rId53" w:history="1">
              <w:r w:rsidRPr="00CB39F7">
                <w:rPr>
                  <w:szCs w:val="22"/>
                </w:rPr>
                <w:t>рекомендации 170</w:t>
              </w:r>
            </w:hyperlink>
            <w:r w:rsidRPr="00CB39F7">
              <w:rPr>
                <w:szCs w:val="22"/>
              </w:rPr>
              <w:t xml:space="preserve"> Кодекса, должны приниматься на заседании совета директоров квалифицированным большинством, не менее чем в 3/4 голосов, или же большинством голосов всех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CB39F7" w:rsidRPr="003F7825" w:rsidRDefault="00CB39F7" w:rsidP="00CB39F7"/>
          <w:tbl>
            <w:tblPr>
              <w:tblW w:w="2239" w:type="dxa"/>
              <w:tblLayout w:type="fixed"/>
              <w:tblLook w:val="04A0" w:firstRow="1" w:lastRow="0" w:firstColumn="1" w:lastColumn="0" w:noHBand="0" w:noVBand="1"/>
            </w:tblPr>
            <w:tblGrid>
              <w:gridCol w:w="431"/>
              <w:gridCol w:w="266"/>
              <w:gridCol w:w="1542"/>
            </w:tblGrid>
            <w:tr w:rsidR="00CB39F7" w:rsidRPr="003F7825" w:rsidTr="00CB39F7">
              <w:trPr>
                <w:trHeight w:val="549"/>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left="284" w:right="-634" w:hanging="142"/>
                  </w:pPr>
                  <w:r w:rsidRPr="003F7825">
                    <w:rPr>
                      <w:szCs w:val="22"/>
                    </w:rPr>
                    <w:t>соблюдается</w:t>
                  </w:r>
                </w:p>
              </w:tc>
            </w:tr>
          </w:tbl>
          <w:p w:rsidR="00CB39F7" w:rsidRPr="003F7825" w:rsidRDefault="00CB39F7" w:rsidP="00CB39F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684" w:type="dxa"/>
                </w:tcPr>
                <w:p w:rsidR="00CB39F7" w:rsidRPr="003F7825" w:rsidRDefault="00CB39F7" w:rsidP="00CB39F7">
                  <w:pPr>
                    <w:tabs>
                      <w:tab w:val="right" w:leader="dot" w:pos="9781"/>
                    </w:tabs>
                    <w:autoSpaceDE w:val="0"/>
                    <w:autoSpaceDN w:val="0"/>
                    <w:adjustRightInd w:val="0"/>
                    <w:ind w:left="284" w:hanging="142"/>
                    <w:rPr>
                      <w:lang w:val="en-US"/>
                    </w:rPr>
                  </w:pPr>
                  <w:r w:rsidRPr="003F7825">
                    <w:rPr>
                      <w:szCs w:val="22"/>
                    </w:rPr>
                    <w:t>частично</w:t>
                  </w:r>
                </w:p>
                <w:p w:rsidR="00CB39F7" w:rsidRPr="003F7825" w:rsidRDefault="00CB39F7" w:rsidP="00CB39F7">
                  <w:pPr>
                    <w:tabs>
                      <w:tab w:val="right" w:leader="dot" w:pos="9781"/>
                    </w:tabs>
                    <w:autoSpaceDE w:val="0"/>
                    <w:autoSpaceDN w:val="0"/>
                    <w:adjustRightInd w:val="0"/>
                    <w:ind w:left="284" w:hanging="142"/>
                  </w:pPr>
                  <w:r w:rsidRPr="003F7825">
                    <w:rPr>
                      <w:szCs w:val="22"/>
                    </w:rPr>
                    <w:t>соблюдается</w:t>
                  </w:r>
                </w:p>
              </w:tc>
            </w:tr>
          </w:tbl>
          <w:p w:rsidR="00CB39F7" w:rsidRPr="003F7825" w:rsidRDefault="00CB39F7" w:rsidP="00CB39F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408"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firstLine="34"/>
                  </w:pPr>
                  <w:r w:rsidRPr="003F7825">
                    <w:rPr>
                      <w:szCs w:val="22"/>
                    </w:rPr>
                    <w:t>не соблюдается</w:t>
                  </w:r>
                </w:p>
              </w:tc>
            </w:tr>
          </w:tbl>
          <w:p w:rsidR="00CB39F7" w:rsidRPr="00F110BF" w:rsidRDefault="00CB39F7" w:rsidP="00CB39F7">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12" w:name="_Toc102039079"/>
            <w:bookmarkStart w:id="113" w:name="_Toc103155967"/>
            <w:bookmarkStart w:id="114" w:name="_Toc132210352"/>
            <w:bookmarkStart w:id="115" w:name="_Toc134716441"/>
            <w:bookmarkStart w:id="116" w:name="_Toc135057839"/>
            <w:bookmarkStart w:id="117" w:name="_Toc169265714"/>
            <w:r w:rsidRPr="00F110BF">
              <w:rPr>
                <w:szCs w:val="22"/>
              </w:rPr>
              <w:t>2.8</w:t>
            </w:r>
            <w:bookmarkEnd w:id="112"/>
            <w:bookmarkEnd w:id="113"/>
            <w:bookmarkEnd w:id="114"/>
            <w:bookmarkEnd w:id="115"/>
            <w:bookmarkEnd w:id="116"/>
            <w:bookmarkEnd w:id="117"/>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создает комитеты для предварительного рассмотрения наиболее важных вопросов деятельности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сформировал комитет по аудиту, состоящий исключительно из независимых директоров.</w:t>
            </w:r>
          </w:p>
          <w:p w:rsidR="00F110BF" w:rsidRPr="00F110BF" w:rsidRDefault="00F110BF" w:rsidP="00F110BF">
            <w:pPr>
              <w:autoSpaceDE w:val="0"/>
              <w:autoSpaceDN w:val="0"/>
              <w:adjustRightInd w:val="0"/>
              <w:jc w:val="left"/>
            </w:pPr>
            <w:r w:rsidRPr="00F110BF">
              <w:rPr>
                <w:szCs w:val="22"/>
              </w:rPr>
              <w:t xml:space="preserve">2. Во внутренних документах общества определены задачи комитета по аудиту, в том числе задачи, содержащиеся в </w:t>
            </w:r>
            <w:hyperlink r:id="rId54" w:history="1">
              <w:r w:rsidRPr="00CB39F7">
                <w:rPr>
                  <w:szCs w:val="22"/>
                </w:rPr>
                <w:t>рекомендации 172</w:t>
              </w:r>
            </w:hyperlink>
            <w:r w:rsidRPr="00CB39F7">
              <w:rPr>
                <w:szCs w:val="22"/>
              </w:rPr>
              <w:t xml:space="preserve"> Код</w:t>
            </w:r>
            <w:r w:rsidRPr="00F110BF">
              <w:rPr>
                <w:szCs w:val="22"/>
              </w:rPr>
              <w:t>екса.</w:t>
            </w:r>
          </w:p>
          <w:p w:rsidR="00F110BF" w:rsidRPr="00F110BF" w:rsidRDefault="00F110BF" w:rsidP="00F110BF">
            <w:pPr>
              <w:autoSpaceDE w:val="0"/>
              <w:autoSpaceDN w:val="0"/>
              <w:adjustRightInd w:val="0"/>
              <w:jc w:val="left"/>
            </w:pPr>
            <w:r w:rsidRPr="00F110BF">
              <w:rPr>
                <w:szCs w:val="22"/>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F110BF" w:rsidRPr="00F110BF" w:rsidRDefault="00F110BF" w:rsidP="00F110BF">
            <w:pPr>
              <w:autoSpaceDE w:val="0"/>
              <w:autoSpaceDN w:val="0"/>
              <w:adjustRightInd w:val="0"/>
              <w:jc w:val="left"/>
            </w:pPr>
            <w:r w:rsidRPr="00F110BF">
              <w:rPr>
                <w:szCs w:val="22"/>
              </w:rPr>
              <w:t>4. Заседания комитета по аудиту проводились не реже одного раза в квартал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21DAB" w:rsidP="00F21DAB"/>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Default="00CB39F7" w:rsidP="00F110BF">
            <w:pPr>
              <w:autoSpaceDE w:val="0"/>
              <w:autoSpaceDN w:val="0"/>
              <w:adjustRightInd w:val="0"/>
              <w:jc w:val="left"/>
            </w:pPr>
            <w:r>
              <w:t>1.</w:t>
            </w:r>
            <w:r w:rsidR="00A30B5A">
              <w:t>Частично с</w:t>
            </w:r>
            <w:r>
              <w:t>облюдается.</w:t>
            </w:r>
            <w:r w:rsidR="00A30B5A">
              <w:t xml:space="preserve"> Исключительно из независимых директоров Комитет действовал в отчетном периоде с 07.07.2022 по 17.10.2022. В</w:t>
            </w:r>
            <w:r w:rsidR="000B2768">
              <w:t xml:space="preserve"> остальные периоды К</w:t>
            </w:r>
            <w:r w:rsidR="00A30B5A">
              <w:t xml:space="preserve">омитет состоял не исключительно из независимых членов ввиду недостаточности </w:t>
            </w:r>
            <w:r w:rsidR="000B2768">
              <w:t>независимых членов Совета директоров.</w:t>
            </w:r>
            <w:r w:rsidR="00A30B5A">
              <w:t xml:space="preserve"> Кандидатуры в  Совет директоров были представлены акционером. При оценке кандидатов действующим Советом директоров было составлено мнение о независимости каждого кандидата, до акционеров информация доведена в материалах к собранию. Учитывая включенные в список для избрания в Совет директоров кандидатуры на годовом общем собрании акционеров, соблюдение принципа будет обеспечено </w:t>
            </w:r>
            <w:r w:rsidR="000B2768">
              <w:t>после рассмотрения</w:t>
            </w:r>
            <w:r w:rsidR="00A30B5A">
              <w:t xml:space="preserve"> вопроса об избрании Совета директоров на годовом </w:t>
            </w:r>
            <w:r w:rsidR="00DC7F22">
              <w:t>общем собрании акционеров в 2024</w:t>
            </w:r>
            <w:r w:rsidR="00A30B5A">
              <w:t xml:space="preserve"> году.</w:t>
            </w:r>
          </w:p>
          <w:p w:rsidR="00CB39F7" w:rsidRDefault="00CB39F7" w:rsidP="00F110BF">
            <w:pPr>
              <w:autoSpaceDE w:val="0"/>
              <w:autoSpaceDN w:val="0"/>
              <w:adjustRightInd w:val="0"/>
              <w:jc w:val="left"/>
            </w:pPr>
            <w:r>
              <w:t>2.Соблюдается.</w:t>
            </w:r>
          </w:p>
          <w:p w:rsidR="00F21DAB" w:rsidRDefault="00F21DAB" w:rsidP="00F110BF">
            <w:pPr>
              <w:autoSpaceDE w:val="0"/>
              <w:autoSpaceDN w:val="0"/>
              <w:adjustRightInd w:val="0"/>
              <w:jc w:val="left"/>
            </w:pPr>
            <w:r>
              <w:t>3.Соблюдается.</w:t>
            </w:r>
          </w:p>
          <w:p w:rsidR="00CB39F7" w:rsidRPr="00F110BF" w:rsidRDefault="00F21DAB" w:rsidP="00F110BF">
            <w:pPr>
              <w:autoSpaceDE w:val="0"/>
              <w:autoSpaceDN w:val="0"/>
              <w:adjustRightInd w:val="0"/>
              <w:jc w:val="left"/>
            </w:pPr>
            <w:r>
              <w:t>4.</w:t>
            </w:r>
            <w:r w:rsidR="00A30B5A">
              <w:t>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Советом директоров создан комитет по вознаграждениям, который состоит только из независимых директоров.</w:t>
            </w:r>
          </w:p>
          <w:p w:rsidR="00F110BF" w:rsidRPr="00F110BF" w:rsidRDefault="00F110BF" w:rsidP="00F110BF">
            <w:pPr>
              <w:autoSpaceDE w:val="0"/>
              <w:autoSpaceDN w:val="0"/>
              <w:adjustRightInd w:val="0"/>
              <w:jc w:val="left"/>
            </w:pPr>
            <w:r w:rsidRPr="00F110BF">
              <w:rPr>
                <w:szCs w:val="22"/>
              </w:rPr>
              <w:t>2. Председателем комитета по вознаграждениям является независимый директор, который не является председателем совета директоров</w:t>
            </w:r>
          </w:p>
          <w:p w:rsidR="00F110BF" w:rsidRPr="00F110BF" w:rsidRDefault="00F110BF" w:rsidP="00F110BF">
            <w:pPr>
              <w:autoSpaceDE w:val="0"/>
              <w:autoSpaceDN w:val="0"/>
              <w:adjustRightInd w:val="0"/>
              <w:jc w:val="left"/>
            </w:pPr>
            <w:r w:rsidRPr="00F110BF">
              <w:rPr>
                <w:szCs w:val="22"/>
              </w:rPr>
              <w:t xml:space="preserve">3. Во внутренних документах общества определены задачи комитета по вознаграждениям, включая в том числе задачи, содержащиеся в </w:t>
            </w:r>
            <w:hyperlink r:id="rId55" w:history="1">
              <w:r w:rsidRPr="00F21DAB">
                <w:rPr>
                  <w:szCs w:val="22"/>
                </w:rPr>
                <w:t>рекомендации 180</w:t>
              </w:r>
            </w:hyperlink>
            <w:r w:rsidRPr="00F21DAB">
              <w:rPr>
                <w:szCs w:val="22"/>
              </w:rPr>
              <w:t xml:space="preserve"> Кодекса, а также условия (события), при наступлении </w:t>
            </w:r>
            <w:r w:rsidRPr="00F110BF">
              <w:rPr>
                <w:szCs w:val="22"/>
              </w:rPr>
              <w:t>которых комитет по вознаграждениям рассматривает вопрос о пересмотре политики общества по вознаграждению членов совета директоров, исполнительных органов и иных ключевых руководящих работников</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21DAB" w:rsidP="00F21DAB"/>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left" w:pos="851"/>
              </w:tabs>
              <w:spacing w:line="232" w:lineRule="auto"/>
            </w:pPr>
            <w:r>
              <w:t>1</w:t>
            </w:r>
            <w:r w:rsidRPr="003F7825">
              <w:t>-3.Не соблюдается.</w:t>
            </w:r>
          </w:p>
          <w:p w:rsidR="00F21DAB" w:rsidRPr="003F7825" w:rsidRDefault="00F21DAB" w:rsidP="00F21DAB">
            <w:pPr>
              <w:tabs>
                <w:tab w:val="left" w:pos="851"/>
              </w:tabs>
              <w:spacing w:line="232" w:lineRule="auto"/>
            </w:pPr>
            <w:r w:rsidRPr="003F7825">
              <w:t>Названный комитет Советом директоров не создан. Порядок и размер выплаченных вознаграждений определен Положением о  вознаграждении членов Совета директоров, утв. Собранием акционеров, являющийся достаточным документом для определения вознаграждения, по мнению Совета директоров.</w:t>
            </w:r>
          </w:p>
          <w:p w:rsidR="00F110BF" w:rsidRPr="00F110BF" w:rsidRDefault="00F21DAB" w:rsidP="00F21DAB">
            <w:pPr>
              <w:autoSpaceDE w:val="0"/>
              <w:autoSpaceDN w:val="0"/>
              <w:adjustRightInd w:val="0"/>
              <w:jc w:val="left"/>
            </w:pPr>
            <w:r w:rsidRPr="003F7825">
              <w:t>В Обществе также действует Положение о материальном стимулировании Генерального директора и высших менеджеров, определяющее</w:t>
            </w:r>
            <w:r w:rsidRPr="003F7825">
              <w:rPr>
                <w:spacing w:val="-3"/>
              </w:rPr>
              <w:t xml:space="preserve"> виды премирования и порядок его расчета; порядок выплаты должностного оклада, пр</w:t>
            </w:r>
            <w:r w:rsidR="000B2768">
              <w:rPr>
                <w:spacing w:val="-3"/>
              </w:rPr>
              <w:t>емий и др. Размер вознаграждения</w:t>
            </w:r>
            <w:r w:rsidRPr="003F7825">
              <w:rPr>
                <w:spacing w:val="-3"/>
              </w:rPr>
              <w:t xml:space="preserve">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Таким образом, функции  </w:t>
            </w:r>
            <w:r w:rsidRPr="003F7825">
              <w:rPr>
                <w:rFonts w:cs="Arial Narrow"/>
              </w:rPr>
              <w:t>комитета по вознаграждениям</w:t>
            </w:r>
            <w:r w:rsidRPr="003F7825">
              <w:t xml:space="preserve"> фактически исполняются всем Советом директоров.</w:t>
            </w:r>
            <w:r>
              <w:t xml:space="preserve"> Создание комитета Советом директоров не планируется.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5025" w:type="dxa"/>
            <w:tcBorders>
              <w:top w:val="single" w:sz="4" w:space="0" w:color="auto"/>
              <w:left w:val="single" w:sz="4" w:space="0" w:color="auto"/>
              <w:bottom w:val="single" w:sz="4" w:space="0" w:color="auto"/>
              <w:right w:val="single" w:sz="4" w:space="0" w:color="auto"/>
            </w:tcBorders>
          </w:tcPr>
          <w:p w:rsidR="00F110BF" w:rsidRPr="00F21DAB" w:rsidRDefault="00F110BF" w:rsidP="00F110BF">
            <w:pPr>
              <w:autoSpaceDE w:val="0"/>
              <w:autoSpaceDN w:val="0"/>
              <w:adjustRightInd w:val="0"/>
              <w:jc w:val="left"/>
            </w:pPr>
            <w:r w:rsidRPr="00F110BF">
              <w:rPr>
                <w:szCs w:val="22"/>
              </w:rPr>
              <w:t xml:space="preserve">1. Советом директоров создан комитет по номинациям (или его задачи, </w:t>
            </w:r>
            <w:r w:rsidRPr="00F21DAB">
              <w:rPr>
                <w:szCs w:val="22"/>
              </w:rPr>
              <w:t xml:space="preserve">указанные в </w:t>
            </w:r>
            <w:hyperlink r:id="rId56" w:history="1">
              <w:r w:rsidRPr="00F21DAB">
                <w:rPr>
                  <w:szCs w:val="22"/>
                </w:rPr>
                <w:t>рекомендации 186</w:t>
              </w:r>
            </w:hyperlink>
            <w:r w:rsidRPr="00F21DAB">
              <w:rPr>
                <w:szCs w:val="22"/>
              </w:rPr>
              <w:t xml:space="preserve"> Кодекса, реализуются в рамках иного комитета), большинство членов которого являются независимыми директорами.</w:t>
            </w:r>
          </w:p>
          <w:p w:rsidR="00F110BF" w:rsidRPr="00F110BF" w:rsidRDefault="00F110BF" w:rsidP="00F110BF">
            <w:pPr>
              <w:autoSpaceDE w:val="0"/>
              <w:autoSpaceDN w:val="0"/>
              <w:adjustRightInd w:val="0"/>
              <w:jc w:val="left"/>
            </w:pPr>
            <w:r w:rsidRPr="00F21DAB">
              <w:rPr>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w:t>
            </w:r>
            <w:hyperlink r:id="rId57" w:history="1">
              <w:r w:rsidRPr="00F21DAB">
                <w:rPr>
                  <w:szCs w:val="22"/>
                </w:rPr>
                <w:t>рекомендации 186</w:t>
              </w:r>
            </w:hyperlink>
            <w:r w:rsidRPr="00F110BF">
              <w:rPr>
                <w:szCs w:val="22"/>
              </w:rPr>
              <w:t xml:space="preserve"> Кодекса.</w:t>
            </w:r>
          </w:p>
          <w:p w:rsidR="00F110BF" w:rsidRPr="00F110BF" w:rsidRDefault="00F110BF" w:rsidP="00F110BF">
            <w:pPr>
              <w:autoSpaceDE w:val="0"/>
              <w:autoSpaceDN w:val="0"/>
              <w:adjustRightInd w:val="0"/>
              <w:jc w:val="left"/>
            </w:pPr>
            <w:r w:rsidRPr="00F110BF">
              <w:rPr>
                <w:szCs w:val="22"/>
              </w:rPr>
              <w:t>3. В целях формирования совета директоров, наиболее полно отвечающего целям и задачам общества, комитет по номинациям в отчетном периоде самостоятельно или совместно с иными комитетами совета директоров или уполномоченное подразделение общества по взаимодействию с акционерами организовал взаимодействие с акционерами, не ограничиваясь кругом крупнейших акционеров, в контексте подбора кандидатов в совет директоров общества</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110BF" w:rsidP="00F21DAB">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A26BD2" w:rsidP="00F21DA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21DAB" w:rsidRPr="00F110BF" w:rsidRDefault="00F21DAB" w:rsidP="00F21DAB">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21DAB" w:rsidRPr="003F7825" w:rsidRDefault="000B2768" w:rsidP="00F21DAB">
            <w:pPr>
              <w:rPr>
                <w:rFonts w:cs="Arial Narrow"/>
              </w:rPr>
            </w:pPr>
            <w:r>
              <w:rPr>
                <w:rFonts w:cs="Arial Narrow"/>
              </w:rPr>
              <w:t>1-</w:t>
            </w:r>
            <w:r w:rsidR="00A26BD2">
              <w:rPr>
                <w:rFonts w:cs="Arial Narrow"/>
              </w:rPr>
              <w:t>2</w:t>
            </w:r>
            <w:r w:rsidR="00F21DAB" w:rsidRPr="003F7825">
              <w:rPr>
                <w:rFonts w:cs="Arial Narrow"/>
              </w:rPr>
              <w:t>.Не соблюдается.</w:t>
            </w:r>
          </w:p>
          <w:p w:rsidR="00F21DAB" w:rsidRPr="003F7825" w:rsidRDefault="00F21DAB" w:rsidP="00F21DAB">
            <w:pPr>
              <w:rPr>
                <w:rFonts w:cs="Arial Narrow"/>
              </w:rPr>
            </w:pPr>
            <w:r w:rsidRPr="003F7825">
              <w:rPr>
                <w:rFonts w:cs="Arial Narrow"/>
              </w:rPr>
              <w:t xml:space="preserve">Комитет по номинациям не создан. Внутренние документы, определяющие его задачи в соответствии с рекомендациями 186 Кодекса, отсутствуют. </w:t>
            </w:r>
          </w:p>
          <w:p w:rsidR="00F21DAB" w:rsidRPr="003F7825" w:rsidRDefault="00F21DAB" w:rsidP="00F21DAB">
            <w:pPr>
              <w:rPr>
                <w:rFonts w:cs="Arial Narrow"/>
              </w:rPr>
            </w:pPr>
            <w:r w:rsidRPr="003F7825">
              <w:rPr>
                <w:rFonts w:cs="Arial Narrow"/>
              </w:rPr>
              <w:t>Ситуации, позволяющие усомниться  в профессиональной квалификаци</w:t>
            </w:r>
            <w:r>
              <w:rPr>
                <w:rFonts w:cs="Arial Narrow"/>
              </w:rPr>
              <w:t>и не возникали. Риски, связанные</w:t>
            </w:r>
            <w:r w:rsidRPr="003F7825">
              <w:rPr>
                <w:rFonts w:cs="Arial Narrow"/>
              </w:rPr>
              <w:t xml:space="preserve"> с несоблюдением данного критерия, отсутствуют. </w:t>
            </w:r>
            <w:r>
              <w:t>Создание комитета Советом директоров не планируется.</w:t>
            </w:r>
            <w:r w:rsidR="00A26BD2">
              <w:t xml:space="preserve"> Фактически работа Комитета выполняется всем Советом директоров.</w:t>
            </w:r>
          </w:p>
          <w:p w:rsidR="00F110BF" w:rsidRPr="00F110BF" w:rsidRDefault="00EA0F07" w:rsidP="00A26BD2">
            <w:pPr>
              <w:autoSpaceDE w:val="0"/>
              <w:autoSpaceDN w:val="0"/>
              <w:adjustRightInd w:val="0"/>
              <w:jc w:val="left"/>
            </w:pPr>
            <w:r>
              <w:rPr>
                <w:szCs w:val="22"/>
              </w:rPr>
              <w:t>3</w:t>
            </w:r>
            <w:r w:rsidR="00A26BD2">
              <w:rPr>
                <w:szCs w:val="22"/>
              </w:rPr>
              <w:t>.</w:t>
            </w:r>
            <w:r w:rsidR="00A26BD2" w:rsidRPr="00A26BD2">
              <w:rPr>
                <w:szCs w:val="22"/>
              </w:rPr>
              <w:t xml:space="preserve">Частично соблюдается. </w:t>
            </w:r>
            <w:r w:rsidR="000B2768" w:rsidRPr="00A26BD2">
              <w:rPr>
                <w:szCs w:val="22"/>
              </w:rPr>
              <w:t>В отчетном периоде советом директоров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w:t>
            </w:r>
            <w:r w:rsidR="00A26BD2" w:rsidRPr="00A26BD2">
              <w:rPr>
                <w:szCs w:val="22"/>
              </w:rPr>
              <w:t xml:space="preserve">. </w:t>
            </w:r>
            <w:r w:rsidR="00A26BD2">
              <w:t>При оценке кандидатов действующим Советом директоров было составлено мнение о независимости каждого кандидата, до акционеров информация доведена в материалах к собранию. Фактически работа Комитета проведена всем Советом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общества рассмотрел вопрос о соответствии структуры совета директоров масштабу и характеру, целям деятельности и потребностям, профилю рисков общества. Дополнительные комитеты либо были сформированы, либо не были признаны необходимыми</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110BF" w:rsidP="00F21DAB">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21DAB" w:rsidRPr="00F110BF" w:rsidRDefault="00F21DAB" w:rsidP="00F21DAB"/>
          <w:p w:rsidR="00F110BF" w:rsidRPr="00F110BF" w:rsidRDefault="00F110BF" w:rsidP="00F21DAB">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2.8.5</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Комитет по аудиту, комитет по вознаграждениям, комитет по номинациям (или соответствующий комитет с совмещенным функционалом) в отчетном периоде возглавлялись независимыми директорами.</w:t>
            </w:r>
          </w:p>
          <w:p w:rsidR="00F110BF" w:rsidRPr="00F110BF" w:rsidRDefault="00F110BF" w:rsidP="00F110BF">
            <w:pPr>
              <w:autoSpaceDE w:val="0"/>
              <w:autoSpaceDN w:val="0"/>
              <w:adjustRightInd w:val="0"/>
              <w:jc w:val="left"/>
            </w:pPr>
            <w:r w:rsidRPr="00F110BF">
              <w:rPr>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(или соответствующий комитет с совмещенным функционалом) и комитета по вознаграждениям, могут посещать заседания комитетов только по приглашению председателя соответствующего комитета</w:t>
            </w:r>
          </w:p>
        </w:tc>
        <w:tc>
          <w:tcPr>
            <w:tcW w:w="2410" w:type="dxa"/>
            <w:tcBorders>
              <w:top w:val="single" w:sz="4" w:space="0" w:color="auto"/>
              <w:left w:val="single" w:sz="4" w:space="0" w:color="auto"/>
              <w:bottom w:val="single" w:sz="4" w:space="0" w:color="auto"/>
              <w:right w:val="single" w:sz="4" w:space="0" w:color="auto"/>
            </w:tcBorders>
          </w:tcPr>
          <w:p w:rsidR="00EB38E9" w:rsidRPr="003F7825" w:rsidRDefault="00EB38E9" w:rsidP="00EB38E9"/>
          <w:tbl>
            <w:tblPr>
              <w:tblW w:w="2239" w:type="dxa"/>
              <w:tblLayout w:type="fixed"/>
              <w:tblLook w:val="04A0" w:firstRow="1" w:lastRow="0" w:firstColumn="1" w:lastColumn="0" w:noHBand="0" w:noVBand="1"/>
            </w:tblPr>
            <w:tblGrid>
              <w:gridCol w:w="431"/>
              <w:gridCol w:w="266"/>
              <w:gridCol w:w="1542"/>
            </w:tblGrid>
            <w:tr w:rsidR="00EB38E9" w:rsidRPr="003F7825" w:rsidTr="00EB38E9">
              <w:trPr>
                <w:trHeight w:val="549"/>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left="284" w:right="-634" w:hanging="142"/>
                  </w:pPr>
                  <w:r w:rsidRPr="003F7825">
                    <w:rPr>
                      <w:szCs w:val="22"/>
                    </w:rPr>
                    <w:t>соблюдается</w:t>
                  </w:r>
                </w:p>
              </w:tc>
            </w:tr>
          </w:tbl>
          <w:p w:rsidR="00EB38E9" w:rsidRPr="003F7825" w:rsidRDefault="00EB38E9" w:rsidP="00EB38E9">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1C03E2" w:rsidP="00EB38E9">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684" w:type="dxa"/>
                </w:tcPr>
                <w:p w:rsidR="00EB38E9" w:rsidRPr="003F7825" w:rsidRDefault="00EB38E9" w:rsidP="00EB38E9">
                  <w:pPr>
                    <w:tabs>
                      <w:tab w:val="right" w:leader="dot" w:pos="9781"/>
                    </w:tabs>
                    <w:autoSpaceDE w:val="0"/>
                    <w:autoSpaceDN w:val="0"/>
                    <w:adjustRightInd w:val="0"/>
                    <w:ind w:left="284" w:hanging="142"/>
                    <w:rPr>
                      <w:lang w:val="en-US"/>
                    </w:rPr>
                  </w:pPr>
                  <w:r w:rsidRPr="003F7825">
                    <w:rPr>
                      <w:szCs w:val="22"/>
                    </w:rPr>
                    <w:t>частично</w:t>
                  </w:r>
                </w:p>
                <w:p w:rsidR="00EB38E9" w:rsidRPr="003F7825" w:rsidRDefault="00EB38E9" w:rsidP="00EB38E9">
                  <w:pPr>
                    <w:tabs>
                      <w:tab w:val="right" w:leader="dot" w:pos="9781"/>
                    </w:tabs>
                    <w:autoSpaceDE w:val="0"/>
                    <w:autoSpaceDN w:val="0"/>
                    <w:adjustRightInd w:val="0"/>
                    <w:ind w:left="284" w:hanging="142"/>
                  </w:pPr>
                  <w:r w:rsidRPr="003F7825">
                    <w:rPr>
                      <w:szCs w:val="22"/>
                    </w:rPr>
                    <w:t>соблюдается</w:t>
                  </w:r>
                </w:p>
              </w:tc>
            </w:tr>
          </w:tbl>
          <w:p w:rsidR="00EB38E9" w:rsidRPr="003F7825" w:rsidRDefault="00EB38E9" w:rsidP="00EB38E9">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408"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1C03E2" w:rsidRPr="003F7825" w:rsidRDefault="001C03E2" w:rsidP="001C03E2">
            <w:pPr>
              <w:rPr>
                <w:rFonts w:cs="Arial Narrow"/>
              </w:rPr>
            </w:pPr>
            <w:r w:rsidRPr="003F7825">
              <w:rPr>
                <w:rFonts w:cs="Arial Narrow"/>
                <w:szCs w:val="22"/>
              </w:rPr>
              <w:t xml:space="preserve">1. </w:t>
            </w:r>
            <w:r>
              <w:rPr>
                <w:rFonts w:cs="Arial Narrow"/>
                <w:szCs w:val="22"/>
              </w:rPr>
              <w:t>Частично соблюдается</w:t>
            </w:r>
            <w:r w:rsidRPr="003F7825">
              <w:rPr>
                <w:rFonts w:cs="Arial Narrow"/>
                <w:szCs w:val="22"/>
              </w:rPr>
              <w:t>.</w:t>
            </w:r>
          </w:p>
          <w:p w:rsidR="001C03E2" w:rsidRDefault="001C03E2" w:rsidP="001C03E2">
            <w:pPr>
              <w:autoSpaceDE w:val="0"/>
              <w:autoSpaceDN w:val="0"/>
              <w:adjustRightInd w:val="0"/>
              <w:rPr>
                <w:rFonts w:cs="Arial Narrow"/>
              </w:rPr>
            </w:pPr>
            <w:r>
              <w:rPr>
                <w:rFonts w:cs="Arial Narrow"/>
                <w:szCs w:val="22"/>
              </w:rPr>
              <w:t xml:space="preserve">Комитет по аудиту возглавляется независимым членом Совета директоров. </w:t>
            </w:r>
            <w:r w:rsidRPr="003F7825">
              <w:rPr>
                <w:rFonts w:cs="Arial Narrow"/>
                <w:szCs w:val="22"/>
              </w:rPr>
              <w:t xml:space="preserve"> Масштабы деятельности Общества позволяют осуществлять корпоративное управление Совета директоров без создания комитетов</w:t>
            </w:r>
            <w:r>
              <w:rPr>
                <w:rFonts w:cs="Arial Narrow"/>
                <w:szCs w:val="22"/>
              </w:rPr>
              <w:t xml:space="preserve"> по вознаграждениям и номинациям</w:t>
            </w:r>
            <w:r w:rsidRPr="003F7825">
              <w:rPr>
                <w:rFonts w:cs="Arial Narrow"/>
                <w:szCs w:val="22"/>
              </w:rPr>
              <w:t>.</w:t>
            </w:r>
            <w:r>
              <w:rPr>
                <w:rFonts w:cs="Arial Narrow"/>
                <w:szCs w:val="22"/>
              </w:rPr>
              <w:t xml:space="preserve"> </w:t>
            </w:r>
            <w:r w:rsidRPr="003F7825">
              <w:rPr>
                <w:rFonts w:cs="Arial Narrow"/>
                <w:szCs w:val="22"/>
              </w:rPr>
              <w:t xml:space="preserve">Количественный состав созданного совета </w:t>
            </w:r>
            <w:r w:rsidR="00A26BD2">
              <w:rPr>
                <w:rFonts w:cs="Arial Narrow"/>
                <w:szCs w:val="22"/>
              </w:rPr>
              <w:t>7</w:t>
            </w:r>
            <w:r w:rsidRPr="003F7825">
              <w:rPr>
                <w:rFonts w:cs="Arial Narrow"/>
                <w:szCs w:val="22"/>
              </w:rPr>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p w:rsidR="00F110BF" w:rsidRPr="00F110BF" w:rsidRDefault="001C03E2" w:rsidP="00A26BD2">
            <w:pPr>
              <w:autoSpaceDE w:val="0"/>
              <w:autoSpaceDN w:val="0"/>
              <w:adjustRightInd w:val="0"/>
              <w:jc w:val="left"/>
            </w:pPr>
            <w:r>
              <w:t>2.Частично соблюдается. Данное положение предусмотрено в Положении о комитете по аудиту.</w:t>
            </w:r>
            <w:r w:rsidRPr="003F7825">
              <w:rPr>
                <w:rFonts w:cs="Arial Narrow"/>
                <w:szCs w:val="22"/>
              </w:rPr>
              <w:t xml:space="preserve"> Масштабы деятельности Общества позволяют осуществлять корпоративное управление Совета директоров без создания комитетов</w:t>
            </w:r>
            <w:r>
              <w:rPr>
                <w:rFonts w:cs="Arial Narrow"/>
                <w:szCs w:val="22"/>
              </w:rPr>
              <w:t xml:space="preserve"> по вознаграждениям и номинациям</w:t>
            </w:r>
            <w:r w:rsidRPr="003F7825">
              <w:rPr>
                <w:rFonts w:cs="Arial Narrow"/>
                <w:szCs w:val="22"/>
              </w:rPr>
              <w:t>.</w:t>
            </w:r>
            <w:r>
              <w:rPr>
                <w:rFonts w:cs="Arial Narrow"/>
                <w:szCs w:val="22"/>
              </w:rPr>
              <w:t xml:space="preserve"> </w:t>
            </w:r>
            <w:r w:rsidRPr="003F7825">
              <w:rPr>
                <w:rFonts w:cs="Arial Narrow"/>
                <w:szCs w:val="22"/>
              </w:rPr>
              <w:t>Количеств</w:t>
            </w:r>
            <w:r w:rsidR="00A26BD2">
              <w:rPr>
                <w:rFonts w:cs="Arial Narrow"/>
                <w:szCs w:val="22"/>
              </w:rPr>
              <w:t xml:space="preserve">енный состав созданного совета 7 </w:t>
            </w:r>
            <w:r w:rsidRPr="003F7825">
              <w:rPr>
                <w:rFonts w:cs="Arial Narrow"/>
                <w:szCs w:val="22"/>
              </w:rPr>
              <w:t>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2.8.6</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Председатели комитетов регулярно информируют совет директоров и его председателя о работе своих комитетов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председатели комитетов регулярно отчитывались о работе комитетов перед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EB38E9" w:rsidRPr="003F7825" w:rsidRDefault="00EB38E9" w:rsidP="00EB38E9"/>
          <w:tbl>
            <w:tblPr>
              <w:tblW w:w="2239" w:type="dxa"/>
              <w:tblLayout w:type="fixed"/>
              <w:tblLook w:val="04A0" w:firstRow="1" w:lastRow="0" w:firstColumn="1" w:lastColumn="0" w:noHBand="0" w:noVBand="1"/>
            </w:tblPr>
            <w:tblGrid>
              <w:gridCol w:w="431"/>
              <w:gridCol w:w="266"/>
              <w:gridCol w:w="1542"/>
            </w:tblGrid>
            <w:tr w:rsidR="00EB38E9" w:rsidRPr="003F7825" w:rsidTr="00EB38E9">
              <w:trPr>
                <w:trHeight w:val="549"/>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A26BD2" w:rsidP="00EB38E9">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left="284" w:right="-634" w:hanging="142"/>
                  </w:pPr>
                  <w:r w:rsidRPr="003F7825">
                    <w:rPr>
                      <w:szCs w:val="22"/>
                    </w:rPr>
                    <w:t>соблюдается</w:t>
                  </w:r>
                </w:p>
              </w:tc>
            </w:tr>
          </w:tbl>
          <w:p w:rsidR="00EB38E9" w:rsidRPr="003F7825" w:rsidRDefault="00EB38E9" w:rsidP="00EB38E9">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684" w:type="dxa"/>
                </w:tcPr>
                <w:p w:rsidR="00EB38E9" w:rsidRPr="003F7825" w:rsidRDefault="00EB38E9" w:rsidP="00EB38E9">
                  <w:pPr>
                    <w:tabs>
                      <w:tab w:val="right" w:leader="dot" w:pos="9781"/>
                    </w:tabs>
                    <w:autoSpaceDE w:val="0"/>
                    <w:autoSpaceDN w:val="0"/>
                    <w:adjustRightInd w:val="0"/>
                    <w:ind w:left="284" w:hanging="142"/>
                    <w:rPr>
                      <w:lang w:val="en-US"/>
                    </w:rPr>
                  </w:pPr>
                  <w:r w:rsidRPr="003F7825">
                    <w:rPr>
                      <w:szCs w:val="22"/>
                    </w:rPr>
                    <w:t>частично</w:t>
                  </w:r>
                </w:p>
                <w:p w:rsidR="00EB38E9" w:rsidRPr="003F7825" w:rsidRDefault="00EB38E9" w:rsidP="00EB38E9">
                  <w:pPr>
                    <w:tabs>
                      <w:tab w:val="right" w:leader="dot" w:pos="9781"/>
                    </w:tabs>
                    <w:autoSpaceDE w:val="0"/>
                    <w:autoSpaceDN w:val="0"/>
                    <w:adjustRightInd w:val="0"/>
                    <w:ind w:left="284" w:hanging="142"/>
                  </w:pPr>
                  <w:r w:rsidRPr="003F7825">
                    <w:rPr>
                      <w:szCs w:val="22"/>
                    </w:rPr>
                    <w:t>соблюдается</w:t>
                  </w:r>
                </w:p>
              </w:tc>
            </w:tr>
          </w:tbl>
          <w:p w:rsidR="00EB38E9" w:rsidRPr="003F7825" w:rsidRDefault="00EB38E9" w:rsidP="00EB38E9">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408"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A26BD2" w:rsidRDefault="00F110BF" w:rsidP="00A26BD2">
            <w:pPr>
              <w:rPr>
                <w:rFonts w:cs="Arial Narrow"/>
              </w:rPr>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18" w:name="_Toc102039080"/>
            <w:bookmarkStart w:id="119" w:name="_Toc103155968"/>
            <w:bookmarkStart w:id="120" w:name="_Toc132210353"/>
            <w:bookmarkStart w:id="121" w:name="_Toc134716442"/>
            <w:bookmarkStart w:id="122" w:name="_Toc135057840"/>
            <w:bookmarkStart w:id="123" w:name="_Toc169265715"/>
            <w:r w:rsidRPr="00F110BF">
              <w:rPr>
                <w:szCs w:val="22"/>
              </w:rPr>
              <w:t>2.9</w:t>
            </w:r>
            <w:bookmarkEnd w:id="118"/>
            <w:bookmarkEnd w:id="119"/>
            <w:bookmarkEnd w:id="120"/>
            <w:bookmarkEnd w:id="121"/>
            <w:bookmarkEnd w:id="122"/>
            <w:bookmarkEnd w:id="12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2.9.1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Во внутренних документах общества определены процедуры проведения оценки (самооценки) качества работы совета директоров.</w:t>
            </w:r>
          </w:p>
          <w:p w:rsidR="00F110BF" w:rsidRPr="00F110BF" w:rsidRDefault="00F110BF" w:rsidP="00F110BF">
            <w:pPr>
              <w:autoSpaceDE w:val="0"/>
              <w:autoSpaceDN w:val="0"/>
              <w:adjustRightInd w:val="0"/>
              <w:jc w:val="left"/>
            </w:pPr>
            <w:r w:rsidRPr="00F110BF">
              <w:rPr>
                <w:szCs w:val="22"/>
              </w:rPr>
              <w:t>2. Оценка (самооценка) качества работы совета директоров, проведенная в отчетном периоде, включала оценку работы комитетов, индивидуальную оценку каждого члена совета директоров и совета директоров в целом.</w:t>
            </w:r>
          </w:p>
          <w:p w:rsidR="00F110BF" w:rsidRPr="00F110BF" w:rsidRDefault="00F110BF" w:rsidP="00F110BF">
            <w:pPr>
              <w:autoSpaceDE w:val="0"/>
              <w:autoSpaceDN w:val="0"/>
              <w:adjustRightInd w:val="0"/>
              <w:jc w:val="left"/>
            </w:pPr>
            <w:r w:rsidRPr="00F110BF">
              <w:rPr>
                <w:szCs w:val="22"/>
              </w:rPr>
              <w:t>3. Результаты оценки (самооценки) качества работы совета директоров, проведенной в течение отчетного периода, были рассмотрены на очном заседании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0C1EB8" w:rsidRPr="003F7825" w:rsidRDefault="00F110BF" w:rsidP="000C1EB8">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0C1EB8" w:rsidRPr="003F7825" w:rsidTr="000C1EB8">
              <w:trPr>
                <w:trHeight w:val="549"/>
              </w:trPr>
              <w:tc>
                <w:tcPr>
                  <w:tcW w:w="431" w:type="dxa"/>
                  <w:tcBorders>
                    <w:top w:val="single" w:sz="4" w:space="0" w:color="auto"/>
                    <w:left w:val="single" w:sz="4" w:space="0" w:color="auto"/>
                    <w:bottom w:val="single" w:sz="4" w:space="0" w:color="auto"/>
                    <w:right w:val="single" w:sz="4" w:space="0" w:color="auto"/>
                  </w:tcBorders>
                </w:tcPr>
                <w:p w:rsidR="000C1EB8" w:rsidRPr="003F7825" w:rsidRDefault="000C1EB8" w:rsidP="000C1EB8">
                  <w:pPr>
                    <w:tabs>
                      <w:tab w:val="right" w:leader="dot" w:pos="9781"/>
                    </w:tabs>
                    <w:autoSpaceDE w:val="0"/>
                    <w:autoSpaceDN w:val="0"/>
                    <w:adjustRightInd w:val="0"/>
                  </w:pPr>
                </w:p>
              </w:tc>
              <w:tc>
                <w:tcPr>
                  <w:tcW w:w="266" w:type="dxa"/>
                  <w:tcBorders>
                    <w:left w:val="single" w:sz="4" w:space="0" w:color="auto"/>
                  </w:tcBorders>
                </w:tcPr>
                <w:p w:rsidR="000C1EB8" w:rsidRPr="003F7825" w:rsidRDefault="000C1EB8" w:rsidP="000C1EB8">
                  <w:pPr>
                    <w:tabs>
                      <w:tab w:val="right" w:leader="dot" w:pos="9781"/>
                    </w:tabs>
                    <w:autoSpaceDE w:val="0"/>
                    <w:autoSpaceDN w:val="0"/>
                    <w:adjustRightInd w:val="0"/>
                    <w:ind w:left="284" w:hanging="142"/>
                  </w:pPr>
                </w:p>
              </w:tc>
              <w:tc>
                <w:tcPr>
                  <w:tcW w:w="1542" w:type="dxa"/>
                </w:tcPr>
                <w:p w:rsidR="000C1EB8" w:rsidRPr="003F7825" w:rsidRDefault="000C1EB8" w:rsidP="000C1EB8">
                  <w:pPr>
                    <w:tabs>
                      <w:tab w:val="right" w:leader="dot" w:pos="9781"/>
                    </w:tabs>
                    <w:autoSpaceDE w:val="0"/>
                    <w:autoSpaceDN w:val="0"/>
                    <w:adjustRightInd w:val="0"/>
                    <w:ind w:left="284" w:right="-634" w:hanging="142"/>
                  </w:pPr>
                  <w:r w:rsidRPr="003F7825">
                    <w:rPr>
                      <w:szCs w:val="22"/>
                    </w:rPr>
                    <w:t>соблюдается</w:t>
                  </w:r>
                </w:p>
              </w:tc>
            </w:tr>
          </w:tbl>
          <w:p w:rsidR="000C1EB8" w:rsidRPr="003F7825" w:rsidRDefault="000C1EB8" w:rsidP="000C1EB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C1EB8" w:rsidRPr="003F7825" w:rsidTr="000C1EB8">
              <w:trPr>
                <w:trHeight w:val="407"/>
              </w:trPr>
              <w:tc>
                <w:tcPr>
                  <w:tcW w:w="431" w:type="dxa"/>
                  <w:tcBorders>
                    <w:top w:val="single" w:sz="4" w:space="0" w:color="auto"/>
                    <w:left w:val="single" w:sz="4" w:space="0" w:color="auto"/>
                    <w:bottom w:val="single" w:sz="4" w:space="0" w:color="auto"/>
                    <w:right w:val="single" w:sz="4" w:space="0" w:color="auto"/>
                  </w:tcBorders>
                </w:tcPr>
                <w:p w:rsidR="000C1EB8" w:rsidRPr="003F7825" w:rsidRDefault="000C1EB8" w:rsidP="000C1EB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C1EB8" w:rsidRPr="003F7825" w:rsidRDefault="000C1EB8" w:rsidP="000C1EB8">
                  <w:pPr>
                    <w:tabs>
                      <w:tab w:val="right" w:leader="dot" w:pos="9781"/>
                    </w:tabs>
                    <w:autoSpaceDE w:val="0"/>
                    <w:autoSpaceDN w:val="0"/>
                    <w:adjustRightInd w:val="0"/>
                    <w:ind w:left="284" w:hanging="142"/>
                  </w:pPr>
                </w:p>
              </w:tc>
              <w:tc>
                <w:tcPr>
                  <w:tcW w:w="1684" w:type="dxa"/>
                </w:tcPr>
                <w:p w:rsidR="000C1EB8" w:rsidRPr="003F7825" w:rsidRDefault="000C1EB8" w:rsidP="000C1EB8">
                  <w:pPr>
                    <w:tabs>
                      <w:tab w:val="right" w:leader="dot" w:pos="9781"/>
                    </w:tabs>
                    <w:autoSpaceDE w:val="0"/>
                    <w:autoSpaceDN w:val="0"/>
                    <w:adjustRightInd w:val="0"/>
                    <w:ind w:left="284" w:hanging="142"/>
                    <w:rPr>
                      <w:lang w:val="en-US"/>
                    </w:rPr>
                  </w:pPr>
                  <w:r w:rsidRPr="003F7825">
                    <w:rPr>
                      <w:szCs w:val="22"/>
                    </w:rPr>
                    <w:t>частично</w:t>
                  </w:r>
                </w:p>
                <w:p w:rsidR="000C1EB8" w:rsidRPr="003F7825" w:rsidRDefault="000C1EB8" w:rsidP="000C1EB8">
                  <w:pPr>
                    <w:tabs>
                      <w:tab w:val="right" w:leader="dot" w:pos="9781"/>
                    </w:tabs>
                    <w:autoSpaceDE w:val="0"/>
                    <w:autoSpaceDN w:val="0"/>
                    <w:adjustRightInd w:val="0"/>
                    <w:ind w:left="284" w:hanging="142"/>
                  </w:pPr>
                  <w:r w:rsidRPr="003F7825">
                    <w:rPr>
                      <w:szCs w:val="22"/>
                    </w:rPr>
                    <w:t>соблюдается</w:t>
                  </w:r>
                </w:p>
              </w:tc>
            </w:tr>
          </w:tbl>
          <w:p w:rsidR="000C1EB8" w:rsidRPr="003F7825" w:rsidRDefault="000C1EB8" w:rsidP="000C1EB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C1EB8" w:rsidRPr="003F7825" w:rsidTr="000C1EB8">
              <w:trPr>
                <w:trHeight w:val="407"/>
              </w:trPr>
              <w:tc>
                <w:tcPr>
                  <w:tcW w:w="431" w:type="dxa"/>
                  <w:tcBorders>
                    <w:top w:val="single" w:sz="4" w:space="0" w:color="auto"/>
                    <w:left w:val="single" w:sz="4" w:space="0" w:color="auto"/>
                    <w:bottom w:val="single" w:sz="4" w:space="0" w:color="auto"/>
                    <w:right w:val="single" w:sz="4" w:space="0" w:color="auto"/>
                  </w:tcBorders>
                </w:tcPr>
                <w:p w:rsidR="000C1EB8" w:rsidRPr="003F7825" w:rsidRDefault="000C1EB8" w:rsidP="000C1EB8">
                  <w:pPr>
                    <w:tabs>
                      <w:tab w:val="right" w:leader="dot" w:pos="9781"/>
                    </w:tabs>
                    <w:autoSpaceDE w:val="0"/>
                    <w:autoSpaceDN w:val="0"/>
                    <w:adjustRightInd w:val="0"/>
                  </w:pPr>
                </w:p>
              </w:tc>
              <w:tc>
                <w:tcPr>
                  <w:tcW w:w="408" w:type="dxa"/>
                  <w:tcBorders>
                    <w:left w:val="single" w:sz="4" w:space="0" w:color="auto"/>
                  </w:tcBorders>
                </w:tcPr>
                <w:p w:rsidR="000C1EB8" w:rsidRPr="003F7825" w:rsidRDefault="000C1EB8" w:rsidP="000C1EB8">
                  <w:pPr>
                    <w:tabs>
                      <w:tab w:val="right" w:leader="dot" w:pos="9781"/>
                    </w:tabs>
                    <w:autoSpaceDE w:val="0"/>
                    <w:autoSpaceDN w:val="0"/>
                    <w:adjustRightInd w:val="0"/>
                    <w:ind w:left="284" w:hanging="142"/>
                  </w:pPr>
                </w:p>
              </w:tc>
              <w:tc>
                <w:tcPr>
                  <w:tcW w:w="1542" w:type="dxa"/>
                </w:tcPr>
                <w:p w:rsidR="000C1EB8" w:rsidRPr="003F7825" w:rsidRDefault="000C1EB8" w:rsidP="000C1EB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Default="000C1EB8" w:rsidP="000C1EB8">
            <w:pPr>
              <w:autoSpaceDE w:val="0"/>
              <w:autoSpaceDN w:val="0"/>
              <w:adjustRightInd w:val="0"/>
              <w:jc w:val="left"/>
            </w:pPr>
            <w:r>
              <w:t xml:space="preserve">1.Не соблюдается. </w:t>
            </w:r>
            <w:r w:rsidR="00A26BD2">
              <w:t>Отсутствует указанный</w:t>
            </w:r>
            <w:r w:rsidR="004535CA">
              <w:t xml:space="preserve"> критерий</w:t>
            </w:r>
            <w:r>
              <w:t xml:space="preserve"> в Кодексе.</w:t>
            </w:r>
          </w:p>
          <w:p w:rsidR="000C1EB8" w:rsidRDefault="000C1EB8" w:rsidP="000C1EB8">
            <w:pPr>
              <w:autoSpaceDE w:val="0"/>
              <w:autoSpaceDN w:val="0"/>
              <w:adjustRightInd w:val="0"/>
              <w:jc w:val="left"/>
            </w:pPr>
            <w:r>
              <w:t>2.Соблюдается.</w:t>
            </w:r>
          </w:p>
          <w:p w:rsidR="000C1EB8" w:rsidRPr="00F110BF" w:rsidRDefault="000C1EB8" w:rsidP="00A26BD2">
            <w:pPr>
              <w:autoSpaceDE w:val="0"/>
              <w:autoSpaceDN w:val="0"/>
              <w:adjustRightInd w:val="0"/>
              <w:jc w:val="left"/>
            </w:pPr>
            <w:r>
              <w:t>3.</w:t>
            </w:r>
            <w:r w:rsidR="00142C12">
              <w:t xml:space="preserve"> </w:t>
            </w:r>
            <w:r w:rsidR="00A26BD2">
              <w:t>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2.9.2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410" w:type="dxa"/>
            <w:tcBorders>
              <w:top w:val="single" w:sz="4" w:space="0" w:color="auto"/>
              <w:left w:val="single" w:sz="4" w:space="0" w:color="auto"/>
              <w:bottom w:val="single" w:sz="4" w:space="0" w:color="auto"/>
              <w:right w:val="single" w:sz="4" w:space="0" w:color="auto"/>
            </w:tcBorders>
          </w:tcPr>
          <w:p w:rsidR="00142C12" w:rsidRPr="003F7825" w:rsidRDefault="00142C12" w:rsidP="00142C12"/>
          <w:p w:rsidR="00142C12" w:rsidRPr="003F7825" w:rsidRDefault="00142C12" w:rsidP="00142C12"/>
          <w:tbl>
            <w:tblPr>
              <w:tblW w:w="2239" w:type="dxa"/>
              <w:tblLayout w:type="fixed"/>
              <w:tblLook w:val="04A0" w:firstRow="1" w:lastRow="0" w:firstColumn="1" w:lastColumn="0" w:noHBand="0" w:noVBand="1"/>
            </w:tblPr>
            <w:tblGrid>
              <w:gridCol w:w="431"/>
              <w:gridCol w:w="266"/>
              <w:gridCol w:w="1542"/>
            </w:tblGrid>
            <w:tr w:rsidR="00142C12" w:rsidRPr="003F7825" w:rsidTr="00142C12">
              <w:trPr>
                <w:trHeight w:val="549"/>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left="284" w:right="-634" w:hanging="142"/>
                  </w:pPr>
                  <w:r w:rsidRPr="003F7825">
                    <w:rPr>
                      <w:szCs w:val="22"/>
                    </w:rPr>
                    <w:t>соблюдается</w:t>
                  </w:r>
                </w:p>
              </w:tc>
            </w:tr>
          </w:tbl>
          <w:p w:rsidR="00142C12" w:rsidRPr="003F7825" w:rsidRDefault="00142C12" w:rsidP="00142C12">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684" w:type="dxa"/>
                </w:tcPr>
                <w:p w:rsidR="00142C12" w:rsidRPr="003F7825" w:rsidRDefault="00142C12" w:rsidP="00142C12">
                  <w:pPr>
                    <w:tabs>
                      <w:tab w:val="right" w:leader="dot" w:pos="9781"/>
                    </w:tabs>
                    <w:autoSpaceDE w:val="0"/>
                    <w:autoSpaceDN w:val="0"/>
                    <w:adjustRightInd w:val="0"/>
                    <w:ind w:left="284" w:hanging="142"/>
                    <w:rPr>
                      <w:lang w:val="en-US"/>
                    </w:rPr>
                  </w:pPr>
                  <w:r w:rsidRPr="003F7825">
                    <w:rPr>
                      <w:szCs w:val="22"/>
                    </w:rPr>
                    <w:t>частично</w:t>
                  </w:r>
                </w:p>
                <w:p w:rsidR="00142C12" w:rsidRPr="003F7825" w:rsidRDefault="00142C12" w:rsidP="00142C12">
                  <w:pPr>
                    <w:tabs>
                      <w:tab w:val="right" w:leader="dot" w:pos="9781"/>
                    </w:tabs>
                    <w:autoSpaceDE w:val="0"/>
                    <w:autoSpaceDN w:val="0"/>
                    <w:adjustRightInd w:val="0"/>
                    <w:ind w:left="284" w:hanging="142"/>
                  </w:pPr>
                  <w:r w:rsidRPr="003F7825">
                    <w:rPr>
                      <w:szCs w:val="22"/>
                    </w:rPr>
                    <w:t>соблюдается</w:t>
                  </w:r>
                </w:p>
              </w:tc>
            </w:tr>
          </w:tbl>
          <w:p w:rsidR="00142C12" w:rsidRPr="003F7825" w:rsidRDefault="00142C12" w:rsidP="00142C12">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firstLine="34"/>
                  </w:pPr>
                  <w:r w:rsidRPr="003F7825">
                    <w:rPr>
                      <w:szCs w:val="22"/>
                    </w:rPr>
                    <w:t>не соблюдается</w:t>
                  </w:r>
                </w:p>
              </w:tc>
            </w:tr>
          </w:tbl>
          <w:p w:rsidR="00142C12" w:rsidRPr="00F110BF" w:rsidRDefault="00142C12" w:rsidP="00142C12">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142C12" w:rsidRPr="003F7825" w:rsidRDefault="00142C12" w:rsidP="00142C12">
            <w:r w:rsidRPr="003F7825">
              <w:t>1.Не соблюдается.</w:t>
            </w:r>
          </w:p>
          <w:p w:rsidR="00F110BF" w:rsidRPr="00F110BF" w:rsidRDefault="00142C12" w:rsidP="00142C12">
            <w:pPr>
              <w:autoSpaceDE w:val="0"/>
              <w:autoSpaceDN w:val="0"/>
              <w:adjustRightInd w:val="0"/>
              <w:jc w:val="left"/>
            </w:pPr>
            <w:r w:rsidRPr="003F7825">
              <w:rPr>
                <w:rFonts w:cs="Arial Narrow"/>
                <w:szCs w:val="22"/>
              </w:rPr>
              <w:t>Независимая оценка качества работы Совета директоров в течение трех последних отчетных периодов не проводилась. Советом директоров проводится самостоятельная оценка деятельности.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24" w:name="_Toc102039081"/>
            <w:bookmarkStart w:id="125" w:name="_Toc103155969"/>
            <w:bookmarkStart w:id="126" w:name="_Toc132210354"/>
            <w:bookmarkStart w:id="127" w:name="_Toc134716443"/>
            <w:bookmarkStart w:id="128" w:name="_Toc135057841"/>
            <w:bookmarkStart w:id="129" w:name="_Toc169265716"/>
            <w:r w:rsidRPr="00F110BF">
              <w:rPr>
                <w:szCs w:val="22"/>
              </w:rPr>
              <w:t>3.1</w:t>
            </w:r>
            <w:bookmarkEnd w:id="124"/>
            <w:bookmarkEnd w:id="125"/>
            <w:bookmarkEnd w:id="126"/>
            <w:bookmarkEnd w:id="127"/>
            <w:bookmarkEnd w:id="128"/>
            <w:bookmarkEnd w:id="129"/>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Корпоративный секретарь общества обеспечивает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3.1.1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На сайте общества в сети Интернет и в годовом отчете представлена биографическая информация о корпоративном секретаре (включая сведения о возрасте, образовании, квалификации, опыте), а также сведения о должностях в органах управления иных юридических лиц, занимаемых корпоративным секретарем в течение не менее чем пяти последних лет</w:t>
            </w:r>
          </w:p>
        </w:tc>
        <w:tc>
          <w:tcPr>
            <w:tcW w:w="2410" w:type="dxa"/>
            <w:tcBorders>
              <w:top w:val="single" w:sz="4" w:space="0" w:color="auto"/>
              <w:left w:val="single" w:sz="4" w:space="0" w:color="auto"/>
              <w:bottom w:val="single" w:sz="4" w:space="0" w:color="auto"/>
              <w:right w:val="single" w:sz="4" w:space="0" w:color="auto"/>
            </w:tcBorders>
          </w:tcPr>
          <w:p w:rsidR="00142C12" w:rsidRPr="003F7825" w:rsidRDefault="00142C12" w:rsidP="00142C12"/>
          <w:tbl>
            <w:tblPr>
              <w:tblW w:w="2239" w:type="dxa"/>
              <w:tblLayout w:type="fixed"/>
              <w:tblLook w:val="04A0" w:firstRow="1" w:lastRow="0" w:firstColumn="1" w:lastColumn="0" w:noHBand="0" w:noVBand="1"/>
            </w:tblPr>
            <w:tblGrid>
              <w:gridCol w:w="431"/>
              <w:gridCol w:w="266"/>
              <w:gridCol w:w="1542"/>
            </w:tblGrid>
            <w:tr w:rsidR="00142C12" w:rsidRPr="003F7825" w:rsidTr="00142C12">
              <w:trPr>
                <w:trHeight w:val="549"/>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left="284" w:right="-634" w:hanging="142"/>
                  </w:pPr>
                  <w:r w:rsidRPr="003F7825">
                    <w:rPr>
                      <w:szCs w:val="22"/>
                    </w:rPr>
                    <w:t>соблюдается</w:t>
                  </w:r>
                </w:p>
              </w:tc>
            </w:tr>
          </w:tbl>
          <w:p w:rsidR="00142C12" w:rsidRPr="003F7825" w:rsidRDefault="00142C12" w:rsidP="00142C12">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684" w:type="dxa"/>
                </w:tcPr>
                <w:p w:rsidR="00142C12" w:rsidRPr="003F7825" w:rsidRDefault="00142C12" w:rsidP="00142C12">
                  <w:pPr>
                    <w:tabs>
                      <w:tab w:val="right" w:leader="dot" w:pos="9781"/>
                    </w:tabs>
                    <w:autoSpaceDE w:val="0"/>
                    <w:autoSpaceDN w:val="0"/>
                    <w:adjustRightInd w:val="0"/>
                    <w:ind w:left="284" w:hanging="142"/>
                    <w:rPr>
                      <w:lang w:val="en-US"/>
                    </w:rPr>
                  </w:pPr>
                  <w:r w:rsidRPr="003F7825">
                    <w:rPr>
                      <w:szCs w:val="22"/>
                    </w:rPr>
                    <w:t>частично</w:t>
                  </w:r>
                </w:p>
                <w:p w:rsidR="00142C12" w:rsidRPr="003F7825" w:rsidRDefault="00142C12" w:rsidP="00142C12">
                  <w:pPr>
                    <w:tabs>
                      <w:tab w:val="right" w:leader="dot" w:pos="9781"/>
                    </w:tabs>
                    <w:autoSpaceDE w:val="0"/>
                    <w:autoSpaceDN w:val="0"/>
                    <w:adjustRightInd w:val="0"/>
                    <w:ind w:left="284" w:hanging="142"/>
                  </w:pPr>
                  <w:r w:rsidRPr="003F7825">
                    <w:rPr>
                      <w:szCs w:val="22"/>
                    </w:rPr>
                    <w:t>соблюдается</w:t>
                  </w:r>
                </w:p>
              </w:tc>
            </w:tr>
          </w:tbl>
          <w:p w:rsidR="00142C12" w:rsidRPr="003F7825" w:rsidRDefault="00142C12" w:rsidP="00142C12">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408"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rPr>
                <w:rFonts w:cs="Arial Narrow"/>
              </w:rPr>
            </w:pPr>
            <w:r>
              <w:rPr>
                <w:rFonts w:cs="Arial Narrow"/>
                <w:szCs w:val="22"/>
              </w:rPr>
              <w:t>1</w:t>
            </w:r>
            <w:r w:rsidRPr="003F7825">
              <w:rPr>
                <w:rFonts w:cs="Arial Narrow"/>
                <w:szCs w:val="22"/>
              </w:rPr>
              <w:t>. Соблюдается частично.</w:t>
            </w:r>
          </w:p>
          <w:p w:rsidR="00F110BF" w:rsidRPr="00F110BF" w:rsidRDefault="00142C12" w:rsidP="00D57A3B">
            <w:pPr>
              <w:autoSpaceDE w:val="0"/>
              <w:autoSpaceDN w:val="0"/>
              <w:adjustRightInd w:val="0"/>
              <w:jc w:val="left"/>
            </w:pPr>
            <w:r w:rsidRPr="003F7825">
              <w:rPr>
                <w:rFonts w:cs="Arial Narrow"/>
                <w:szCs w:val="22"/>
              </w:rPr>
              <w:t xml:space="preserve">Функции корпоративного секретаря выполняет секретарь совета директоров и отдел нормативного обеспечения управления правового обеспечения. </w:t>
            </w:r>
            <w:r w:rsidR="00D57A3B">
              <w:rPr>
                <w:rFonts w:cs="Arial Narrow"/>
                <w:szCs w:val="22"/>
              </w:rPr>
              <w:t>В годовом отчете за 2022</w:t>
            </w:r>
            <w:r w:rsidRPr="003F7825">
              <w:rPr>
                <w:rFonts w:cs="Arial Narrow"/>
                <w:szCs w:val="22"/>
              </w:rPr>
              <w:t xml:space="preserve"> </w:t>
            </w:r>
            <w:r>
              <w:rPr>
                <w:rFonts w:cs="Arial Narrow"/>
                <w:szCs w:val="22"/>
              </w:rPr>
              <w:t xml:space="preserve">была </w:t>
            </w:r>
            <w:r w:rsidRPr="003F7825">
              <w:rPr>
                <w:rFonts w:cs="Arial Narrow"/>
                <w:szCs w:val="22"/>
              </w:rPr>
              <w:t>представлена биографическая информация о секретаре Совета директоров с таким же уровнем детализации, как для членов совета директоров и испол</w:t>
            </w:r>
            <w:r w:rsidR="00D57A3B">
              <w:rPr>
                <w:rFonts w:cs="Arial Narrow"/>
                <w:szCs w:val="22"/>
              </w:rPr>
              <w:t>нительного руководства Общества. Информация также раскрыта на сайте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3.1.2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принят и раскрыт внутренний документ - положение о корпоративном секретаре.</w:t>
            </w:r>
          </w:p>
          <w:p w:rsidR="00F110BF" w:rsidRPr="00F110BF" w:rsidRDefault="00F110BF" w:rsidP="00F110BF">
            <w:pPr>
              <w:autoSpaceDE w:val="0"/>
              <w:autoSpaceDN w:val="0"/>
              <w:adjustRightInd w:val="0"/>
              <w:jc w:val="left"/>
            </w:pPr>
            <w:r w:rsidRPr="00F110BF">
              <w:rPr>
                <w:szCs w:val="22"/>
              </w:rPr>
              <w:t>2. Совет директоров утверждает кандидатуру на должность корпоративного секретаря и прекращает его полномочия, рассматривает вопрос о выплате ему дополнительного вознаграждения.</w:t>
            </w:r>
          </w:p>
          <w:p w:rsidR="00F110BF" w:rsidRPr="00F110BF" w:rsidRDefault="00F110BF" w:rsidP="00F110BF">
            <w:pPr>
              <w:autoSpaceDE w:val="0"/>
              <w:autoSpaceDN w:val="0"/>
              <w:adjustRightInd w:val="0"/>
              <w:jc w:val="left"/>
            </w:pPr>
            <w:r w:rsidRPr="00F110BF">
              <w:rPr>
                <w:szCs w:val="22"/>
              </w:rPr>
              <w:t>3. Во внутренних документах общества закреплено право корпоративного секретаря запрашивать, получать документы общества и информацию у органов управления, структурных подразделений и должностных лиц общества</w:t>
            </w:r>
          </w:p>
        </w:tc>
        <w:tc>
          <w:tcPr>
            <w:tcW w:w="2410" w:type="dxa"/>
            <w:tcBorders>
              <w:top w:val="single" w:sz="4" w:space="0" w:color="auto"/>
              <w:left w:val="single" w:sz="4" w:space="0" w:color="auto"/>
              <w:bottom w:val="single" w:sz="4" w:space="0" w:color="auto"/>
              <w:right w:val="single" w:sz="4" w:space="0" w:color="auto"/>
            </w:tcBorders>
          </w:tcPr>
          <w:p w:rsidR="00493B45" w:rsidRPr="003F7825" w:rsidRDefault="00493B45" w:rsidP="00493B45"/>
          <w:tbl>
            <w:tblPr>
              <w:tblW w:w="2239" w:type="dxa"/>
              <w:tblLayout w:type="fixed"/>
              <w:tblLook w:val="04A0" w:firstRow="1" w:lastRow="0" w:firstColumn="1" w:lastColumn="0" w:noHBand="0" w:noVBand="1"/>
            </w:tblPr>
            <w:tblGrid>
              <w:gridCol w:w="431"/>
              <w:gridCol w:w="266"/>
              <w:gridCol w:w="1542"/>
            </w:tblGrid>
            <w:tr w:rsidR="00493B45" w:rsidRPr="003F7825" w:rsidTr="00493B45">
              <w:trPr>
                <w:trHeight w:val="549"/>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left="284" w:right="-634" w:hanging="142"/>
                  </w:pPr>
                  <w:r w:rsidRPr="003F7825">
                    <w:rPr>
                      <w:szCs w:val="22"/>
                    </w:rPr>
                    <w:t>соблюдается</w:t>
                  </w:r>
                </w:p>
              </w:tc>
            </w:tr>
          </w:tbl>
          <w:p w:rsidR="00493B45" w:rsidRPr="003F7825" w:rsidRDefault="00493B45" w:rsidP="00493B4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684" w:type="dxa"/>
                </w:tcPr>
                <w:p w:rsidR="00493B45" w:rsidRPr="003F7825" w:rsidRDefault="00493B45" w:rsidP="00493B45">
                  <w:pPr>
                    <w:tabs>
                      <w:tab w:val="right" w:leader="dot" w:pos="9781"/>
                    </w:tabs>
                    <w:autoSpaceDE w:val="0"/>
                    <w:autoSpaceDN w:val="0"/>
                    <w:adjustRightInd w:val="0"/>
                    <w:ind w:left="284" w:hanging="142"/>
                    <w:rPr>
                      <w:lang w:val="en-US"/>
                    </w:rPr>
                  </w:pPr>
                  <w:r w:rsidRPr="003F7825">
                    <w:rPr>
                      <w:szCs w:val="22"/>
                    </w:rPr>
                    <w:t>частично</w:t>
                  </w:r>
                </w:p>
                <w:p w:rsidR="00493B45" w:rsidRPr="003F7825" w:rsidRDefault="00493B45" w:rsidP="00493B45">
                  <w:pPr>
                    <w:tabs>
                      <w:tab w:val="right" w:leader="dot" w:pos="9781"/>
                    </w:tabs>
                    <w:autoSpaceDE w:val="0"/>
                    <w:autoSpaceDN w:val="0"/>
                    <w:adjustRightInd w:val="0"/>
                    <w:ind w:left="284" w:hanging="142"/>
                  </w:pPr>
                  <w:r w:rsidRPr="003F7825">
                    <w:rPr>
                      <w:szCs w:val="22"/>
                    </w:rPr>
                    <w:t>соблюдается</w:t>
                  </w:r>
                </w:p>
              </w:tc>
            </w:tr>
          </w:tbl>
          <w:p w:rsidR="00493B45" w:rsidRPr="003F7825" w:rsidRDefault="00493B45" w:rsidP="00493B4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408"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493B45" w:rsidRPr="00493B45" w:rsidRDefault="00493B45" w:rsidP="00493B45">
            <w:pPr>
              <w:rPr>
                <w:rFonts w:cs="Arial Narrow"/>
              </w:rPr>
            </w:pPr>
            <w:r w:rsidRPr="003F7825">
              <w:rPr>
                <w:rFonts w:cs="Arial Narrow"/>
                <w:szCs w:val="22"/>
              </w:rPr>
              <w:t>1.Не соблюдается.</w:t>
            </w:r>
          </w:p>
          <w:p w:rsidR="00493B45" w:rsidRPr="00493B45" w:rsidRDefault="00493B45" w:rsidP="00493B45">
            <w:pPr>
              <w:rPr>
                <w:rFonts w:cs="Arial Narrow"/>
              </w:rPr>
            </w:pPr>
            <w:r w:rsidRPr="003F7825">
              <w:rPr>
                <w:rFonts w:cs="Arial Narrow"/>
                <w:szCs w:val="22"/>
              </w:rPr>
              <w:t>В Обществе не принят документ  - положение о корпоративном секретаре, должность корпоративного секретаря не предусмотрена. Функции корпоративного секретаря выполняет секретарь совета директоров и отдел нормативного обеспечения управления правового обеспечения. В своей деятельности руководствуется Уставом, Положением о проведении собраний акционеров и Положением о порядке созыва и проведении заседаний Совета директоров и условиями договора. Регламентации деятельности секретаря этими документами, по мнению Общества, достаточно.</w:t>
            </w:r>
          </w:p>
          <w:p w:rsidR="00F110BF" w:rsidRDefault="00493B45" w:rsidP="00493B45">
            <w:pPr>
              <w:rPr>
                <w:rFonts w:cs="Arial Narrow"/>
              </w:rPr>
            </w:pPr>
            <w:r>
              <w:rPr>
                <w:rFonts w:cs="Arial Narrow"/>
                <w:szCs w:val="22"/>
              </w:rPr>
              <w:t>2.</w:t>
            </w:r>
            <w:r w:rsidRPr="00493B45">
              <w:rPr>
                <w:rFonts w:cs="Arial Narrow"/>
                <w:szCs w:val="22"/>
              </w:rPr>
              <w:t>Соблюдается. Секретарь Совета директоров избирается Советом директоров.</w:t>
            </w:r>
          </w:p>
          <w:p w:rsidR="00493B45" w:rsidRPr="00493B45" w:rsidRDefault="00493B45" w:rsidP="00493B45">
            <w:pPr>
              <w:rPr>
                <w:rFonts w:cs="Arial Narrow"/>
              </w:rPr>
            </w:pPr>
            <w:r>
              <w:rPr>
                <w:rFonts w:cs="Arial Narrow"/>
                <w:szCs w:val="22"/>
              </w:rPr>
              <w:t>3.Соблюдается.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30" w:name="_Toc102039082"/>
            <w:bookmarkStart w:id="131" w:name="_Toc103155970"/>
            <w:bookmarkStart w:id="132" w:name="_Toc132210355"/>
            <w:bookmarkStart w:id="133" w:name="_Toc134716444"/>
            <w:bookmarkStart w:id="134" w:name="_Toc135057842"/>
            <w:bookmarkStart w:id="135" w:name="_Toc169265717"/>
            <w:r w:rsidRPr="00F110BF">
              <w:rPr>
                <w:szCs w:val="22"/>
              </w:rPr>
              <w:t>4.1</w:t>
            </w:r>
            <w:bookmarkEnd w:id="130"/>
            <w:bookmarkEnd w:id="131"/>
            <w:bookmarkEnd w:id="132"/>
            <w:bookmarkEnd w:id="133"/>
            <w:bookmarkEnd w:id="134"/>
            <w:bookmarkEnd w:id="135"/>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493B45" w:rsidRDefault="00F110BF" w:rsidP="00F110BF">
            <w:pPr>
              <w:autoSpaceDE w:val="0"/>
              <w:autoSpaceDN w:val="0"/>
              <w:adjustRightInd w:val="0"/>
              <w:jc w:val="left"/>
              <w:rPr>
                <w:highlight w:val="yellow"/>
              </w:rPr>
            </w:pPr>
            <w:r w:rsidRPr="006636C4">
              <w:rPr>
                <w:szCs w:val="22"/>
              </w:rPr>
              <w:t>1. Вознаграждение членов совета директоров, исполнительных органов и иных ключевых руководящих работников общества определено с учетом результатов сравнительного анализа уровня вознаграждения в сопоставимых компаниях</w:t>
            </w:r>
          </w:p>
        </w:tc>
        <w:tc>
          <w:tcPr>
            <w:tcW w:w="2410" w:type="dxa"/>
            <w:tcBorders>
              <w:top w:val="single" w:sz="4" w:space="0" w:color="auto"/>
              <w:left w:val="single" w:sz="4" w:space="0" w:color="auto"/>
              <w:bottom w:val="single" w:sz="4" w:space="0" w:color="auto"/>
              <w:right w:val="single" w:sz="4" w:space="0" w:color="auto"/>
            </w:tcBorders>
          </w:tcPr>
          <w:p w:rsidR="00493B45" w:rsidRPr="003F7825" w:rsidRDefault="00493B45" w:rsidP="00493B45"/>
          <w:tbl>
            <w:tblPr>
              <w:tblW w:w="2239" w:type="dxa"/>
              <w:tblLayout w:type="fixed"/>
              <w:tblLook w:val="04A0" w:firstRow="1" w:lastRow="0" w:firstColumn="1" w:lastColumn="0" w:noHBand="0" w:noVBand="1"/>
            </w:tblPr>
            <w:tblGrid>
              <w:gridCol w:w="431"/>
              <w:gridCol w:w="266"/>
              <w:gridCol w:w="1542"/>
            </w:tblGrid>
            <w:tr w:rsidR="00493B45" w:rsidRPr="003F7825" w:rsidTr="00493B45">
              <w:trPr>
                <w:trHeight w:val="549"/>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D57A3B" w:rsidP="00493B4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left="284" w:right="-634" w:hanging="142"/>
                  </w:pPr>
                  <w:r w:rsidRPr="003F7825">
                    <w:rPr>
                      <w:szCs w:val="22"/>
                    </w:rPr>
                    <w:t>соблюдается</w:t>
                  </w:r>
                </w:p>
              </w:tc>
            </w:tr>
          </w:tbl>
          <w:p w:rsidR="00493B45" w:rsidRPr="003F7825" w:rsidRDefault="00493B45" w:rsidP="00493B4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684" w:type="dxa"/>
                </w:tcPr>
                <w:p w:rsidR="00493B45" w:rsidRPr="003F7825" w:rsidRDefault="00493B45" w:rsidP="00493B45">
                  <w:pPr>
                    <w:tabs>
                      <w:tab w:val="right" w:leader="dot" w:pos="9781"/>
                    </w:tabs>
                    <w:autoSpaceDE w:val="0"/>
                    <w:autoSpaceDN w:val="0"/>
                    <w:adjustRightInd w:val="0"/>
                    <w:ind w:left="284" w:hanging="142"/>
                    <w:rPr>
                      <w:lang w:val="en-US"/>
                    </w:rPr>
                  </w:pPr>
                  <w:r w:rsidRPr="003F7825">
                    <w:rPr>
                      <w:szCs w:val="22"/>
                    </w:rPr>
                    <w:t>частично</w:t>
                  </w:r>
                </w:p>
                <w:p w:rsidR="00493B45" w:rsidRPr="003F7825" w:rsidRDefault="00493B45" w:rsidP="00493B45">
                  <w:pPr>
                    <w:tabs>
                      <w:tab w:val="right" w:leader="dot" w:pos="9781"/>
                    </w:tabs>
                    <w:autoSpaceDE w:val="0"/>
                    <w:autoSpaceDN w:val="0"/>
                    <w:adjustRightInd w:val="0"/>
                    <w:ind w:left="284" w:hanging="142"/>
                  </w:pPr>
                  <w:r w:rsidRPr="003F7825">
                    <w:rPr>
                      <w:szCs w:val="22"/>
                    </w:rPr>
                    <w:t>соблюдается</w:t>
                  </w:r>
                </w:p>
              </w:tc>
            </w:tr>
          </w:tbl>
          <w:p w:rsidR="00493B45" w:rsidRPr="003F7825" w:rsidRDefault="00493B45" w:rsidP="00493B4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408"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6636C4" w:rsidRPr="00F110BF" w:rsidRDefault="006636C4" w:rsidP="00D57A3B">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комитет по вознаграждениям рассмотрел политику (политики) по вознаграждениям и (или) практику ее (их) внедрения, осуществил оценку их эффективности и прозрачности и при необходимости представил соответствующие рекомендации совету директоров по пересмотру указанной политики (политик).</w:t>
            </w:r>
          </w:p>
        </w:tc>
        <w:tc>
          <w:tcPr>
            <w:tcW w:w="2410" w:type="dxa"/>
            <w:tcBorders>
              <w:top w:val="single" w:sz="4" w:space="0" w:color="auto"/>
              <w:left w:val="single" w:sz="4" w:space="0" w:color="auto"/>
              <w:bottom w:val="single" w:sz="4" w:space="0" w:color="auto"/>
              <w:right w:val="single" w:sz="4" w:space="0" w:color="auto"/>
            </w:tcBorders>
          </w:tcPr>
          <w:p w:rsidR="00493B45" w:rsidRPr="003F7825" w:rsidRDefault="00493B45" w:rsidP="00493B45"/>
          <w:tbl>
            <w:tblPr>
              <w:tblW w:w="2239" w:type="dxa"/>
              <w:tblLayout w:type="fixed"/>
              <w:tblLook w:val="04A0" w:firstRow="1" w:lastRow="0" w:firstColumn="1" w:lastColumn="0" w:noHBand="0" w:noVBand="1"/>
            </w:tblPr>
            <w:tblGrid>
              <w:gridCol w:w="431"/>
              <w:gridCol w:w="266"/>
              <w:gridCol w:w="1542"/>
            </w:tblGrid>
            <w:tr w:rsidR="00493B45" w:rsidRPr="003F7825" w:rsidTr="00493B45">
              <w:trPr>
                <w:trHeight w:val="549"/>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left="284" w:right="-634" w:hanging="142"/>
                  </w:pPr>
                  <w:r w:rsidRPr="003F7825">
                    <w:rPr>
                      <w:szCs w:val="22"/>
                    </w:rPr>
                    <w:t>соблюдается</w:t>
                  </w:r>
                </w:p>
              </w:tc>
            </w:tr>
          </w:tbl>
          <w:p w:rsidR="00493B45" w:rsidRPr="003F7825" w:rsidRDefault="00493B45" w:rsidP="00493B4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D57A3B" w:rsidP="00493B4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684" w:type="dxa"/>
                </w:tcPr>
                <w:p w:rsidR="00493B45" w:rsidRPr="003F7825" w:rsidRDefault="00493B45" w:rsidP="00493B45">
                  <w:pPr>
                    <w:tabs>
                      <w:tab w:val="right" w:leader="dot" w:pos="9781"/>
                    </w:tabs>
                    <w:autoSpaceDE w:val="0"/>
                    <w:autoSpaceDN w:val="0"/>
                    <w:adjustRightInd w:val="0"/>
                    <w:ind w:left="284" w:hanging="142"/>
                    <w:rPr>
                      <w:lang w:val="en-US"/>
                    </w:rPr>
                  </w:pPr>
                  <w:r w:rsidRPr="003F7825">
                    <w:rPr>
                      <w:szCs w:val="22"/>
                    </w:rPr>
                    <w:t>частично</w:t>
                  </w:r>
                </w:p>
                <w:p w:rsidR="00493B45" w:rsidRPr="003F7825" w:rsidRDefault="00493B45" w:rsidP="00493B45">
                  <w:pPr>
                    <w:tabs>
                      <w:tab w:val="right" w:leader="dot" w:pos="9781"/>
                    </w:tabs>
                    <w:autoSpaceDE w:val="0"/>
                    <w:autoSpaceDN w:val="0"/>
                    <w:adjustRightInd w:val="0"/>
                    <w:ind w:left="284" w:hanging="142"/>
                  </w:pPr>
                  <w:r w:rsidRPr="003F7825">
                    <w:rPr>
                      <w:szCs w:val="22"/>
                    </w:rPr>
                    <w:t>соблюдается</w:t>
                  </w:r>
                </w:p>
              </w:tc>
            </w:tr>
          </w:tbl>
          <w:p w:rsidR="00493B45" w:rsidRPr="003F7825" w:rsidRDefault="00493B45" w:rsidP="00493B4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408"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firstLine="34"/>
                  </w:pPr>
                  <w:r w:rsidRPr="003F7825">
                    <w:rPr>
                      <w:szCs w:val="22"/>
                    </w:rPr>
                    <w:t>не соблюдается</w:t>
                  </w:r>
                </w:p>
              </w:tc>
            </w:tr>
          </w:tbl>
          <w:p w:rsidR="00493B45" w:rsidRPr="00F110BF" w:rsidRDefault="00493B45" w:rsidP="00493B4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left" w:pos="851"/>
              </w:tabs>
              <w:spacing w:line="232" w:lineRule="auto"/>
            </w:pPr>
            <w:r w:rsidRPr="003F7825">
              <w:rPr>
                <w:szCs w:val="22"/>
              </w:rPr>
              <w:t>1.</w:t>
            </w:r>
            <w:r w:rsidRPr="003F7825">
              <w:t xml:space="preserve"> </w:t>
            </w:r>
            <w:r w:rsidR="00421587">
              <w:t xml:space="preserve">Частично соблюдается. </w:t>
            </w:r>
            <w:r w:rsidRPr="003F7825">
              <w:t>Названный комитет Советом директоров не создан. Порядок и размер выплаченных вознаграждений определен Положением о  вознаграждении членов Совета директоров, утв. Собранием акционеров</w:t>
            </w:r>
            <w:r w:rsidR="00D57A3B">
              <w:t xml:space="preserve"> в 2022 году</w:t>
            </w:r>
            <w:r w:rsidRPr="003F7825">
              <w:t>, являющийся достаточным документом для определения вознаграждения, по мнению Совета директоров.</w:t>
            </w:r>
          </w:p>
          <w:p w:rsidR="00F110BF" w:rsidRPr="00F110BF" w:rsidRDefault="00043CA5" w:rsidP="004535CA">
            <w:pPr>
              <w:autoSpaceDE w:val="0"/>
              <w:autoSpaceDN w:val="0"/>
              <w:adjustRightInd w:val="0"/>
              <w:jc w:val="left"/>
            </w:pPr>
            <w:r w:rsidRPr="003F7825">
              <w:t>Положение</w:t>
            </w:r>
            <w:r w:rsidR="004535CA">
              <w:t>м</w:t>
            </w:r>
            <w:r w:rsidRPr="003F7825">
              <w:t xml:space="preserve"> о материальном стимулировании Генерального директора и высших менеджеров,</w:t>
            </w:r>
            <w:r w:rsidR="004535CA">
              <w:t xml:space="preserve"> утв. в 2022 году, </w:t>
            </w:r>
            <w:r w:rsidRPr="003F7825">
              <w:t xml:space="preserve"> определ</w:t>
            </w:r>
            <w:r w:rsidR="004535CA">
              <w:t>ены</w:t>
            </w:r>
            <w:r w:rsidRPr="003F7825">
              <w:rPr>
                <w:spacing w:val="-3"/>
              </w:rPr>
              <w:t xml:space="preserve"> виды премирования и порядок его расчета; порядок выплаты должностного оклада, премий и др. Размер вознаграждения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w:t>
            </w:r>
            <w:r w:rsidRPr="003F7825">
              <w:rPr>
                <w:szCs w:val="22"/>
              </w:rPr>
              <w:t xml:space="preserve"> </w:t>
            </w:r>
            <w:r w:rsidR="008C1740">
              <w:rPr>
                <w:spacing w:val="-3"/>
              </w:rPr>
              <w:t>Политика вознаграждения оценена в отчете Совета директоров. Ф</w:t>
            </w:r>
            <w:r w:rsidR="0018148E">
              <w:t>актически работа Комитета проведена всем Советом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left="284" w:right="-634" w:hanging="142"/>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18148E" w:rsidP="00043CA5">
                  <w:pPr>
                    <w:tabs>
                      <w:tab w:val="right" w:leader="dot" w:pos="9781"/>
                    </w:tabs>
                    <w:autoSpaceDE w:val="0"/>
                    <w:autoSpaceDN w:val="0"/>
                    <w:adjustRightInd w:val="0"/>
                    <w:rPr>
                      <w:highlight w:val="yellow"/>
                    </w:rPr>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rPr>
                      <w:highlight w:val="yellow"/>
                    </w:rPr>
                  </w:pPr>
                </w:p>
              </w:tc>
              <w:tc>
                <w:tcPr>
                  <w:tcW w:w="1542" w:type="dxa"/>
                </w:tcPr>
                <w:p w:rsidR="00043CA5" w:rsidRPr="003F7825" w:rsidRDefault="00043CA5" w:rsidP="00043CA5">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614C8C"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043CA5" w:rsidRPr="00F110BF" w:rsidRDefault="00043CA5" w:rsidP="00043CA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043CA5" w:rsidP="00043CA5">
            <w:pPr>
              <w:autoSpaceDE w:val="0"/>
              <w:autoSpaceDN w:val="0"/>
              <w:adjustRightInd w:val="0"/>
              <w:jc w:val="left"/>
            </w:pPr>
            <w:r w:rsidRPr="003F7825">
              <w:rPr>
                <w:rFonts w:cs="Arial Narrow"/>
                <w:szCs w:val="22"/>
              </w:rPr>
              <w:t xml:space="preserve"> </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36" w:name="_Toc102039083"/>
            <w:bookmarkStart w:id="137" w:name="_Toc103155971"/>
            <w:bookmarkStart w:id="138" w:name="_Toc132210356"/>
            <w:bookmarkStart w:id="139" w:name="_Toc134716445"/>
            <w:bookmarkStart w:id="140" w:name="_Toc135057843"/>
            <w:bookmarkStart w:id="141" w:name="_Toc169265718"/>
            <w:r w:rsidRPr="00F110BF">
              <w:rPr>
                <w:szCs w:val="22"/>
              </w:rPr>
              <w:t>4.2</w:t>
            </w:r>
            <w:bookmarkEnd w:id="136"/>
            <w:bookmarkEnd w:id="137"/>
            <w:bookmarkEnd w:id="138"/>
            <w:bookmarkEnd w:id="139"/>
            <w:bookmarkEnd w:id="140"/>
            <w:bookmarkEnd w:id="141"/>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F110BF" w:rsidRPr="00F110BF" w:rsidRDefault="00F110BF" w:rsidP="00F110BF">
            <w:pPr>
              <w:autoSpaceDE w:val="0"/>
              <w:autoSpaceDN w:val="0"/>
              <w:adjustRightInd w:val="0"/>
              <w:jc w:val="left"/>
            </w:pPr>
            <w:r w:rsidRPr="00F110BF">
              <w:rPr>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общество выплачивало вознаграждение членам совета директоров в соответствии с принятой в обществе политикой по вознаграждению.</w:t>
            </w:r>
          </w:p>
          <w:p w:rsidR="00F110BF" w:rsidRPr="00F110BF" w:rsidRDefault="00F110BF" w:rsidP="00F110BF">
            <w:pPr>
              <w:autoSpaceDE w:val="0"/>
              <w:autoSpaceDN w:val="0"/>
              <w:adjustRightInd w:val="0"/>
              <w:jc w:val="left"/>
            </w:pPr>
            <w:r w:rsidRPr="00F110BF">
              <w:rPr>
                <w:szCs w:val="22"/>
              </w:rPr>
              <w:t>2. В отчетном периоде обществом в отношении членов совета директоров не применялись формы краткосрочной мотивации, дополнительного материального стимулирования, выплата которого зависит от результатов (показателей) деятельности общества. Выплата вознаграждения за участие в отдельных заседаниях совета или комитетов совета директоров не осуществлялась</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left="284" w:right="-634" w:hanging="142"/>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Если внутренний документ (документы) - политика (политики) по вознаграждению общества - предусматривает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rPr>
                      <w:highlight w:val="yellow"/>
                    </w:rPr>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rPr>
                      <w:highlight w:val="yellow"/>
                    </w:rPr>
                  </w:pPr>
                </w:p>
              </w:tc>
              <w:tc>
                <w:tcPr>
                  <w:tcW w:w="1542" w:type="dxa"/>
                </w:tcPr>
                <w:p w:rsidR="00043CA5" w:rsidRPr="003F7825" w:rsidRDefault="00043CA5" w:rsidP="00043CA5">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614C8C"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043CA5" w:rsidRPr="00F110BF" w:rsidRDefault="00043CA5" w:rsidP="00043CA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043CA5" w:rsidP="00F110BF">
            <w:pPr>
              <w:autoSpaceDE w:val="0"/>
              <w:autoSpaceDN w:val="0"/>
              <w:adjustRightInd w:val="0"/>
              <w:jc w:val="left"/>
            </w:pPr>
            <w:r w:rsidRPr="003F7825">
              <w:rPr>
                <w:rFonts w:cs="Arial Narrow"/>
                <w:szCs w:val="22"/>
              </w:rPr>
              <w:t>Предоставление акций Общества членам Совета директоров не предусматривается.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4.2.3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left="284" w:right="-634" w:hanging="142"/>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42" w:name="_Toc102039084"/>
            <w:bookmarkStart w:id="143" w:name="_Toc103155972"/>
            <w:bookmarkStart w:id="144" w:name="_Toc132210357"/>
            <w:bookmarkStart w:id="145" w:name="_Toc134716446"/>
            <w:bookmarkStart w:id="146" w:name="_Toc135057844"/>
            <w:bookmarkStart w:id="147" w:name="_Toc169265719"/>
            <w:r w:rsidRPr="00F110BF">
              <w:rPr>
                <w:szCs w:val="22"/>
              </w:rPr>
              <w:t>4.3</w:t>
            </w:r>
            <w:bookmarkEnd w:id="142"/>
            <w:bookmarkEnd w:id="143"/>
            <w:bookmarkEnd w:id="144"/>
            <w:bookmarkEnd w:id="145"/>
            <w:bookmarkEnd w:id="146"/>
            <w:bookmarkEnd w:id="147"/>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F110BF" w:rsidRPr="00F110BF" w:rsidTr="00F110BF">
        <w:tc>
          <w:tcPr>
            <w:tcW w:w="624"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4.3.1</w:t>
            </w:r>
          </w:p>
        </w:tc>
        <w:tc>
          <w:tcPr>
            <w:tcW w:w="2493"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5025"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F110BF" w:rsidRDefault="00F110BF" w:rsidP="00F110BF">
            <w:pPr>
              <w:autoSpaceDE w:val="0"/>
              <w:autoSpaceDN w:val="0"/>
              <w:adjustRightInd w:val="0"/>
              <w:jc w:val="left"/>
            </w:pPr>
            <w:r w:rsidRPr="00F110BF">
              <w:rPr>
                <w:szCs w:val="22"/>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043CA5" w:rsidRPr="00F110BF" w:rsidRDefault="00043CA5" w:rsidP="00F110BF">
            <w:pPr>
              <w:autoSpaceDE w:val="0"/>
              <w:autoSpaceDN w:val="0"/>
              <w:adjustRightInd w:val="0"/>
              <w:jc w:val="left"/>
            </w:pPr>
            <w:r>
              <w:rPr>
                <w:szCs w:val="22"/>
              </w:rPr>
              <w:t>3</w:t>
            </w:r>
            <w:r w:rsidRPr="00F110BF">
              <w:rPr>
                <w:szCs w:val="22"/>
              </w:rPr>
              <w:t>. При определении размера выплачиваемого вознаграждения членам исполнительных органов и иным ключевым руководящим работникам общества учитываются риски, которое несет общество, с тем чтобы избежать создания стимулов к принятию чрезмерно рискованных управленческих решений</w:t>
            </w:r>
          </w:p>
        </w:tc>
        <w:tc>
          <w:tcPr>
            <w:tcW w:w="2410" w:type="dxa"/>
            <w:tcBorders>
              <w:top w:val="single" w:sz="4" w:space="0" w:color="auto"/>
              <w:left w:val="single" w:sz="4" w:space="0" w:color="auto"/>
              <w:right w:val="single" w:sz="4" w:space="0" w:color="auto"/>
            </w:tcBorders>
          </w:tcPr>
          <w:p w:rsidR="00894DAE" w:rsidRPr="003F7825" w:rsidRDefault="00894DAE" w:rsidP="00894DAE"/>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894DAE" w:rsidRPr="00F110BF" w:rsidRDefault="00894DAE" w:rsidP="00894DA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случае, если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предусматривает, что право реализации таких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410" w:type="dxa"/>
            <w:tcBorders>
              <w:top w:val="single" w:sz="4" w:space="0" w:color="auto"/>
              <w:left w:val="single" w:sz="4" w:space="0" w:color="auto"/>
              <w:bottom w:val="single" w:sz="4" w:space="0" w:color="auto"/>
              <w:right w:val="single" w:sz="4" w:space="0" w:color="auto"/>
            </w:tcBorders>
          </w:tcPr>
          <w:p w:rsidR="00894DAE" w:rsidRPr="00F110BF" w:rsidRDefault="00894DAE" w:rsidP="00894DAE">
            <w:pPr>
              <w:autoSpaceDE w:val="0"/>
              <w:autoSpaceDN w:val="0"/>
              <w:adjustRightInd w:val="0"/>
              <w:jc w:val="left"/>
            </w:pPr>
          </w:p>
          <w:p w:rsidR="00894DAE" w:rsidRPr="003F7825" w:rsidRDefault="00894DAE" w:rsidP="00894DAE"/>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autoSpaceDE w:val="0"/>
              <w:autoSpaceDN w:val="0"/>
              <w:adjustRightInd w:val="0"/>
              <w:rPr>
                <w:rFonts w:cs="Arial Narrow"/>
              </w:rPr>
            </w:pPr>
            <w:r w:rsidRPr="003F7825">
              <w:rPr>
                <w:rFonts w:cs="Arial Narrow"/>
                <w:szCs w:val="22"/>
              </w:rPr>
              <w:t xml:space="preserve">1-2. Не соблюдается. </w:t>
            </w:r>
          </w:p>
          <w:p w:rsidR="00F110BF" w:rsidRPr="00F110BF" w:rsidRDefault="00894DAE" w:rsidP="00894DAE">
            <w:pPr>
              <w:autoSpaceDE w:val="0"/>
              <w:autoSpaceDN w:val="0"/>
              <w:adjustRightInd w:val="0"/>
              <w:jc w:val="left"/>
            </w:pPr>
            <w:r w:rsidRPr="003F7825">
              <w:rPr>
                <w:rFonts w:cs="Arial Narrow"/>
                <w:szCs w:val="22"/>
              </w:rPr>
              <w:t>В связи с отсутствием финансовых источников, в Обществе не внедрена программа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долгосрочной мотивации членов исполнительных органов и иных ключевых руководящих работников общества с использованием акций в условиях масштабов работы Общества и его финансового состояния не является эффективной мотивацией.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4.3.3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w:t>
            </w:r>
            <w:r w:rsidRPr="00AB1271">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ключевым руководящим работникам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410" w:type="dxa"/>
            <w:tcBorders>
              <w:top w:val="single" w:sz="4" w:space="0" w:color="auto"/>
              <w:left w:val="single" w:sz="4" w:space="0" w:color="auto"/>
              <w:bottom w:val="single" w:sz="4" w:space="0" w:color="auto"/>
              <w:right w:val="single" w:sz="4" w:space="0" w:color="auto"/>
            </w:tcBorders>
          </w:tcPr>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894DAE" w:rsidRPr="00F110BF" w:rsidRDefault="00894DAE" w:rsidP="00894DA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48" w:name="_Toc102039085"/>
            <w:bookmarkStart w:id="149" w:name="_Toc103155973"/>
            <w:bookmarkStart w:id="150" w:name="_Toc132210358"/>
            <w:bookmarkStart w:id="151" w:name="_Toc134716447"/>
            <w:bookmarkStart w:id="152" w:name="_Toc135057845"/>
            <w:bookmarkStart w:id="153" w:name="_Toc169265720"/>
            <w:r w:rsidRPr="00F110BF">
              <w:rPr>
                <w:szCs w:val="22"/>
              </w:rPr>
              <w:t>5.1</w:t>
            </w:r>
            <w:bookmarkEnd w:id="148"/>
            <w:bookmarkEnd w:id="149"/>
            <w:bookmarkEnd w:id="150"/>
            <w:bookmarkEnd w:id="151"/>
            <w:bookmarkEnd w:id="152"/>
            <w:bookmarkEnd w:id="15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Функции различных органов управления и подразделений общества в системе управления рисками и внутреннего контроля четко определены во внутренних документах/соответствующей политике общества, одобренной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Исполнительные органы общества обеспечили распределение обязанностей, полномочий, ответственности в области управления рисками и внутреннего контроля между подотчетными им руководителями (начальниками) подразделений и отделов</w:t>
            </w:r>
          </w:p>
        </w:tc>
        <w:tc>
          <w:tcPr>
            <w:tcW w:w="2410" w:type="dxa"/>
            <w:tcBorders>
              <w:top w:val="single" w:sz="4" w:space="0" w:color="auto"/>
              <w:left w:val="single" w:sz="4" w:space="0" w:color="auto"/>
              <w:bottom w:val="single" w:sz="4" w:space="0" w:color="auto"/>
              <w:right w:val="single" w:sz="4" w:space="0" w:color="auto"/>
            </w:tcBorders>
          </w:tcPr>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утверждена антикоррупционная политика.</w:t>
            </w:r>
          </w:p>
          <w:p w:rsidR="00F110BF" w:rsidRPr="00F110BF" w:rsidRDefault="00F110BF" w:rsidP="00F110BF">
            <w:pPr>
              <w:autoSpaceDE w:val="0"/>
              <w:autoSpaceDN w:val="0"/>
              <w:adjustRightInd w:val="0"/>
              <w:jc w:val="left"/>
            </w:pPr>
            <w:r w:rsidRPr="00F110BF">
              <w:rPr>
                <w:szCs w:val="22"/>
              </w:rPr>
              <w:t>2. В обществе организован безопасный, конфиденциальный и доступный способ (горячая линия)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совет директоров (комитет по аудиту и (или) комитет по рискам (при наличии) организовал проведение оценки надежности и эффективности системы управления рисками и внутреннего контроля.</w:t>
            </w:r>
          </w:p>
          <w:p w:rsidR="00F110BF" w:rsidRPr="00F110BF" w:rsidRDefault="00F110BF" w:rsidP="00F110BF">
            <w:pPr>
              <w:autoSpaceDE w:val="0"/>
              <w:autoSpaceDN w:val="0"/>
              <w:adjustRightInd w:val="0"/>
              <w:jc w:val="left"/>
            </w:pPr>
            <w:r w:rsidRPr="00F110BF">
              <w:rPr>
                <w:szCs w:val="22"/>
              </w:rPr>
              <w:t>2. В отчетном периоде совет директоров рассмотрел результаты оценки надежности и эффективности системы управления рисками и внутреннего контроля общества и сведения о результатах рассмотрения включены в состав годового отчета общества</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54" w:name="_Toc102039086"/>
            <w:bookmarkStart w:id="155" w:name="_Toc103155974"/>
            <w:bookmarkStart w:id="156" w:name="_Toc132210359"/>
            <w:bookmarkStart w:id="157" w:name="_Toc134716448"/>
            <w:bookmarkStart w:id="158" w:name="_Toc135057846"/>
            <w:bookmarkStart w:id="159" w:name="_Toc169265721"/>
            <w:r w:rsidRPr="00F110BF">
              <w:rPr>
                <w:szCs w:val="22"/>
              </w:rPr>
              <w:t>5.2</w:t>
            </w:r>
            <w:bookmarkEnd w:id="154"/>
            <w:bookmarkEnd w:id="155"/>
            <w:bookmarkEnd w:id="156"/>
            <w:bookmarkEnd w:id="157"/>
            <w:bookmarkEnd w:id="158"/>
            <w:bookmarkEnd w:id="159"/>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привлечена независимая внешняя организация с тем же принципом подотчетности</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Подразделение внутреннего аудита проводит оценку надежности и эффективности системы управления рисками и внутреннего контроля, а также оценку корпоративного управления, применяет общепринятые стандарты деятельности в области внутреннего аудита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в рамках проведения внутреннего аудита дана оценка надежности и эффективности системы управления рисками и внутреннего контроля.</w:t>
            </w:r>
          </w:p>
          <w:p w:rsidR="00F110BF" w:rsidRPr="00F110BF" w:rsidRDefault="00F110BF" w:rsidP="00F110BF">
            <w:pPr>
              <w:autoSpaceDE w:val="0"/>
              <w:autoSpaceDN w:val="0"/>
              <w:adjustRightInd w:val="0"/>
              <w:jc w:val="left"/>
            </w:pPr>
            <w:r w:rsidRPr="00F110BF">
              <w:rPr>
                <w:szCs w:val="22"/>
              </w:rPr>
              <w:t>2. В отчетном периоде в рамках проведения внутреннего аудита дана оценка практики (отдельных практик) корпоративного управления, включая процедуры информационного взаимодействия (в том числе по вопросам внутреннего контроля и управления рисками) на всех уровнях управления общества, а также взаимодействия с заинтересованными лицами</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60" w:name="_Toc102039087"/>
            <w:bookmarkStart w:id="161" w:name="_Toc103155975"/>
            <w:bookmarkStart w:id="162" w:name="_Toc132210360"/>
            <w:bookmarkStart w:id="163" w:name="_Toc134716449"/>
            <w:bookmarkStart w:id="164" w:name="_Toc135057847"/>
            <w:bookmarkStart w:id="165" w:name="_Toc169265722"/>
            <w:r w:rsidRPr="00F110BF">
              <w:rPr>
                <w:szCs w:val="22"/>
              </w:rPr>
              <w:t>6.1</w:t>
            </w:r>
            <w:bookmarkEnd w:id="160"/>
            <w:bookmarkEnd w:id="161"/>
            <w:bookmarkEnd w:id="162"/>
            <w:bookmarkEnd w:id="163"/>
            <w:bookmarkEnd w:id="164"/>
            <w:bookmarkEnd w:id="165"/>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и его деятельность являются прозрачными для акционеров, инвесторов и иных заинтересованных лиц</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Советом директоров общества утверждена информационная политика общества, разработанная с учетом </w:t>
            </w:r>
            <w:r w:rsidRPr="00F43E40">
              <w:rPr>
                <w:szCs w:val="22"/>
              </w:rPr>
              <w:t xml:space="preserve">рекомендаций </w:t>
            </w:r>
            <w:hyperlink r:id="rId58" w:history="1">
              <w:r w:rsidRPr="00F43E40">
                <w:rPr>
                  <w:szCs w:val="22"/>
                </w:rPr>
                <w:t>Кодекса</w:t>
              </w:r>
            </w:hyperlink>
            <w:r w:rsidRPr="00F43E40">
              <w:rPr>
                <w:szCs w:val="22"/>
              </w:rPr>
              <w:t>.</w:t>
            </w:r>
          </w:p>
          <w:p w:rsidR="00F110BF" w:rsidRPr="00F110BF" w:rsidRDefault="00F110BF" w:rsidP="00F110BF">
            <w:pPr>
              <w:autoSpaceDE w:val="0"/>
              <w:autoSpaceDN w:val="0"/>
              <w:adjustRightInd w:val="0"/>
              <w:jc w:val="left"/>
            </w:pPr>
            <w:r w:rsidRPr="00F110BF">
              <w:rPr>
                <w:szCs w:val="22"/>
              </w:rPr>
              <w:t>2. В течение отчетного периода совет директоров (или один из его комитетов) рассмотрел вопрос об эффективности информационного взаимодействия общества, акционеров, инвесторов и иных заинтересованных лиц и целесообразности (необходимости) пересмотра информационной политики общества</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w:t>
            </w:r>
            <w:r w:rsidRPr="00F43E40">
              <w:rPr>
                <w:szCs w:val="22"/>
              </w:rPr>
              <w:t xml:space="preserve">й </w:t>
            </w:r>
            <w:hyperlink r:id="rId59" w:history="1">
              <w:r w:rsidRPr="00F43E40">
                <w:rPr>
                  <w:szCs w:val="22"/>
                </w:rPr>
                <w:t>Кодекса</w:t>
              </w:r>
            </w:hyperlink>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Общество раскрывает информацию о системе корпоративного управления в обществе</w:t>
            </w:r>
          </w:p>
          <w:p w:rsidR="00F110BF" w:rsidRPr="00F110BF" w:rsidRDefault="00F110BF" w:rsidP="00F110BF">
            <w:pPr>
              <w:autoSpaceDE w:val="0"/>
              <w:autoSpaceDN w:val="0"/>
              <w:adjustRightInd w:val="0"/>
              <w:jc w:val="left"/>
            </w:pPr>
            <w:r w:rsidRPr="00F110BF">
              <w:rPr>
                <w:szCs w:val="22"/>
              </w:rPr>
              <w:t>и общих принципах корпоративного управления, применяемых в обществе, в том числе на сайте общества в сети Интернет.</w:t>
            </w:r>
          </w:p>
          <w:p w:rsidR="00F110BF" w:rsidRPr="00F110BF" w:rsidRDefault="00F110BF" w:rsidP="00F110BF">
            <w:pPr>
              <w:autoSpaceDE w:val="0"/>
              <w:autoSpaceDN w:val="0"/>
              <w:adjustRightInd w:val="0"/>
              <w:jc w:val="left"/>
            </w:pPr>
            <w:r w:rsidRPr="00F110BF">
              <w:rPr>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60" w:history="1">
              <w:r w:rsidRPr="00F43E40">
                <w:rPr>
                  <w:szCs w:val="22"/>
                </w:rPr>
                <w:t>Кодекса</w:t>
              </w:r>
            </w:hyperlink>
            <w:r w:rsidRPr="00F43E40">
              <w:rPr>
                <w:szCs w:val="22"/>
              </w:rPr>
              <w:t>).</w:t>
            </w:r>
          </w:p>
          <w:p w:rsidR="00F110BF" w:rsidRPr="00F110BF" w:rsidRDefault="00F110BF" w:rsidP="00F110BF">
            <w:pPr>
              <w:autoSpaceDE w:val="0"/>
              <w:autoSpaceDN w:val="0"/>
              <w:adjustRightInd w:val="0"/>
              <w:jc w:val="left"/>
            </w:pPr>
            <w:r w:rsidRPr="00F110BF">
              <w:rPr>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43E40" w:rsidRPr="00F110BF" w:rsidRDefault="00F43E40" w:rsidP="00F43E40">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66" w:name="_Toc102039088"/>
            <w:bookmarkStart w:id="167" w:name="_Toc103155976"/>
            <w:bookmarkStart w:id="168" w:name="_Toc132210361"/>
            <w:bookmarkStart w:id="169" w:name="_Toc134716450"/>
            <w:bookmarkStart w:id="170" w:name="_Toc135057848"/>
            <w:bookmarkStart w:id="171" w:name="_Toc169265723"/>
            <w:r w:rsidRPr="00F110BF">
              <w:rPr>
                <w:szCs w:val="22"/>
              </w:rPr>
              <w:t>6.2</w:t>
            </w:r>
            <w:bookmarkEnd w:id="166"/>
            <w:bookmarkEnd w:id="167"/>
            <w:bookmarkEnd w:id="168"/>
            <w:bookmarkEnd w:id="169"/>
            <w:bookmarkEnd w:id="170"/>
            <w:bookmarkEnd w:id="171"/>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определена процедура, обеспечивающая координацию работы всех структурных подразделений и работников общества, связанных с раскрытием информации или деятельность которых может привести к необходимости раскрытия информации.</w:t>
            </w:r>
          </w:p>
          <w:p w:rsidR="00F110BF" w:rsidRPr="00F110BF" w:rsidRDefault="00F110BF" w:rsidP="00F110BF">
            <w:pPr>
              <w:autoSpaceDE w:val="0"/>
              <w:autoSpaceDN w:val="0"/>
              <w:adjustRightInd w:val="0"/>
              <w:jc w:val="left"/>
            </w:pPr>
            <w:r w:rsidRPr="00F110BF">
              <w:rPr>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F110BF" w:rsidRPr="00F110BF" w:rsidRDefault="00F110BF" w:rsidP="00F110BF">
            <w:pPr>
              <w:autoSpaceDE w:val="0"/>
              <w:autoSpaceDN w:val="0"/>
              <w:adjustRightInd w:val="0"/>
              <w:jc w:val="left"/>
            </w:pPr>
            <w:r w:rsidRPr="00F110BF">
              <w:rPr>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на одном из наиболее распространенных иностранных языков</w:t>
            </w:r>
          </w:p>
        </w:tc>
        <w:tc>
          <w:tcPr>
            <w:tcW w:w="2410" w:type="dxa"/>
            <w:tcBorders>
              <w:top w:val="single" w:sz="4" w:space="0" w:color="auto"/>
              <w:left w:val="single" w:sz="4" w:space="0" w:color="auto"/>
              <w:bottom w:val="single" w:sz="4" w:space="0" w:color="auto"/>
              <w:right w:val="single" w:sz="4" w:space="0" w:color="auto"/>
            </w:tcBorders>
          </w:tcPr>
          <w:p w:rsidR="00D064ED" w:rsidRPr="003F7825" w:rsidRDefault="00D064ED" w:rsidP="00D064ED"/>
          <w:tbl>
            <w:tblPr>
              <w:tblW w:w="2239" w:type="dxa"/>
              <w:tblLayout w:type="fixed"/>
              <w:tblLook w:val="04A0" w:firstRow="1" w:lastRow="0" w:firstColumn="1" w:lastColumn="0" w:noHBand="0" w:noVBand="1"/>
            </w:tblPr>
            <w:tblGrid>
              <w:gridCol w:w="431"/>
              <w:gridCol w:w="266"/>
              <w:gridCol w:w="1542"/>
            </w:tblGrid>
            <w:tr w:rsidR="00D064ED" w:rsidRPr="003F7825" w:rsidTr="00D064ED">
              <w:trPr>
                <w:trHeight w:val="549"/>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left="284" w:right="-634" w:hanging="142"/>
                  </w:pPr>
                  <w:r w:rsidRPr="003F7825">
                    <w:rPr>
                      <w:szCs w:val="22"/>
                    </w:rPr>
                    <w:t>соблюдается</w:t>
                  </w:r>
                </w:p>
              </w:tc>
            </w:tr>
          </w:tbl>
          <w:p w:rsidR="00D064ED" w:rsidRPr="003F7825" w:rsidRDefault="00D064ED" w:rsidP="00D064E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684" w:type="dxa"/>
                </w:tcPr>
                <w:p w:rsidR="00D064ED" w:rsidRPr="003F7825" w:rsidRDefault="00D064ED" w:rsidP="00D064ED">
                  <w:pPr>
                    <w:tabs>
                      <w:tab w:val="right" w:leader="dot" w:pos="9781"/>
                    </w:tabs>
                    <w:autoSpaceDE w:val="0"/>
                    <w:autoSpaceDN w:val="0"/>
                    <w:adjustRightInd w:val="0"/>
                    <w:ind w:left="284" w:hanging="142"/>
                    <w:rPr>
                      <w:lang w:val="en-US"/>
                    </w:rPr>
                  </w:pPr>
                  <w:r w:rsidRPr="003F7825">
                    <w:rPr>
                      <w:szCs w:val="22"/>
                    </w:rPr>
                    <w:t>частично</w:t>
                  </w:r>
                </w:p>
                <w:p w:rsidR="00D064ED" w:rsidRPr="003F7825" w:rsidRDefault="00D064ED" w:rsidP="00D064ED">
                  <w:pPr>
                    <w:tabs>
                      <w:tab w:val="right" w:leader="dot" w:pos="9781"/>
                    </w:tabs>
                    <w:autoSpaceDE w:val="0"/>
                    <w:autoSpaceDN w:val="0"/>
                    <w:adjustRightInd w:val="0"/>
                    <w:ind w:left="284" w:hanging="142"/>
                  </w:pPr>
                  <w:r w:rsidRPr="003F7825">
                    <w:rPr>
                      <w:szCs w:val="22"/>
                    </w:rPr>
                    <w:t>соблюдается</w:t>
                  </w:r>
                </w:p>
              </w:tc>
            </w:tr>
          </w:tbl>
          <w:p w:rsidR="00D064ED" w:rsidRPr="003F7825" w:rsidRDefault="00D064ED" w:rsidP="00D064E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408"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rPr>
                <w:rFonts w:cs="Arial Narrow"/>
              </w:rPr>
            </w:pPr>
            <w:r w:rsidRPr="003F7825">
              <w:rPr>
                <w:rFonts w:cs="Arial Narrow"/>
                <w:szCs w:val="22"/>
              </w:rPr>
              <w:t>1.Соблюдается.</w:t>
            </w:r>
          </w:p>
          <w:p w:rsidR="00D064ED" w:rsidRPr="003F7825" w:rsidRDefault="00D064ED" w:rsidP="00D064ED">
            <w:pPr>
              <w:rPr>
                <w:rFonts w:cs="Arial Narrow"/>
              </w:rPr>
            </w:pPr>
            <w:r w:rsidRPr="003F7825">
              <w:rPr>
                <w:rFonts w:cs="Arial Narrow"/>
                <w:szCs w:val="22"/>
              </w:rPr>
              <w:t>2. Не соблюдается.</w:t>
            </w:r>
          </w:p>
          <w:p w:rsidR="00D064ED" w:rsidRDefault="00D064ED" w:rsidP="00D064ED">
            <w:pPr>
              <w:rPr>
                <w:rFonts w:cs="Arial Narrow"/>
              </w:rPr>
            </w:pPr>
            <w:r w:rsidRPr="003F7825">
              <w:rPr>
                <w:rFonts w:cs="Arial Narrow"/>
                <w:szCs w:val="22"/>
              </w:rPr>
              <w:t>Ценные бумаги Общества не обращаются на ин</w:t>
            </w:r>
            <w:r w:rsidR="00742A94">
              <w:rPr>
                <w:rFonts w:cs="Arial Narrow"/>
                <w:szCs w:val="22"/>
              </w:rPr>
              <w:t>остранных организованных рынках, в связи с чем риски несоблюдения данного принципа отсутствуют.</w:t>
            </w:r>
          </w:p>
          <w:p w:rsidR="00D064ED" w:rsidRPr="003F7825" w:rsidRDefault="00D064ED" w:rsidP="00D064ED">
            <w:pPr>
              <w:rPr>
                <w:rFonts w:cs="Arial Narrow"/>
              </w:rPr>
            </w:pPr>
            <w:r>
              <w:rPr>
                <w:rFonts w:cs="Arial Narrow"/>
                <w:szCs w:val="22"/>
              </w:rPr>
              <w:t>3.</w:t>
            </w:r>
            <w:r w:rsidRPr="003F7825">
              <w:rPr>
                <w:rFonts w:cs="Arial Narrow"/>
                <w:szCs w:val="22"/>
              </w:rPr>
              <w:t>Не соблюдается.</w:t>
            </w:r>
          </w:p>
          <w:p w:rsidR="00F110BF" w:rsidRPr="00F110BF" w:rsidRDefault="00D064ED" w:rsidP="00D064ED">
            <w:pPr>
              <w:autoSpaceDE w:val="0"/>
              <w:autoSpaceDN w:val="0"/>
              <w:adjustRightInd w:val="0"/>
              <w:jc w:val="left"/>
            </w:pPr>
            <w:r w:rsidRPr="003F7825">
              <w:rPr>
                <w:rFonts w:cs="Arial Narrow"/>
                <w:szCs w:val="22"/>
              </w:rPr>
              <w:t>Иностранные акционеры владеют существенным количеством акций общества, однако в течение отчетного года раскрытие информации осуществлялось  только на русском языке. Поскольку от иностранного акционера каких-либо обращений по поводу языка раскрытия не по</w:t>
            </w:r>
            <w:r w:rsidR="00742A94">
              <w:rPr>
                <w:rFonts w:cs="Arial Narrow"/>
                <w:szCs w:val="22"/>
              </w:rPr>
              <w:t xml:space="preserve">ступало, раскрытие информации </w:t>
            </w:r>
            <w:r w:rsidRPr="003F7825">
              <w:rPr>
                <w:rFonts w:cs="Arial Narrow"/>
                <w:szCs w:val="22"/>
              </w:rPr>
              <w:t xml:space="preserve"> только на русском языке </w:t>
            </w:r>
            <w:r w:rsidR="00742A94">
              <w:rPr>
                <w:rFonts w:cs="Arial Narrow"/>
                <w:szCs w:val="22"/>
              </w:rPr>
              <w:t xml:space="preserve">Общество </w:t>
            </w:r>
            <w:r w:rsidRPr="003F7825">
              <w:rPr>
                <w:rFonts w:cs="Arial Narrow"/>
                <w:szCs w:val="22"/>
              </w:rPr>
              <w:t>считает достаточным. Изменение информационной политики в этой части возможно при соответствующем обращении иностранного акционера.</w:t>
            </w:r>
          </w:p>
        </w:tc>
      </w:tr>
      <w:tr w:rsidR="00F110BF" w:rsidRPr="00F110BF" w:rsidTr="00D064ED">
        <w:trPr>
          <w:trHeight w:val="1299"/>
        </w:trPr>
        <w:tc>
          <w:tcPr>
            <w:tcW w:w="624"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6.2.2</w:t>
            </w:r>
          </w:p>
        </w:tc>
        <w:tc>
          <w:tcPr>
            <w:tcW w:w="2493"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5025"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информационной политике общества определены подходы к раскрытию сведений об иных событиях (действиях), оказывающих существенное влияние на стоимость или котировки его ценных бумаг, раскрытие сведений о которых не предусмотрено законодательством.</w:t>
            </w:r>
          </w:p>
          <w:p w:rsidR="00F110BF" w:rsidRPr="00F110BF" w:rsidRDefault="00F110BF" w:rsidP="00F110BF">
            <w:pPr>
              <w:autoSpaceDE w:val="0"/>
              <w:autoSpaceDN w:val="0"/>
              <w:adjustRightInd w:val="0"/>
              <w:jc w:val="left"/>
            </w:pPr>
            <w:r w:rsidRPr="00F110BF">
              <w:rPr>
                <w:szCs w:val="22"/>
              </w:rPr>
              <w:t xml:space="preserve">2. Общество раскрывает информацию о структуре капитала общества в соответствии </w:t>
            </w:r>
            <w:r w:rsidRPr="00D064ED">
              <w:rPr>
                <w:szCs w:val="22"/>
              </w:rPr>
              <w:t xml:space="preserve">с </w:t>
            </w:r>
            <w:hyperlink r:id="rId61" w:history="1">
              <w:r w:rsidRPr="00D064ED">
                <w:rPr>
                  <w:szCs w:val="22"/>
                </w:rPr>
                <w:t>рекомендацией 290</w:t>
              </w:r>
            </w:hyperlink>
            <w:r w:rsidRPr="00D064ED">
              <w:rPr>
                <w:szCs w:val="22"/>
              </w:rPr>
              <w:t xml:space="preserve"> Кодекса в годовом отчете и на сайте общества в сети</w:t>
            </w:r>
            <w:r w:rsidRPr="00F110BF">
              <w:rPr>
                <w:szCs w:val="22"/>
              </w:rPr>
              <w:t xml:space="preserve"> Интернет.</w:t>
            </w:r>
          </w:p>
          <w:p w:rsidR="00530D93" w:rsidRDefault="00F110BF" w:rsidP="00F110BF">
            <w:pPr>
              <w:autoSpaceDE w:val="0"/>
              <w:autoSpaceDN w:val="0"/>
              <w:adjustRightInd w:val="0"/>
              <w:jc w:val="left"/>
            </w:pPr>
            <w:r w:rsidRPr="00F110BF">
              <w:rPr>
                <w:szCs w:val="22"/>
              </w:rPr>
              <w:t>3. Общество раскрывает информацию о подконтрольных организациях, имеющих для него существенное значение, в том числе о ключевых направлениях их деятельности, о механизмах, обеспечивающих подотчетность подконтрольных организаций, полномочиях совета директоров общества в отношении определения стратегии и оценки результатов деятельности подконтрольных организаций.</w:t>
            </w:r>
          </w:p>
          <w:p w:rsidR="00F110BF" w:rsidRPr="00F110BF" w:rsidRDefault="00D064ED" w:rsidP="00F110BF">
            <w:pPr>
              <w:autoSpaceDE w:val="0"/>
              <w:autoSpaceDN w:val="0"/>
              <w:adjustRightInd w:val="0"/>
              <w:jc w:val="left"/>
            </w:pPr>
            <w:r w:rsidRPr="00F110BF">
              <w:rPr>
                <w:szCs w:val="22"/>
              </w:rPr>
              <w:t xml:space="preserve"> </w:t>
            </w:r>
            <w:r w:rsidRPr="00AB1271">
              <w:rPr>
                <w:szCs w:val="22"/>
              </w:rPr>
              <w:t>4. Общество раскрывает нефинансовый отчет - отчет об устойчивом развитии, экологический отчет, отчет о корпоративной социальной ответственности или иной отчет, содержащий нефинансовую информацию, в том числе о факторах, связанных с окружающей средой (в том числе экологические факторы и факторы, связанные с изменением климата), обществом (социальные факторы) и корпоративным управлением, за исключением отчета эмитента эмиссионных ценных бумаг и годового отчета акционерного общества</w:t>
            </w:r>
          </w:p>
        </w:tc>
        <w:tc>
          <w:tcPr>
            <w:tcW w:w="2410" w:type="dxa"/>
            <w:tcBorders>
              <w:top w:val="single" w:sz="4" w:space="0" w:color="auto"/>
              <w:left w:val="single" w:sz="4" w:space="0" w:color="auto"/>
              <w:right w:val="single" w:sz="4" w:space="0" w:color="auto"/>
            </w:tcBorders>
          </w:tcPr>
          <w:p w:rsidR="00D064ED" w:rsidRPr="003F7825" w:rsidRDefault="00D064ED" w:rsidP="00D064ED"/>
          <w:tbl>
            <w:tblPr>
              <w:tblW w:w="2239" w:type="dxa"/>
              <w:tblLayout w:type="fixed"/>
              <w:tblLook w:val="04A0" w:firstRow="1" w:lastRow="0" w:firstColumn="1" w:lastColumn="0" w:noHBand="0" w:noVBand="1"/>
            </w:tblPr>
            <w:tblGrid>
              <w:gridCol w:w="431"/>
              <w:gridCol w:w="266"/>
              <w:gridCol w:w="1542"/>
            </w:tblGrid>
            <w:tr w:rsidR="00D064ED" w:rsidRPr="003F7825" w:rsidTr="00D064ED">
              <w:trPr>
                <w:trHeight w:val="549"/>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left="284" w:right="-634" w:hanging="142"/>
                  </w:pPr>
                  <w:r w:rsidRPr="003F7825">
                    <w:rPr>
                      <w:szCs w:val="22"/>
                    </w:rPr>
                    <w:t>соблюдается</w:t>
                  </w:r>
                </w:p>
              </w:tc>
            </w:tr>
          </w:tbl>
          <w:p w:rsidR="00D064ED" w:rsidRPr="003F7825" w:rsidRDefault="00D064ED" w:rsidP="00D064E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684" w:type="dxa"/>
                </w:tcPr>
                <w:p w:rsidR="00D064ED" w:rsidRPr="003F7825" w:rsidRDefault="00D064ED" w:rsidP="00D064ED">
                  <w:pPr>
                    <w:tabs>
                      <w:tab w:val="right" w:leader="dot" w:pos="9781"/>
                    </w:tabs>
                    <w:autoSpaceDE w:val="0"/>
                    <w:autoSpaceDN w:val="0"/>
                    <w:adjustRightInd w:val="0"/>
                    <w:ind w:left="284" w:hanging="142"/>
                    <w:rPr>
                      <w:lang w:val="en-US"/>
                    </w:rPr>
                  </w:pPr>
                  <w:r w:rsidRPr="003F7825">
                    <w:rPr>
                      <w:szCs w:val="22"/>
                    </w:rPr>
                    <w:t>частично</w:t>
                  </w:r>
                </w:p>
                <w:p w:rsidR="00D064ED" w:rsidRPr="003F7825" w:rsidRDefault="00D064ED" w:rsidP="00D064ED">
                  <w:pPr>
                    <w:tabs>
                      <w:tab w:val="right" w:leader="dot" w:pos="9781"/>
                    </w:tabs>
                    <w:autoSpaceDE w:val="0"/>
                    <w:autoSpaceDN w:val="0"/>
                    <w:adjustRightInd w:val="0"/>
                    <w:ind w:left="284" w:hanging="142"/>
                  </w:pPr>
                  <w:r w:rsidRPr="003F7825">
                    <w:rPr>
                      <w:szCs w:val="22"/>
                    </w:rPr>
                    <w:t>соблюдается</w:t>
                  </w:r>
                </w:p>
              </w:tc>
            </w:tr>
          </w:tbl>
          <w:p w:rsidR="00D064ED" w:rsidRPr="003F7825" w:rsidRDefault="00D064ED" w:rsidP="00D064E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530D93" w:rsidP="00D064ED">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right w:val="single" w:sz="4" w:space="0" w:color="auto"/>
            </w:tcBorders>
          </w:tcPr>
          <w:p w:rsidR="00F110BF" w:rsidRDefault="00530D93" w:rsidP="00F110BF">
            <w:pPr>
              <w:autoSpaceDE w:val="0"/>
              <w:autoSpaceDN w:val="0"/>
              <w:adjustRightInd w:val="0"/>
              <w:jc w:val="left"/>
            </w:pPr>
            <w:r>
              <w:t>1-3. Соблюдается.</w:t>
            </w:r>
          </w:p>
          <w:p w:rsidR="00530D93" w:rsidRPr="00F110BF" w:rsidRDefault="00530D93" w:rsidP="00AB1271">
            <w:r>
              <w:t>4.Не соблюдается. Нефинансовые отчеты раскрываются исключительно в отчетах эмитента и годовых отчетах. Общество осуществляет деятельность по сбыту электрической энергии, что связано с ее покупкой на оптовом рынке и передачей по сетям сетевых организаций по договорам оказания услуг по передаче. Само Общество производственными работами не занимается</w:t>
            </w:r>
            <w:r w:rsidR="003402E1">
              <w:t xml:space="preserve">, исключительно расчетами. Вопросы, которые могут быть удаленно связаны с экологией, касаются исключительно </w:t>
            </w:r>
            <w:r w:rsidR="00BF3B11">
              <w:t>договора  вывоза</w:t>
            </w:r>
            <w:r w:rsidR="003402E1">
              <w:t xml:space="preserve"> </w:t>
            </w:r>
            <w:r w:rsidR="003402E1" w:rsidRPr="00155F8A">
              <w:t>отходов</w:t>
            </w:r>
            <w:r w:rsidR="003402E1">
              <w:t xml:space="preserve"> со сбытовых участков и головного офиса, а также агитации потребителей к отказу от бумажных квитанций и переходу к электронным. </w:t>
            </w:r>
            <w:r w:rsidR="000E7E81">
              <w:t xml:space="preserve"> Со</w:t>
            </w:r>
            <w:r w:rsidR="00BF3B11">
              <w:t>циальная политика</w:t>
            </w:r>
            <w:r w:rsidR="000E7E81">
              <w:t xml:space="preserve">, проводимая Обществом, касается исключительно </w:t>
            </w:r>
            <w:r w:rsidR="00BF3B11">
              <w:t xml:space="preserve"> </w:t>
            </w:r>
            <w:r w:rsidR="000E7E81">
              <w:t>его сотрудников: определение условий</w:t>
            </w:r>
            <w:r w:rsidR="000E7E81" w:rsidRPr="00AD5E7A">
              <w:t xml:space="preserve"> работы, сохранение и поддержание здоровья, рост профессионального и культурного уровня работников, а также степень социального благополучия. </w:t>
            </w:r>
            <w:r w:rsidR="00BF3B11">
              <w:t>Каких-либо частых изменений предмета обсуждения указанн</w:t>
            </w:r>
            <w:r w:rsidR="000E7E81">
              <w:t>ые темы не предполагаю</w:t>
            </w:r>
            <w:r w:rsidR="00BF3B11">
              <w:t>т и не мо</w:t>
            </w:r>
            <w:r w:rsidR="000E7E81">
              <w:t>гут быть адресованы</w:t>
            </w:r>
            <w:r w:rsidR="00BF3B11">
              <w:t xml:space="preserve"> широкому кругу пользователей информации</w:t>
            </w:r>
            <w:r w:rsidR="000E7E81">
              <w:t>. Публикации нефинансовых отчетов не планируются.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6.2.3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Годовой отчет общества содержит информацию о результатах оценки комитетом по аудиту эффективности процесса проведения внешнего и внутреннего аудита.</w:t>
            </w:r>
          </w:p>
          <w:p w:rsidR="00F110BF" w:rsidRPr="00F110BF" w:rsidRDefault="00F110BF" w:rsidP="00F110BF">
            <w:pPr>
              <w:autoSpaceDE w:val="0"/>
              <w:autoSpaceDN w:val="0"/>
              <w:adjustRightInd w:val="0"/>
              <w:jc w:val="left"/>
            </w:pPr>
            <w:r w:rsidRPr="00F110BF">
              <w:rPr>
                <w:szCs w:val="22"/>
              </w:rPr>
              <w:t>2. Годовой отчет общества содержит сведения о политике общества в области охраны окружающей среды, социальной политике общества</w:t>
            </w:r>
          </w:p>
        </w:tc>
        <w:tc>
          <w:tcPr>
            <w:tcW w:w="2410" w:type="dxa"/>
            <w:tcBorders>
              <w:top w:val="single" w:sz="4" w:space="0" w:color="auto"/>
              <w:left w:val="single" w:sz="4" w:space="0" w:color="auto"/>
              <w:bottom w:val="single" w:sz="4" w:space="0" w:color="auto"/>
              <w:right w:val="single" w:sz="4" w:space="0" w:color="auto"/>
            </w:tcBorders>
          </w:tcPr>
          <w:p w:rsidR="00D064ED" w:rsidRPr="003F7825" w:rsidRDefault="00D064ED" w:rsidP="00D064ED"/>
          <w:tbl>
            <w:tblPr>
              <w:tblW w:w="2239" w:type="dxa"/>
              <w:tblLayout w:type="fixed"/>
              <w:tblLook w:val="04A0" w:firstRow="1" w:lastRow="0" w:firstColumn="1" w:lastColumn="0" w:noHBand="0" w:noVBand="1"/>
            </w:tblPr>
            <w:tblGrid>
              <w:gridCol w:w="431"/>
              <w:gridCol w:w="266"/>
              <w:gridCol w:w="1542"/>
            </w:tblGrid>
            <w:tr w:rsidR="00D064ED" w:rsidRPr="003F7825" w:rsidTr="00D064ED">
              <w:trPr>
                <w:trHeight w:val="549"/>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left="284" w:right="-634" w:hanging="142"/>
                  </w:pPr>
                  <w:r w:rsidRPr="003F7825">
                    <w:rPr>
                      <w:szCs w:val="22"/>
                    </w:rPr>
                    <w:t>соблюдается</w:t>
                  </w:r>
                </w:p>
              </w:tc>
            </w:tr>
          </w:tbl>
          <w:p w:rsidR="00D064ED" w:rsidRPr="003F7825" w:rsidRDefault="00D064ED" w:rsidP="00D064E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684" w:type="dxa"/>
                </w:tcPr>
                <w:p w:rsidR="00D064ED" w:rsidRPr="003F7825" w:rsidRDefault="00D064ED" w:rsidP="00D064ED">
                  <w:pPr>
                    <w:tabs>
                      <w:tab w:val="right" w:leader="dot" w:pos="9781"/>
                    </w:tabs>
                    <w:autoSpaceDE w:val="0"/>
                    <w:autoSpaceDN w:val="0"/>
                    <w:adjustRightInd w:val="0"/>
                    <w:ind w:left="284" w:hanging="142"/>
                    <w:rPr>
                      <w:lang w:val="en-US"/>
                    </w:rPr>
                  </w:pPr>
                  <w:r w:rsidRPr="003F7825">
                    <w:rPr>
                      <w:szCs w:val="22"/>
                    </w:rPr>
                    <w:t>частично</w:t>
                  </w:r>
                </w:p>
                <w:p w:rsidR="00D064ED" w:rsidRPr="003F7825" w:rsidRDefault="00D064ED" w:rsidP="00D064ED">
                  <w:pPr>
                    <w:tabs>
                      <w:tab w:val="right" w:leader="dot" w:pos="9781"/>
                    </w:tabs>
                    <w:autoSpaceDE w:val="0"/>
                    <w:autoSpaceDN w:val="0"/>
                    <w:adjustRightInd w:val="0"/>
                    <w:ind w:left="284" w:hanging="142"/>
                  </w:pPr>
                  <w:r w:rsidRPr="003F7825">
                    <w:rPr>
                      <w:szCs w:val="22"/>
                    </w:rPr>
                    <w:t>соблюдается</w:t>
                  </w:r>
                </w:p>
              </w:tc>
            </w:tr>
          </w:tbl>
          <w:p w:rsidR="00D064ED" w:rsidRPr="003F7825" w:rsidRDefault="00D064ED" w:rsidP="00D064E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408"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72" w:name="_Toc102039089"/>
            <w:bookmarkStart w:id="173" w:name="_Toc103155977"/>
            <w:bookmarkStart w:id="174" w:name="_Toc132210362"/>
            <w:bookmarkStart w:id="175" w:name="_Toc134716451"/>
            <w:bookmarkStart w:id="176" w:name="_Toc135057849"/>
            <w:bookmarkStart w:id="177" w:name="_Toc169265724"/>
            <w:r w:rsidRPr="00F110BF">
              <w:rPr>
                <w:szCs w:val="22"/>
              </w:rPr>
              <w:t>6.3</w:t>
            </w:r>
            <w:bookmarkEnd w:id="172"/>
            <w:bookmarkEnd w:id="173"/>
            <w:bookmarkEnd w:id="174"/>
            <w:bookmarkEnd w:id="175"/>
            <w:bookmarkEnd w:id="176"/>
            <w:bookmarkEnd w:id="177"/>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6.3.1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Реализация акционерами права на доступ к документам и информации общества не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информационной политике (внутренних документах, определяющих информационную политику) общества определен необременительный порядок предоставления по запросам акционеров доступа к информации и документам общества.</w:t>
            </w:r>
          </w:p>
          <w:p w:rsidR="00F110BF" w:rsidRPr="00F110BF" w:rsidRDefault="00F110BF" w:rsidP="00F110BF">
            <w:pPr>
              <w:autoSpaceDE w:val="0"/>
              <w:autoSpaceDN w:val="0"/>
              <w:adjustRightInd w:val="0"/>
              <w:jc w:val="left"/>
            </w:pPr>
            <w:r w:rsidRPr="00F110BF">
              <w:rPr>
                <w:szCs w:val="22"/>
              </w:rPr>
              <w:t>2. В информационной политике (внутренних документах, определяющих информационную политику) содержатся положения, предусматривающие, что в случае поступления запроса акционера о предоставлении информации о подконтрольных обществу организациях общество предпринимает необходимые усилия для получения такой информации у соответствующих подконтрольных обществу организаций</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77EE8" w:rsidRPr="00F110BF" w:rsidRDefault="00F77EE8" w:rsidP="00F77EE8">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F110BF" w:rsidRPr="00F110BF" w:rsidRDefault="00F110BF" w:rsidP="00F110BF">
            <w:pPr>
              <w:autoSpaceDE w:val="0"/>
              <w:autoSpaceDN w:val="0"/>
              <w:adjustRightInd w:val="0"/>
              <w:jc w:val="left"/>
            </w:pPr>
            <w:r w:rsidRPr="00F110BF">
              <w:rPr>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110BF" w:rsidP="00F77EE8">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77EE8" w:rsidRPr="00F110BF" w:rsidRDefault="00F77EE8" w:rsidP="00F77EE8">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78" w:name="_Toc103155978"/>
            <w:bookmarkStart w:id="179" w:name="_Toc132210363"/>
            <w:bookmarkStart w:id="180" w:name="_Toc134716452"/>
            <w:bookmarkStart w:id="181" w:name="_Toc135057850"/>
            <w:bookmarkStart w:id="182" w:name="_Toc169265725"/>
            <w:r w:rsidRPr="00F110BF">
              <w:rPr>
                <w:szCs w:val="22"/>
              </w:rPr>
              <w:t>7.1</w:t>
            </w:r>
            <w:bookmarkEnd w:id="178"/>
            <w:bookmarkEnd w:id="179"/>
            <w:bookmarkEnd w:id="180"/>
            <w:bookmarkEnd w:id="181"/>
            <w:bookmarkEnd w:id="182"/>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определен перечень (критерии) сделок или иных действий, являющихся существенными корпоративными действиями. Принятие решений в отношении существенных корпоративных действий уставом общества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77EE8" w:rsidRPr="00F110BF" w:rsidRDefault="00F77EE8" w:rsidP="00F77EE8">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w:t>
            </w:r>
          </w:p>
          <w:p w:rsidR="00F110BF" w:rsidRPr="00F110BF" w:rsidRDefault="00F110BF" w:rsidP="00F110BF">
            <w:pPr>
              <w:autoSpaceDE w:val="0"/>
              <w:autoSpaceDN w:val="0"/>
              <w:adjustRightInd w:val="0"/>
              <w:jc w:val="left"/>
            </w:pPr>
            <w:r w:rsidRPr="00F110BF">
              <w:rPr>
                <w:szCs w:val="22"/>
              </w:rPr>
              <w:t>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w:t>
            </w:r>
            <w:r w:rsidRPr="00F77EE8">
              <w:rPr>
                <w:szCs w:val="22"/>
              </w:rPr>
              <w:t xml:space="preserve"> </w:t>
            </w:r>
            <w:hyperlink r:id="rId62" w:history="1">
              <w:r w:rsidRPr="00F77EE8">
                <w:rPr>
                  <w:szCs w:val="22"/>
                </w:rPr>
                <w:t>Кодексе</w:t>
              </w:r>
            </w:hyperlink>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с учетом особенностей его деятельности к компетенции совета директоров отнесено одобрение, помимо предусмотренных законодательством, иных сделок, имеющих существенное значение для общества.</w:t>
            </w:r>
          </w:p>
          <w:p w:rsidR="00F110BF" w:rsidRPr="00F110BF" w:rsidRDefault="00F110BF" w:rsidP="00F110BF">
            <w:pPr>
              <w:autoSpaceDE w:val="0"/>
              <w:autoSpaceDN w:val="0"/>
              <w:adjustRightInd w:val="0"/>
              <w:jc w:val="left"/>
            </w:pPr>
            <w:r w:rsidRPr="00F110BF">
              <w:rPr>
                <w:szCs w:val="22"/>
              </w:rPr>
              <w:t>2. В течение отчетного периода все существенные корпоративные действия проходили процедуру одобрения до их осуществления</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83" w:name="_Toc102039091"/>
            <w:bookmarkStart w:id="184" w:name="_Toc103155979"/>
            <w:bookmarkStart w:id="185" w:name="_Toc132210364"/>
            <w:bookmarkStart w:id="186" w:name="_Toc134716453"/>
            <w:bookmarkStart w:id="187" w:name="_Toc135057851"/>
            <w:bookmarkStart w:id="188" w:name="_Toc169265726"/>
            <w:r w:rsidRPr="00F110BF">
              <w:rPr>
                <w:szCs w:val="22"/>
              </w:rPr>
              <w:t>7.2</w:t>
            </w:r>
            <w:bookmarkEnd w:id="183"/>
            <w:bookmarkEnd w:id="184"/>
            <w:bookmarkEnd w:id="185"/>
            <w:bookmarkEnd w:id="186"/>
            <w:bookmarkEnd w:id="187"/>
            <w:bookmarkEnd w:id="18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случае, если обществом в течение отчетного периода совершались существенные корпоративные действия, общество своевременно и детально раскрывало информацию о таких действиях, в том числе о причинах, условиях совершения действий и последствиях таких действий для акционеров</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Во внутренних документах общества определены случаи и порядок привлечения оценщика для определения стоимости имущества, отчуждаемого или приобретаемого по крупной сделке или сделке с заинтересованностью.</w:t>
            </w:r>
          </w:p>
          <w:p w:rsidR="00F110BF" w:rsidRPr="00F110BF" w:rsidRDefault="00F110BF" w:rsidP="00F110BF">
            <w:pPr>
              <w:autoSpaceDE w:val="0"/>
              <w:autoSpaceDN w:val="0"/>
              <w:adjustRightInd w:val="0"/>
              <w:jc w:val="left"/>
            </w:pPr>
            <w:r w:rsidRPr="00F110BF">
              <w:rPr>
                <w:szCs w:val="22"/>
              </w:rPr>
              <w:t>2. Внутренние документы общества предусматривают процедуру привлечения оценщика для оценки стоимости приобретения и выкупа акций общества.</w:t>
            </w:r>
          </w:p>
          <w:p w:rsidR="00F110BF" w:rsidRPr="00F110BF" w:rsidRDefault="00F110BF" w:rsidP="00F110BF">
            <w:pPr>
              <w:autoSpaceDE w:val="0"/>
              <w:autoSpaceDN w:val="0"/>
              <w:adjustRightInd w:val="0"/>
              <w:jc w:val="left"/>
            </w:pPr>
            <w:r w:rsidRPr="00F110BF">
              <w:rPr>
                <w:szCs w:val="22"/>
              </w:rPr>
              <w:t>3. При отсутствии формальной заинтересованности члена совета директоров, единоличного исполнительного органа, члена коллегиального исполнительного органа общества или лица, являющегося контролирующим лицом общества, либо лица, имеющего право давать обществу обязательные для него указания, в сделках общества, но при наличии конфликта интересов или иной их фактической заинтересованности, внутренними документами общества предусмотрено, что такие лица не принимают участия в голосовании по вопросу одобрения такой сделки</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595639"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77EE8">
            <w:pPr>
              <w:pStyle w:val="Default"/>
              <w:jc w:val="both"/>
            </w:pPr>
          </w:p>
        </w:tc>
        <w:tc>
          <w:tcPr>
            <w:tcW w:w="3827" w:type="dxa"/>
            <w:tcBorders>
              <w:top w:val="single" w:sz="4" w:space="0" w:color="auto"/>
              <w:left w:val="single" w:sz="4" w:space="0" w:color="auto"/>
              <w:bottom w:val="single" w:sz="4" w:space="0" w:color="auto"/>
              <w:right w:val="single" w:sz="4" w:space="0" w:color="auto"/>
            </w:tcBorders>
          </w:tcPr>
          <w:p w:rsidR="006F2035" w:rsidRPr="003F7825" w:rsidRDefault="006F2035" w:rsidP="006F2035">
            <w:r w:rsidRPr="00C84492">
              <w:t>1</w:t>
            </w:r>
            <w:r w:rsidRPr="003F7825">
              <w:t>-2.Не соблюдается.</w:t>
            </w:r>
          </w:p>
          <w:p w:rsidR="006F2035" w:rsidRPr="003F7825" w:rsidRDefault="006F2035" w:rsidP="006F2035">
            <w:r w:rsidRPr="003F7825">
              <w:t>Привлечение независимого оценщика осуществляется во всех случаях, предусмотренных требованиями действующего законодательства.</w:t>
            </w:r>
          </w:p>
          <w:p w:rsidR="00F110BF" w:rsidRPr="00F110BF" w:rsidRDefault="006F2035" w:rsidP="006F2035">
            <w:pPr>
              <w:autoSpaceDE w:val="0"/>
              <w:autoSpaceDN w:val="0"/>
              <w:adjustRightInd w:val="0"/>
              <w:jc w:val="left"/>
            </w:pPr>
            <w:r w:rsidRPr="003F7825">
              <w:t xml:space="preserve">3. </w:t>
            </w:r>
            <w:r>
              <w:t xml:space="preserve">Соблюдается. Указанное требование прописано в Кодексе деловой этики и Положении </w:t>
            </w:r>
            <w:r w:rsidRPr="00FF3B96">
              <w:t>о порядке созыва и проведения заседаний</w:t>
            </w:r>
            <w:r>
              <w:t xml:space="preserve"> </w:t>
            </w:r>
            <w:r w:rsidRPr="00FF3B96">
              <w:t>Совета директоров</w:t>
            </w:r>
            <w:r>
              <w:t>.</w:t>
            </w:r>
            <w:r w:rsidRPr="003F7825">
              <w:t xml:space="preserve"> </w:t>
            </w:r>
          </w:p>
        </w:tc>
      </w:tr>
    </w:tbl>
    <w:p w:rsidR="00F110BF" w:rsidRPr="00F110BF" w:rsidRDefault="00F110BF" w:rsidP="00F110BF">
      <w:pPr>
        <w:rPr>
          <w:szCs w:val="22"/>
        </w:rPr>
      </w:pPr>
    </w:p>
    <w:p w:rsidR="003F7825" w:rsidRPr="003F7825" w:rsidRDefault="003F7825" w:rsidP="003F7825"/>
    <w:sectPr w:rsidR="003F7825" w:rsidRPr="003F7825" w:rsidSect="00122434">
      <w:footerReference w:type="even" r:id="rId63"/>
      <w:footerReference w:type="default" r:id="rId64"/>
      <w:pgSz w:w="16838" w:h="11906"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F22" w:rsidRDefault="00DC7F22">
      <w:r>
        <w:separator/>
      </w:r>
    </w:p>
  </w:endnote>
  <w:endnote w:type="continuationSeparator" w:id="0">
    <w:p w:rsidR="00DC7F22" w:rsidRDefault="00DC7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_FuturaOrto">
    <w:altName w:val="Lucida Sans Unicode"/>
    <w:panose1 w:val="00000000000000000000"/>
    <w:charset w:val="CC"/>
    <w:family w:val="roman"/>
    <w:notTrueType/>
    <w:pitch w:val="default"/>
    <w:sig w:usb0="00000203" w:usb1="00000000" w:usb2="00000000" w:usb3="00000000" w:csb0="00000005"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F22" w:rsidRDefault="00DC7F22" w:rsidP="00BD282B">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C7F22" w:rsidRDefault="00DC7F22" w:rsidP="00BD282B">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F22" w:rsidRPr="00FE0081" w:rsidRDefault="00DC7F22" w:rsidP="00BD282B">
    <w:pPr>
      <w:pStyle w:val="af2"/>
      <w:framePr w:wrap="around" w:vAnchor="text" w:hAnchor="margin" w:xAlign="right" w:y="1"/>
      <w:rPr>
        <w:rStyle w:val="af4"/>
        <w:szCs w:val="22"/>
      </w:rPr>
    </w:pPr>
    <w:r w:rsidRPr="00FE0081">
      <w:rPr>
        <w:rStyle w:val="af4"/>
        <w:szCs w:val="22"/>
      </w:rPr>
      <w:fldChar w:fldCharType="begin"/>
    </w:r>
    <w:r w:rsidRPr="00FE0081">
      <w:rPr>
        <w:rStyle w:val="af4"/>
        <w:szCs w:val="22"/>
      </w:rPr>
      <w:instrText xml:space="preserve">PAGE  </w:instrText>
    </w:r>
    <w:r w:rsidRPr="00FE0081">
      <w:rPr>
        <w:rStyle w:val="af4"/>
        <w:szCs w:val="22"/>
      </w:rPr>
      <w:fldChar w:fldCharType="separate"/>
    </w:r>
    <w:r w:rsidR="00195F90">
      <w:rPr>
        <w:rStyle w:val="af4"/>
        <w:noProof/>
        <w:szCs w:val="22"/>
      </w:rPr>
      <w:t>1</w:t>
    </w:r>
    <w:r w:rsidRPr="00FE0081">
      <w:rPr>
        <w:rStyle w:val="af4"/>
        <w:szCs w:val="22"/>
      </w:rPr>
      <w:fldChar w:fldCharType="end"/>
    </w:r>
  </w:p>
  <w:p w:rsidR="00DC7F22" w:rsidRPr="00FE0081" w:rsidRDefault="00DC7F22" w:rsidP="00190655">
    <w:pPr>
      <w:pStyle w:val="af2"/>
      <w:ind w:right="357"/>
      <w:rPr>
        <w:b/>
        <w:szCs w:val="22"/>
      </w:rPr>
    </w:pPr>
    <w:r>
      <w:rPr>
        <w:b/>
        <w:szCs w:val="22"/>
      </w:rPr>
      <w:t>Годовой отчет П</w:t>
    </w:r>
    <w:r w:rsidRPr="00FE0081">
      <w:rPr>
        <w:b/>
        <w:szCs w:val="22"/>
      </w:rPr>
      <w:t xml:space="preserve">АО </w:t>
    </w:r>
    <w:r>
      <w:rPr>
        <w:b/>
        <w:szCs w:val="22"/>
      </w:rPr>
      <w:t xml:space="preserve">«Волгоградэнергосбыт» за 2023 </w:t>
    </w:r>
    <w:r w:rsidRPr="00FE0081">
      <w:rPr>
        <w:b/>
        <w:szCs w:val="22"/>
      </w:rPr>
      <w:t>год</w:t>
    </w:r>
  </w:p>
  <w:p w:rsidR="00DC7F22" w:rsidRPr="00094637" w:rsidRDefault="00DC7F22" w:rsidP="00BD282B">
    <w:pPr>
      <w:pStyle w:val="af2"/>
      <w:ind w:right="360"/>
      <w:rPr>
        <w:b/>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F22" w:rsidRDefault="00DC7F22" w:rsidP="006148CA">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C7F22" w:rsidRDefault="00DC7F22" w:rsidP="006148CA">
    <w:pPr>
      <w:pStyle w:val="af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F22" w:rsidRDefault="00DC7F22" w:rsidP="006148CA">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195F90">
      <w:rPr>
        <w:rStyle w:val="af4"/>
        <w:noProof/>
      </w:rPr>
      <w:t>76</w:t>
    </w:r>
    <w:r>
      <w:rPr>
        <w:rStyle w:val="af4"/>
      </w:rPr>
      <w:fldChar w:fldCharType="end"/>
    </w:r>
  </w:p>
  <w:p w:rsidR="00DC7F22" w:rsidRDefault="00DC7F22" w:rsidP="006148CA">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F22" w:rsidRDefault="00DC7F22">
      <w:r>
        <w:separator/>
      </w:r>
    </w:p>
  </w:footnote>
  <w:footnote w:type="continuationSeparator" w:id="0">
    <w:p w:rsidR="00DC7F22" w:rsidRDefault="00DC7F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C3A"/>
    <w:multiLevelType w:val="multilevel"/>
    <w:tmpl w:val="5D90E78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8654EA"/>
    <w:multiLevelType w:val="hybridMultilevel"/>
    <w:tmpl w:val="64B85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77A06"/>
    <w:multiLevelType w:val="hybridMultilevel"/>
    <w:tmpl w:val="0B503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17614"/>
    <w:multiLevelType w:val="hybridMultilevel"/>
    <w:tmpl w:val="3AB8F100"/>
    <w:lvl w:ilvl="0" w:tplc="04190011">
      <w:start w:val="1"/>
      <w:numFmt w:val="decimal"/>
      <w:lvlText w:val="%1)"/>
      <w:lvlJc w:val="left"/>
      <w:pPr>
        <w:ind w:left="927"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B4A5A63"/>
    <w:multiLevelType w:val="hybridMultilevel"/>
    <w:tmpl w:val="852A4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03E4D03"/>
    <w:multiLevelType w:val="hybridMultilevel"/>
    <w:tmpl w:val="575CFA2E"/>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82273B"/>
    <w:multiLevelType w:val="hybridMultilevel"/>
    <w:tmpl w:val="9E8E54E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2AF6A99"/>
    <w:multiLevelType w:val="hybridMultilevel"/>
    <w:tmpl w:val="7EFABA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3387C9D"/>
    <w:multiLevelType w:val="hybridMultilevel"/>
    <w:tmpl w:val="E0022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7E3138"/>
    <w:multiLevelType w:val="hybridMultilevel"/>
    <w:tmpl w:val="B92AF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A55613"/>
    <w:multiLevelType w:val="hybridMultilevel"/>
    <w:tmpl w:val="B19E9142"/>
    <w:lvl w:ilvl="0" w:tplc="FFFFFFFF">
      <w:start w:val="1"/>
      <w:numFmt w:val="decimal"/>
      <w:lvlText w:val="%1."/>
      <w:lvlJc w:val="left"/>
      <w:pPr>
        <w:tabs>
          <w:tab w:val="num" w:pos="1353"/>
        </w:tabs>
        <w:ind w:left="1353" w:hanging="360"/>
      </w:pPr>
    </w:lvl>
    <w:lvl w:ilvl="1" w:tplc="04190019" w:tentative="1">
      <w:start w:val="1"/>
      <w:numFmt w:val="lowerLetter"/>
      <w:lvlText w:val="%2."/>
      <w:lvlJc w:val="left"/>
      <w:pPr>
        <w:tabs>
          <w:tab w:val="num" w:pos="-294"/>
        </w:tabs>
        <w:ind w:left="-294" w:hanging="360"/>
      </w:pPr>
    </w:lvl>
    <w:lvl w:ilvl="2" w:tplc="0419001B" w:tentative="1">
      <w:start w:val="1"/>
      <w:numFmt w:val="lowerRoman"/>
      <w:lvlText w:val="%3."/>
      <w:lvlJc w:val="right"/>
      <w:pPr>
        <w:tabs>
          <w:tab w:val="num" w:pos="426"/>
        </w:tabs>
        <w:ind w:left="426" w:hanging="180"/>
      </w:pPr>
    </w:lvl>
    <w:lvl w:ilvl="3" w:tplc="0419000F" w:tentative="1">
      <w:start w:val="1"/>
      <w:numFmt w:val="decimal"/>
      <w:lvlText w:val="%4."/>
      <w:lvlJc w:val="left"/>
      <w:pPr>
        <w:tabs>
          <w:tab w:val="num" w:pos="1146"/>
        </w:tabs>
        <w:ind w:left="1146" w:hanging="360"/>
      </w:pPr>
    </w:lvl>
    <w:lvl w:ilvl="4" w:tplc="04190019" w:tentative="1">
      <w:start w:val="1"/>
      <w:numFmt w:val="lowerLetter"/>
      <w:lvlText w:val="%5."/>
      <w:lvlJc w:val="left"/>
      <w:pPr>
        <w:tabs>
          <w:tab w:val="num" w:pos="1866"/>
        </w:tabs>
        <w:ind w:left="1866" w:hanging="360"/>
      </w:pPr>
    </w:lvl>
    <w:lvl w:ilvl="5" w:tplc="0419001B" w:tentative="1">
      <w:start w:val="1"/>
      <w:numFmt w:val="lowerRoman"/>
      <w:lvlText w:val="%6."/>
      <w:lvlJc w:val="right"/>
      <w:pPr>
        <w:tabs>
          <w:tab w:val="num" w:pos="2586"/>
        </w:tabs>
        <w:ind w:left="2586" w:hanging="180"/>
      </w:pPr>
    </w:lvl>
    <w:lvl w:ilvl="6" w:tplc="0419000F" w:tentative="1">
      <w:start w:val="1"/>
      <w:numFmt w:val="decimal"/>
      <w:lvlText w:val="%7."/>
      <w:lvlJc w:val="left"/>
      <w:pPr>
        <w:tabs>
          <w:tab w:val="num" w:pos="3306"/>
        </w:tabs>
        <w:ind w:left="3306" w:hanging="360"/>
      </w:pPr>
    </w:lvl>
    <w:lvl w:ilvl="7" w:tplc="04190019" w:tentative="1">
      <w:start w:val="1"/>
      <w:numFmt w:val="lowerLetter"/>
      <w:lvlText w:val="%8."/>
      <w:lvlJc w:val="left"/>
      <w:pPr>
        <w:tabs>
          <w:tab w:val="num" w:pos="4026"/>
        </w:tabs>
        <w:ind w:left="4026" w:hanging="360"/>
      </w:pPr>
    </w:lvl>
    <w:lvl w:ilvl="8" w:tplc="0419001B" w:tentative="1">
      <w:start w:val="1"/>
      <w:numFmt w:val="lowerRoman"/>
      <w:lvlText w:val="%9."/>
      <w:lvlJc w:val="right"/>
      <w:pPr>
        <w:tabs>
          <w:tab w:val="num" w:pos="4746"/>
        </w:tabs>
        <w:ind w:left="4746" w:hanging="180"/>
      </w:pPr>
    </w:lvl>
  </w:abstractNum>
  <w:abstractNum w:abstractNumId="11" w15:restartNumberingAfterBreak="0">
    <w:nsid w:val="18CE5546"/>
    <w:multiLevelType w:val="hybridMultilevel"/>
    <w:tmpl w:val="446E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19852E83"/>
    <w:multiLevelType w:val="hybridMultilevel"/>
    <w:tmpl w:val="E5745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9341E1"/>
    <w:multiLevelType w:val="hybridMultilevel"/>
    <w:tmpl w:val="265857B2"/>
    <w:lvl w:ilvl="0" w:tplc="384887EE">
      <w:start w:val="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C2E3F1C"/>
    <w:multiLevelType w:val="hybridMultilevel"/>
    <w:tmpl w:val="B3C289CA"/>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A234D2"/>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2D0B07"/>
    <w:multiLevelType w:val="hybridMultilevel"/>
    <w:tmpl w:val="99BEB278"/>
    <w:lvl w:ilvl="0" w:tplc="D9784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D22DE6"/>
    <w:multiLevelType w:val="hybridMultilevel"/>
    <w:tmpl w:val="45D2EB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170EDE"/>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3236A0"/>
    <w:multiLevelType w:val="hybridMultilevel"/>
    <w:tmpl w:val="C1209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F66CA0"/>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063F02"/>
    <w:multiLevelType w:val="hybridMultilevel"/>
    <w:tmpl w:val="D5BE5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747DFD"/>
    <w:multiLevelType w:val="multilevel"/>
    <w:tmpl w:val="6032D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CE4283E"/>
    <w:multiLevelType w:val="hybridMultilevel"/>
    <w:tmpl w:val="11DEB5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E6E4ECD"/>
    <w:multiLevelType w:val="hybridMultilevel"/>
    <w:tmpl w:val="7B74B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626B5A"/>
    <w:multiLevelType w:val="hybridMultilevel"/>
    <w:tmpl w:val="565C85E0"/>
    <w:lvl w:ilvl="0" w:tplc="4EA0D4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3BC44E4"/>
    <w:multiLevelType w:val="hybridMultilevel"/>
    <w:tmpl w:val="2D383A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BE7FA2"/>
    <w:multiLevelType w:val="hybridMultilevel"/>
    <w:tmpl w:val="9508D24E"/>
    <w:lvl w:ilvl="0" w:tplc="AA306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3C066E"/>
    <w:multiLevelType w:val="hybridMultilevel"/>
    <w:tmpl w:val="B91AC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568D7"/>
    <w:multiLevelType w:val="hybridMultilevel"/>
    <w:tmpl w:val="A658F8C0"/>
    <w:lvl w:ilvl="0" w:tplc="622ED320">
      <w:numFmt w:val="bullet"/>
      <w:lvlText w:val="-"/>
      <w:lvlJc w:val="left"/>
      <w:pPr>
        <w:ind w:left="720" w:hanging="360"/>
      </w:pPr>
      <w:rPr>
        <w:rFonts w:ascii="Arial Narrow" w:eastAsia="Times New Roman"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F87134"/>
    <w:multiLevelType w:val="hybridMultilevel"/>
    <w:tmpl w:val="6C985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6A5FA6"/>
    <w:multiLevelType w:val="hybridMultilevel"/>
    <w:tmpl w:val="7FAA36AA"/>
    <w:lvl w:ilvl="0" w:tplc="AA306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BE3371"/>
    <w:multiLevelType w:val="hybridMultilevel"/>
    <w:tmpl w:val="E9FC16AC"/>
    <w:lvl w:ilvl="0" w:tplc="197042B0">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4" w15:restartNumberingAfterBreak="0">
    <w:nsid w:val="52890993"/>
    <w:multiLevelType w:val="hybridMultilevel"/>
    <w:tmpl w:val="8C449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86D26D8"/>
    <w:multiLevelType w:val="multilevel"/>
    <w:tmpl w:val="B1A8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5D4E9E"/>
    <w:multiLevelType w:val="hybridMultilevel"/>
    <w:tmpl w:val="B8202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AC46E8"/>
    <w:multiLevelType w:val="hybridMultilevel"/>
    <w:tmpl w:val="04CA06FC"/>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DE7633"/>
    <w:multiLevelType w:val="hybridMultilevel"/>
    <w:tmpl w:val="C262ACC0"/>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9" w15:restartNumberingAfterBreak="0">
    <w:nsid w:val="72130C7F"/>
    <w:multiLevelType w:val="hybridMultilevel"/>
    <w:tmpl w:val="284AF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D81B0E"/>
    <w:multiLevelType w:val="hybridMultilevel"/>
    <w:tmpl w:val="2FF07606"/>
    <w:lvl w:ilvl="0" w:tplc="AA306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7A1D45"/>
    <w:multiLevelType w:val="hybridMultilevel"/>
    <w:tmpl w:val="82D46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EF4618"/>
    <w:multiLevelType w:val="hybridMultilevel"/>
    <w:tmpl w:val="316668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41"/>
  </w:num>
  <w:num w:numId="2">
    <w:abstractNumId w:val="12"/>
  </w:num>
  <w:num w:numId="3">
    <w:abstractNumId w:val="15"/>
  </w:num>
  <w:num w:numId="4">
    <w:abstractNumId w:val="5"/>
  </w:num>
  <w:num w:numId="5">
    <w:abstractNumId w:val="17"/>
  </w:num>
  <w:num w:numId="6">
    <w:abstractNumId w:val="37"/>
  </w:num>
  <w:num w:numId="7">
    <w:abstractNumId w:val="19"/>
  </w:num>
  <w:num w:numId="8">
    <w:abstractNumId w:val="16"/>
  </w:num>
  <w:num w:numId="9">
    <w:abstractNumId w:val="21"/>
  </w:num>
  <w:num w:numId="10">
    <w:abstractNumId w:val="9"/>
  </w:num>
  <w:num w:numId="11">
    <w:abstractNumId w:val="3"/>
  </w:num>
  <w:num w:numId="12">
    <w:abstractNumId w:val="23"/>
  </w:num>
  <w:num w:numId="13">
    <w:abstractNumId w:val="30"/>
  </w:num>
  <w:num w:numId="14">
    <w:abstractNumId w:val="6"/>
  </w:num>
  <w:num w:numId="15">
    <w:abstractNumId w:val="36"/>
  </w:num>
  <w:num w:numId="16">
    <w:abstractNumId w:val="38"/>
  </w:num>
  <w:num w:numId="17">
    <w:abstractNumId w:val="10"/>
  </w:num>
  <w:num w:numId="18">
    <w:abstractNumId w:val="18"/>
  </w:num>
  <w:num w:numId="19">
    <w:abstractNumId w:val="35"/>
  </w:num>
  <w:num w:numId="20">
    <w:abstractNumId w:val="31"/>
  </w:num>
  <w:num w:numId="21">
    <w:abstractNumId w:val="11"/>
  </w:num>
  <w:num w:numId="22">
    <w:abstractNumId w:val="34"/>
  </w:num>
  <w:num w:numId="23">
    <w:abstractNumId w:val="1"/>
  </w:num>
  <w:num w:numId="24">
    <w:abstractNumId w:val="13"/>
  </w:num>
  <w:num w:numId="25">
    <w:abstractNumId w:val="2"/>
  </w:num>
  <w:num w:numId="26">
    <w:abstractNumId w:val="39"/>
  </w:num>
  <w:num w:numId="27">
    <w:abstractNumId w:val="0"/>
  </w:num>
  <w:num w:numId="28">
    <w:abstractNumId w:val="32"/>
  </w:num>
  <w:num w:numId="29">
    <w:abstractNumId w:val="28"/>
  </w:num>
  <w:num w:numId="30">
    <w:abstractNumId w:val="40"/>
  </w:num>
  <w:num w:numId="31">
    <w:abstractNumId w:val="26"/>
  </w:num>
  <w:num w:numId="32">
    <w:abstractNumId w:val="14"/>
  </w:num>
  <w:num w:numId="33">
    <w:abstractNumId w:val="27"/>
  </w:num>
  <w:num w:numId="34">
    <w:abstractNumId w:val="22"/>
  </w:num>
  <w:num w:numId="35">
    <w:abstractNumId w:val="20"/>
  </w:num>
  <w:num w:numId="36">
    <w:abstractNumId w:val="8"/>
  </w:num>
  <w:num w:numId="37">
    <w:abstractNumId w:val="29"/>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25"/>
  </w:num>
  <w:num w:numId="41">
    <w:abstractNumId w:val="4"/>
  </w:num>
  <w:num w:numId="42">
    <w:abstractNumId w:val="24"/>
  </w:num>
  <w:num w:numId="43">
    <w:abstractNumId w:val="43"/>
  </w:num>
  <w:num w:numId="44">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282B"/>
    <w:rsid w:val="00004881"/>
    <w:rsid w:val="00005CE8"/>
    <w:rsid w:val="00011D59"/>
    <w:rsid w:val="0001327A"/>
    <w:rsid w:val="00015506"/>
    <w:rsid w:val="00016939"/>
    <w:rsid w:val="000227EF"/>
    <w:rsid w:val="00023423"/>
    <w:rsid w:val="00023F7D"/>
    <w:rsid w:val="00025AD1"/>
    <w:rsid w:val="000265DC"/>
    <w:rsid w:val="00026DB5"/>
    <w:rsid w:val="00031245"/>
    <w:rsid w:val="00035EB7"/>
    <w:rsid w:val="00036141"/>
    <w:rsid w:val="0003655A"/>
    <w:rsid w:val="00037C70"/>
    <w:rsid w:val="00037FBF"/>
    <w:rsid w:val="00040DE7"/>
    <w:rsid w:val="00040F53"/>
    <w:rsid w:val="00042038"/>
    <w:rsid w:val="000420B2"/>
    <w:rsid w:val="0004239E"/>
    <w:rsid w:val="00043CA5"/>
    <w:rsid w:val="00045601"/>
    <w:rsid w:val="000505B9"/>
    <w:rsid w:val="00057683"/>
    <w:rsid w:val="0005777E"/>
    <w:rsid w:val="00060755"/>
    <w:rsid w:val="000608FC"/>
    <w:rsid w:val="00062357"/>
    <w:rsid w:val="00064299"/>
    <w:rsid w:val="0006735B"/>
    <w:rsid w:val="00070746"/>
    <w:rsid w:val="0007471B"/>
    <w:rsid w:val="00074761"/>
    <w:rsid w:val="00076C6B"/>
    <w:rsid w:val="000823F4"/>
    <w:rsid w:val="0008476E"/>
    <w:rsid w:val="00084860"/>
    <w:rsid w:val="00084BAE"/>
    <w:rsid w:val="00084E85"/>
    <w:rsid w:val="00086BAD"/>
    <w:rsid w:val="000908EC"/>
    <w:rsid w:val="00091711"/>
    <w:rsid w:val="0009185C"/>
    <w:rsid w:val="00092D63"/>
    <w:rsid w:val="000944A5"/>
    <w:rsid w:val="00094637"/>
    <w:rsid w:val="000947F2"/>
    <w:rsid w:val="00095090"/>
    <w:rsid w:val="00095709"/>
    <w:rsid w:val="00096E2C"/>
    <w:rsid w:val="000A523E"/>
    <w:rsid w:val="000B151E"/>
    <w:rsid w:val="000B2643"/>
    <w:rsid w:val="000B2768"/>
    <w:rsid w:val="000B4908"/>
    <w:rsid w:val="000B4FB3"/>
    <w:rsid w:val="000B512F"/>
    <w:rsid w:val="000B57A3"/>
    <w:rsid w:val="000B74CD"/>
    <w:rsid w:val="000C1EB8"/>
    <w:rsid w:val="000C4E19"/>
    <w:rsid w:val="000C58B2"/>
    <w:rsid w:val="000C67D0"/>
    <w:rsid w:val="000D0C3B"/>
    <w:rsid w:val="000D10EA"/>
    <w:rsid w:val="000D408D"/>
    <w:rsid w:val="000D573F"/>
    <w:rsid w:val="000D60B4"/>
    <w:rsid w:val="000D653D"/>
    <w:rsid w:val="000D6A93"/>
    <w:rsid w:val="000D6DD8"/>
    <w:rsid w:val="000E0020"/>
    <w:rsid w:val="000E0AA5"/>
    <w:rsid w:val="000E4F9A"/>
    <w:rsid w:val="000E7931"/>
    <w:rsid w:val="000E7E81"/>
    <w:rsid w:val="000F006C"/>
    <w:rsid w:val="000F0446"/>
    <w:rsid w:val="000F15BA"/>
    <w:rsid w:val="000F65C6"/>
    <w:rsid w:val="000F72E8"/>
    <w:rsid w:val="00100080"/>
    <w:rsid w:val="001011F2"/>
    <w:rsid w:val="00101843"/>
    <w:rsid w:val="00114DAF"/>
    <w:rsid w:val="0011594D"/>
    <w:rsid w:val="00122434"/>
    <w:rsid w:val="00122588"/>
    <w:rsid w:val="0013039A"/>
    <w:rsid w:val="00131911"/>
    <w:rsid w:val="00132864"/>
    <w:rsid w:val="00134060"/>
    <w:rsid w:val="0013740F"/>
    <w:rsid w:val="00140FB7"/>
    <w:rsid w:val="00142C12"/>
    <w:rsid w:val="00144EEE"/>
    <w:rsid w:val="00144F34"/>
    <w:rsid w:val="00145BFF"/>
    <w:rsid w:val="00147248"/>
    <w:rsid w:val="00151BD2"/>
    <w:rsid w:val="00152315"/>
    <w:rsid w:val="00154576"/>
    <w:rsid w:val="00155437"/>
    <w:rsid w:val="00155F8A"/>
    <w:rsid w:val="001577A4"/>
    <w:rsid w:val="00160B27"/>
    <w:rsid w:val="00161173"/>
    <w:rsid w:val="00162D83"/>
    <w:rsid w:val="00164A40"/>
    <w:rsid w:val="0016515D"/>
    <w:rsid w:val="0016562F"/>
    <w:rsid w:val="00171413"/>
    <w:rsid w:val="00173338"/>
    <w:rsid w:val="00175AED"/>
    <w:rsid w:val="00176768"/>
    <w:rsid w:val="00176E44"/>
    <w:rsid w:val="00177C8B"/>
    <w:rsid w:val="0018148E"/>
    <w:rsid w:val="001819F4"/>
    <w:rsid w:val="00182297"/>
    <w:rsid w:val="00187439"/>
    <w:rsid w:val="00190655"/>
    <w:rsid w:val="00194DEC"/>
    <w:rsid w:val="00195F90"/>
    <w:rsid w:val="001A1FBA"/>
    <w:rsid w:val="001A4B9C"/>
    <w:rsid w:val="001B48A9"/>
    <w:rsid w:val="001B695F"/>
    <w:rsid w:val="001C03E2"/>
    <w:rsid w:val="001C04A1"/>
    <w:rsid w:val="001C221B"/>
    <w:rsid w:val="001C235A"/>
    <w:rsid w:val="001C2A63"/>
    <w:rsid w:val="001C36A8"/>
    <w:rsid w:val="001C5FC6"/>
    <w:rsid w:val="001C6F3A"/>
    <w:rsid w:val="001D1262"/>
    <w:rsid w:val="001D2727"/>
    <w:rsid w:val="001D6F0D"/>
    <w:rsid w:val="001D7469"/>
    <w:rsid w:val="001D7D5D"/>
    <w:rsid w:val="001E1414"/>
    <w:rsid w:val="001E2538"/>
    <w:rsid w:val="001E45EC"/>
    <w:rsid w:val="001E7C1F"/>
    <w:rsid w:val="001F0875"/>
    <w:rsid w:val="001F162E"/>
    <w:rsid w:val="0020017F"/>
    <w:rsid w:val="00201DE7"/>
    <w:rsid w:val="0020573E"/>
    <w:rsid w:val="00211293"/>
    <w:rsid w:val="0021323C"/>
    <w:rsid w:val="002134F7"/>
    <w:rsid w:val="00216C4C"/>
    <w:rsid w:val="002215DA"/>
    <w:rsid w:val="00221A77"/>
    <w:rsid w:val="00225531"/>
    <w:rsid w:val="00227A45"/>
    <w:rsid w:val="00227F53"/>
    <w:rsid w:val="002312D1"/>
    <w:rsid w:val="00232F65"/>
    <w:rsid w:val="002341EF"/>
    <w:rsid w:val="0023437B"/>
    <w:rsid w:val="00234EAF"/>
    <w:rsid w:val="00240B28"/>
    <w:rsid w:val="00241649"/>
    <w:rsid w:val="00241CBC"/>
    <w:rsid w:val="002431DD"/>
    <w:rsid w:val="00244BAD"/>
    <w:rsid w:val="002455E0"/>
    <w:rsid w:val="002460AD"/>
    <w:rsid w:val="00250E90"/>
    <w:rsid w:val="00251CEF"/>
    <w:rsid w:val="00253573"/>
    <w:rsid w:val="00261D76"/>
    <w:rsid w:val="0026229F"/>
    <w:rsid w:val="00262DCA"/>
    <w:rsid w:val="00263E12"/>
    <w:rsid w:val="002654F9"/>
    <w:rsid w:val="002657CD"/>
    <w:rsid w:val="00265FB3"/>
    <w:rsid w:val="002727AC"/>
    <w:rsid w:val="002740CE"/>
    <w:rsid w:val="00275B1C"/>
    <w:rsid w:val="002808C6"/>
    <w:rsid w:val="002854EE"/>
    <w:rsid w:val="00286B38"/>
    <w:rsid w:val="00286DBC"/>
    <w:rsid w:val="002873C0"/>
    <w:rsid w:val="00291939"/>
    <w:rsid w:val="00292287"/>
    <w:rsid w:val="0029515F"/>
    <w:rsid w:val="002A0F5B"/>
    <w:rsid w:val="002A3161"/>
    <w:rsid w:val="002A36A5"/>
    <w:rsid w:val="002A5EA3"/>
    <w:rsid w:val="002A6B48"/>
    <w:rsid w:val="002A6DA7"/>
    <w:rsid w:val="002B0DBB"/>
    <w:rsid w:val="002B2486"/>
    <w:rsid w:val="002B277A"/>
    <w:rsid w:val="002B50EE"/>
    <w:rsid w:val="002B5D3E"/>
    <w:rsid w:val="002B6394"/>
    <w:rsid w:val="002C019D"/>
    <w:rsid w:val="002C0BA8"/>
    <w:rsid w:val="002C1485"/>
    <w:rsid w:val="002C414C"/>
    <w:rsid w:val="002C59BF"/>
    <w:rsid w:val="002D30D4"/>
    <w:rsid w:val="002D39E6"/>
    <w:rsid w:val="002D5BC6"/>
    <w:rsid w:val="002D627F"/>
    <w:rsid w:val="002D7583"/>
    <w:rsid w:val="002E44DD"/>
    <w:rsid w:val="002E4C14"/>
    <w:rsid w:val="002E6C4E"/>
    <w:rsid w:val="002F3FB3"/>
    <w:rsid w:val="002F6F01"/>
    <w:rsid w:val="002F7192"/>
    <w:rsid w:val="0030278A"/>
    <w:rsid w:val="00302D31"/>
    <w:rsid w:val="00303151"/>
    <w:rsid w:val="0030344D"/>
    <w:rsid w:val="00304981"/>
    <w:rsid w:val="00304D38"/>
    <w:rsid w:val="00307530"/>
    <w:rsid w:val="0031081B"/>
    <w:rsid w:val="003121DD"/>
    <w:rsid w:val="00313C7F"/>
    <w:rsid w:val="003175BB"/>
    <w:rsid w:val="003201E4"/>
    <w:rsid w:val="0032202F"/>
    <w:rsid w:val="00324EC9"/>
    <w:rsid w:val="003273B4"/>
    <w:rsid w:val="00330370"/>
    <w:rsid w:val="00331808"/>
    <w:rsid w:val="003346F8"/>
    <w:rsid w:val="00335156"/>
    <w:rsid w:val="00336200"/>
    <w:rsid w:val="003402E1"/>
    <w:rsid w:val="00340450"/>
    <w:rsid w:val="00341F43"/>
    <w:rsid w:val="00346A1F"/>
    <w:rsid w:val="00350221"/>
    <w:rsid w:val="003502BB"/>
    <w:rsid w:val="00350349"/>
    <w:rsid w:val="0035264F"/>
    <w:rsid w:val="00353785"/>
    <w:rsid w:val="00354716"/>
    <w:rsid w:val="00356351"/>
    <w:rsid w:val="00356FA2"/>
    <w:rsid w:val="003616D0"/>
    <w:rsid w:val="0036200F"/>
    <w:rsid w:val="00362A20"/>
    <w:rsid w:val="0036768D"/>
    <w:rsid w:val="00370759"/>
    <w:rsid w:val="00370876"/>
    <w:rsid w:val="003713E3"/>
    <w:rsid w:val="00373262"/>
    <w:rsid w:val="00374F11"/>
    <w:rsid w:val="00376384"/>
    <w:rsid w:val="00376E92"/>
    <w:rsid w:val="0038065E"/>
    <w:rsid w:val="00383206"/>
    <w:rsid w:val="003839AB"/>
    <w:rsid w:val="00387011"/>
    <w:rsid w:val="00387643"/>
    <w:rsid w:val="00387EC5"/>
    <w:rsid w:val="00391213"/>
    <w:rsid w:val="003916F4"/>
    <w:rsid w:val="00392E39"/>
    <w:rsid w:val="00397D61"/>
    <w:rsid w:val="003A00C5"/>
    <w:rsid w:val="003A0205"/>
    <w:rsid w:val="003A6238"/>
    <w:rsid w:val="003A697D"/>
    <w:rsid w:val="003B0F08"/>
    <w:rsid w:val="003B17F2"/>
    <w:rsid w:val="003B1F1A"/>
    <w:rsid w:val="003B243F"/>
    <w:rsid w:val="003B40DA"/>
    <w:rsid w:val="003B4E22"/>
    <w:rsid w:val="003B5413"/>
    <w:rsid w:val="003B56CA"/>
    <w:rsid w:val="003B62AC"/>
    <w:rsid w:val="003B693F"/>
    <w:rsid w:val="003C3ECC"/>
    <w:rsid w:val="003C573E"/>
    <w:rsid w:val="003C7A94"/>
    <w:rsid w:val="003D223B"/>
    <w:rsid w:val="003D2E4D"/>
    <w:rsid w:val="003D4130"/>
    <w:rsid w:val="003D4E8E"/>
    <w:rsid w:val="003D5972"/>
    <w:rsid w:val="003D5B65"/>
    <w:rsid w:val="003D74FB"/>
    <w:rsid w:val="003E0B85"/>
    <w:rsid w:val="003E16E1"/>
    <w:rsid w:val="003E312E"/>
    <w:rsid w:val="003E3D3E"/>
    <w:rsid w:val="003E50FA"/>
    <w:rsid w:val="003E517A"/>
    <w:rsid w:val="003E57BC"/>
    <w:rsid w:val="003E6AF8"/>
    <w:rsid w:val="003E78DB"/>
    <w:rsid w:val="003F01AA"/>
    <w:rsid w:val="003F08DC"/>
    <w:rsid w:val="003F0B31"/>
    <w:rsid w:val="003F1E79"/>
    <w:rsid w:val="003F50D1"/>
    <w:rsid w:val="003F7825"/>
    <w:rsid w:val="00410C29"/>
    <w:rsid w:val="00412F5F"/>
    <w:rsid w:val="004162DF"/>
    <w:rsid w:val="00417C44"/>
    <w:rsid w:val="0042018F"/>
    <w:rsid w:val="004208E6"/>
    <w:rsid w:val="00420E10"/>
    <w:rsid w:val="00421587"/>
    <w:rsid w:val="0042436D"/>
    <w:rsid w:val="004265F5"/>
    <w:rsid w:val="0042724B"/>
    <w:rsid w:val="0043010F"/>
    <w:rsid w:val="0043158E"/>
    <w:rsid w:val="00432F0D"/>
    <w:rsid w:val="00437778"/>
    <w:rsid w:val="00437EAE"/>
    <w:rsid w:val="004424B3"/>
    <w:rsid w:val="00442AA4"/>
    <w:rsid w:val="00443CEC"/>
    <w:rsid w:val="00443D48"/>
    <w:rsid w:val="00444549"/>
    <w:rsid w:val="00447C0A"/>
    <w:rsid w:val="00450A6C"/>
    <w:rsid w:val="004514B8"/>
    <w:rsid w:val="004535CA"/>
    <w:rsid w:val="00457213"/>
    <w:rsid w:val="00462D04"/>
    <w:rsid w:val="00463724"/>
    <w:rsid w:val="0046706E"/>
    <w:rsid w:val="0047041D"/>
    <w:rsid w:val="00470730"/>
    <w:rsid w:val="00472E7E"/>
    <w:rsid w:val="00473825"/>
    <w:rsid w:val="00476BD6"/>
    <w:rsid w:val="0048169B"/>
    <w:rsid w:val="004861B2"/>
    <w:rsid w:val="00490AE5"/>
    <w:rsid w:val="00490FC3"/>
    <w:rsid w:val="00492037"/>
    <w:rsid w:val="00493B45"/>
    <w:rsid w:val="004954AB"/>
    <w:rsid w:val="0049550D"/>
    <w:rsid w:val="004A2FD4"/>
    <w:rsid w:val="004A4682"/>
    <w:rsid w:val="004A6A8A"/>
    <w:rsid w:val="004B19F6"/>
    <w:rsid w:val="004B1F2E"/>
    <w:rsid w:val="004B20EA"/>
    <w:rsid w:val="004B2151"/>
    <w:rsid w:val="004B29D9"/>
    <w:rsid w:val="004B3E9F"/>
    <w:rsid w:val="004B6087"/>
    <w:rsid w:val="004B6A56"/>
    <w:rsid w:val="004C3BE9"/>
    <w:rsid w:val="004C4600"/>
    <w:rsid w:val="004C4A3B"/>
    <w:rsid w:val="004C4B43"/>
    <w:rsid w:val="004C4D4C"/>
    <w:rsid w:val="004C4EE5"/>
    <w:rsid w:val="004C7130"/>
    <w:rsid w:val="004D0D71"/>
    <w:rsid w:val="004D1C8F"/>
    <w:rsid w:val="004D267B"/>
    <w:rsid w:val="004D3E69"/>
    <w:rsid w:val="004D53EA"/>
    <w:rsid w:val="004D6E5E"/>
    <w:rsid w:val="004D7ED5"/>
    <w:rsid w:val="004E1324"/>
    <w:rsid w:val="004E2F49"/>
    <w:rsid w:val="004E5C5A"/>
    <w:rsid w:val="004E7136"/>
    <w:rsid w:val="004F0AD3"/>
    <w:rsid w:val="004F229A"/>
    <w:rsid w:val="004F2FC1"/>
    <w:rsid w:val="004F36DE"/>
    <w:rsid w:val="004F4851"/>
    <w:rsid w:val="00500482"/>
    <w:rsid w:val="00500F99"/>
    <w:rsid w:val="0051049C"/>
    <w:rsid w:val="00510F8E"/>
    <w:rsid w:val="00511FEA"/>
    <w:rsid w:val="00513294"/>
    <w:rsid w:val="0051717A"/>
    <w:rsid w:val="0052560B"/>
    <w:rsid w:val="00530D93"/>
    <w:rsid w:val="005335D5"/>
    <w:rsid w:val="00533EBB"/>
    <w:rsid w:val="00533F2B"/>
    <w:rsid w:val="0053536F"/>
    <w:rsid w:val="00536378"/>
    <w:rsid w:val="00540E29"/>
    <w:rsid w:val="00540F28"/>
    <w:rsid w:val="00541B4A"/>
    <w:rsid w:val="00544054"/>
    <w:rsid w:val="00544426"/>
    <w:rsid w:val="0054680D"/>
    <w:rsid w:val="00546D94"/>
    <w:rsid w:val="00551009"/>
    <w:rsid w:val="0055512E"/>
    <w:rsid w:val="0056097C"/>
    <w:rsid w:val="00563409"/>
    <w:rsid w:val="00564BCE"/>
    <w:rsid w:val="005653C1"/>
    <w:rsid w:val="005679A8"/>
    <w:rsid w:val="0057728E"/>
    <w:rsid w:val="00577B4B"/>
    <w:rsid w:val="00584EFD"/>
    <w:rsid w:val="00586DA6"/>
    <w:rsid w:val="00595639"/>
    <w:rsid w:val="00597AB0"/>
    <w:rsid w:val="005A1273"/>
    <w:rsid w:val="005A1715"/>
    <w:rsid w:val="005A5AD4"/>
    <w:rsid w:val="005A7581"/>
    <w:rsid w:val="005B18D9"/>
    <w:rsid w:val="005B249D"/>
    <w:rsid w:val="005B333C"/>
    <w:rsid w:val="005B502D"/>
    <w:rsid w:val="005B5732"/>
    <w:rsid w:val="005B6260"/>
    <w:rsid w:val="005B75A9"/>
    <w:rsid w:val="005C5C1F"/>
    <w:rsid w:val="005C766E"/>
    <w:rsid w:val="005D32F1"/>
    <w:rsid w:val="005D3AB5"/>
    <w:rsid w:val="005D4749"/>
    <w:rsid w:val="005D48DC"/>
    <w:rsid w:val="005D4D43"/>
    <w:rsid w:val="005E06AB"/>
    <w:rsid w:val="005E0D72"/>
    <w:rsid w:val="005E4324"/>
    <w:rsid w:val="005E6FE2"/>
    <w:rsid w:val="005F112C"/>
    <w:rsid w:val="005F50F4"/>
    <w:rsid w:val="005F6B4C"/>
    <w:rsid w:val="005F6CA7"/>
    <w:rsid w:val="005F6D9B"/>
    <w:rsid w:val="005F7433"/>
    <w:rsid w:val="006002AC"/>
    <w:rsid w:val="006021BC"/>
    <w:rsid w:val="0060340E"/>
    <w:rsid w:val="00604DAD"/>
    <w:rsid w:val="00606A09"/>
    <w:rsid w:val="00606BF0"/>
    <w:rsid w:val="00610D1A"/>
    <w:rsid w:val="00610DAA"/>
    <w:rsid w:val="006137D1"/>
    <w:rsid w:val="006140B0"/>
    <w:rsid w:val="00614101"/>
    <w:rsid w:val="006148CA"/>
    <w:rsid w:val="00614C8C"/>
    <w:rsid w:val="00615ACE"/>
    <w:rsid w:val="00615C39"/>
    <w:rsid w:val="006164C6"/>
    <w:rsid w:val="00616896"/>
    <w:rsid w:val="00616F6E"/>
    <w:rsid w:val="0062220C"/>
    <w:rsid w:val="006237CC"/>
    <w:rsid w:val="006263A1"/>
    <w:rsid w:val="00631832"/>
    <w:rsid w:val="00634B42"/>
    <w:rsid w:val="006350EB"/>
    <w:rsid w:val="0063631B"/>
    <w:rsid w:val="006374C7"/>
    <w:rsid w:val="0063761D"/>
    <w:rsid w:val="006379B1"/>
    <w:rsid w:val="00641069"/>
    <w:rsid w:val="0064215E"/>
    <w:rsid w:val="00642160"/>
    <w:rsid w:val="006433C0"/>
    <w:rsid w:val="006537A8"/>
    <w:rsid w:val="006546E8"/>
    <w:rsid w:val="00656CA0"/>
    <w:rsid w:val="00656F22"/>
    <w:rsid w:val="00657DC8"/>
    <w:rsid w:val="006636C4"/>
    <w:rsid w:val="00663D8D"/>
    <w:rsid w:val="006646B0"/>
    <w:rsid w:val="00665276"/>
    <w:rsid w:val="006663AE"/>
    <w:rsid w:val="00666C86"/>
    <w:rsid w:val="00667295"/>
    <w:rsid w:val="00670AD2"/>
    <w:rsid w:val="00673A5C"/>
    <w:rsid w:val="00673A80"/>
    <w:rsid w:val="00673B9B"/>
    <w:rsid w:val="00673F5B"/>
    <w:rsid w:val="00673FF5"/>
    <w:rsid w:val="00675E66"/>
    <w:rsid w:val="006770BC"/>
    <w:rsid w:val="00677A81"/>
    <w:rsid w:val="0068132F"/>
    <w:rsid w:val="00682938"/>
    <w:rsid w:val="00684CB6"/>
    <w:rsid w:val="00685288"/>
    <w:rsid w:val="00690AFA"/>
    <w:rsid w:val="0069284A"/>
    <w:rsid w:val="00693A58"/>
    <w:rsid w:val="00696CB3"/>
    <w:rsid w:val="00697843"/>
    <w:rsid w:val="006A2D00"/>
    <w:rsid w:val="006A300B"/>
    <w:rsid w:val="006A3773"/>
    <w:rsid w:val="006A4BFC"/>
    <w:rsid w:val="006A5F6B"/>
    <w:rsid w:val="006A73F3"/>
    <w:rsid w:val="006B1DC6"/>
    <w:rsid w:val="006B3A2F"/>
    <w:rsid w:val="006B6353"/>
    <w:rsid w:val="006B6F52"/>
    <w:rsid w:val="006C3F4D"/>
    <w:rsid w:val="006C6D32"/>
    <w:rsid w:val="006D0526"/>
    <w:rsid w:val="006D28C2"/>
    <w:rsid w:val="006D302B"/>
    <w:rsid w:val="006D42FE"/>
    <w:rsid w:val="006D596F"/>
    <w:rsid w:val="006D5A5F"/>
    <w:rsid w:val="006D63DC"/>
    <w:rsid w:val="006D7C59"/>
    <w:rsid w:val="006E24C0"/>
    <w:rsid w:val="006E67B9"/>
    <w:rsid w:val="006E7386"/>
    <w:rsid w:val="006F1082"/>
    <w:rsid w:val="006F2035"/>
    <w:rsid w:val="006F2236"/>
    <w:rsid w:val="006F2D25"/>
    <w:rsid w:val="006F3A5C"/>
    <w:rsid w:val="006F6BFC"/>
    <w:rsid w:val="006F7A7B"/>
    <w:rsid w:val="0070001A"/>
    <w:rsid w:val="00700F40"/>
    <w:rsid w:val="0070188E"/>
    <w:rsid w:val="007023A0"/>
    <w:rsid w:val="007068FB"/>
    <w:rsid w:val="0070690C"/>
    <w:rsid w:val="00706A74"/>
    <w:rsid w:val="0070730D"/>
    <w:rsid w:val="00711700"/>
    <w:rsid w:val="00711F93"/>
    <w:rsid w:val="00713718"/>
    <w:rsid w:val="00715795"/>
    <w:rsid w:val="00715F76"/>
    <w:rsid w:val="00716261"/>
    <w:rsid w:val="0071641C"/>
    <w:rsid w:val="00716BF6"/>
    <w:rsid w:val="00720B9D"/>
    <w:rsid w:val="00721B27"/>
    <w:rsid w:val="0072282C"/>
    <w:rsid w:val="00726909"/>
    <w:rsid w:val="00726AA0"/>
    <w:rsid w:val="00731D2A"/>
    <w:rsid w:val="007336FF"/>
    <w:rsid w:val="0073397B"/>
    <w:rsid w:val="00733A79"/>
    <w:rsid w:val="00742A94"/>
    <w:rsid w:val="007460A1"/>
    <w:rsid w:val="00747867"/>
    <w:rsid w:val="0075111E"/>
    <w:rsid w:val="007521E9"/>
    <w:rsid w:val="0075298C"/>
    <w:rsid w:val="007548A5"/>
    <w:rsid w:val="0075492E"/>
    <w:rsid w:val="00764068"/>
    <w:rsid w:val="00766FE3"/>
    <w:rsid w:val="007670BB"/>
    <w:rsid w:val="00771B5A"/>
    <w:rsid w:val="00772D64"/>
    <w:rsid w:val="0077783D"/>
    <w:rsid w:val="00781AD2"/>
    <w:rsid w:val="00781DC7"/>
    <w:rsid w:val="0078491D"/>
    <w:rsid w:val="00784A7D"/>
    <w:rsid w:val="0078509A"/>
    <w:rsid w:val="0079040B"/>
    <w:rsid w:val="00790CD9"/>
    <w:rsid w:val="007926F4"/>
    <w:rsid w:val="0079489E"/>
    <w:rsid w:val="00797B83"/>
    <w:rsid w:val="007A0EE2"/>
    <w:rsid w:val="007A17DF"/>
    <w:rsid w:val="007B0EDC"/>
    <w:rsid w:val="007B3488"/>
    <w:rsid w:val="007B67D1"/>
    <w:rsid w:val="007B702F"/>
    <w:rsid w:val="007C505C"/>
    <w:rsid w:val="007C57B3"/>
    <w:rsid w:val="007C65F9"/>
    <w:rsid w:val="007C78D2"/>
    <w:rsid w:val="007D6F9F"/>
    <w:rsid w:val="007E0A28"/>
    <w:rsid w:val="007E0AF7"/>
    <w:rsid w:val="007E2FC5"/>
    <w:rsid w:val="007F1028"/>
    <w:rsid w:val="007F2475"/>
    <w:rsid w:val="007F5140"/>
    <w:rsid w:val="007F5859"/>
    <w:rsid w:val="00800425"/>
    <w:rsid w:val="008054CF"/>
    <w:rsid w:val="008100F9"/>
    <w:rsid w:val="00810304"/>
    <w:rsid w:val="00810E73"/>
    <w:rsid w:val="00814604"/>
    <w:rsid w:val="008147C9"/>
    <w:rsid w:val="0082115A"/>
    <w:rsid w:val="00821E3A"/>
    <w:rsid w:val="00823538"/>
    <w:rsid w:val="00824AE6"/>
    <w:rsid w:val="0082759A"/>
    <w:rsid w:val="0083213B"/>
    <w:rsid w:val="00846592"/>
    <w:rsid w:val="008472A6"/>
    <w:rsid w:val="00847FCD"/>
    <w:rsid w:val="0085187F"/>
    <w:rsid w:val="008525AB"/>
    <w:rsid w:val="00853169"/>
    <w:rsid w:val="00856A58"/>
    <w:rsid w:val="008615AF"/>
    <w:rsid w:val="008616B3"/>
    <w:rsid w:val="00861C5B"/>
    <w:rsid w:val="00864585"/>
    <w:rsid w:val="00865825"/>
    <w:rsid w:val="00865B77"/>
    <w:rsid w:val="00866F93"/>
    <w:rsid w:val="008705E0"/>
    <w:rsid w:val="00872C9A"/>
    <w:rsid w:val="00876E71"/>
    <w:rsid w:val="00877339"/>
    <w:rsid w:val="0088084A"/>
    <w:rsid w:val="00880E06"/>
    <w:rsid w:val="00882DFA"/>
    <w:rsid w:val="00882F16"/>
    <w:rsid w:val="00884C78"/>
    <w:rsid w:val="00886438"/>
    <w:rsid w:val="00886526"/>
    <w:rsid w:val="0088671C"/>
    <w:rsid w:val="0088721A"/>
    <w:rsid w:val="00887382"/>
    <w:rsid w:val="0088746C"/>
    <w:rsid w:val="00887816"/>
    <w:rsid w:val="008901C1"/>
    <w:rsid w:val="0089080F"/>
    <w:rsid w:val="00891746"/>
    <w:rsid w:val="00892F52"/>
    <w:rsid w:val="00893BE4"/>
    <w:rsid w:val="00894DAE"/>
    <w:rsid w:val="00894F32"/>
    <w:rsid w:val="00896C62"/>
    <w:rsid w:val="008A185F"/>
    <w:rsid w:val="008A1953"/>
    <w:rsid w:val="008A251D"/>
    <w:rsid w:val="008A5B38"/>
    <w:rsid w:val="008A7133"/>
    <w:rsid w:val="008A7EE1"/>
    <w:rsid w:val="008B25A9"/>
    <w:rsid w:val="008B2DCB"/>
    <w:rsid w:val="008B4CA3"/>
    <w:rsid w:val="008C1740"/>
    <w:rsid w:val="008C28BE"/>
    <w:rsid w:val="008C44D9"/>
    <w:rsid w:val="008C4CDB"/>
    <w:rsid w:val="008C5C29"/>
    <w:rsid w:val="008D0E60"/>
    <w:rsid w:val="008D13AE"/>
    <w:rsid w:val="008D4BCD"/>
    <w:rsid w:val="008D5BC1"/>
    <w:rsid w:val="008D6B23"/>
    <w:rsid w:val="008D7C02"/>
    <w:rsid w:val="008F01E8"/>
    <w:rsid w:val="008F0930"/>
    <w:rsid w:val="008F22E3"/>
    <w:rsid w:val="008F261D"/>
    <w:rsid w:val="008F2CF0"/>
    <w:rsid w:val="008F4706"/>
    <w:rsid w:val="008F6604"/>
    <w:rsid w:val="008F67CF"/>
    <w:rsid w:val="008F6DBB"/>
    <w:rsid w:val="008F74BA"/>
    <w:rsid w:val="008F7559"/>
    <w:rsid w:val="009030D7"/>
    <w:rsid w:val="00903E8F"/>
    <w:rsid w:val="009052B3"/>
    <w:rsid w:val="00906688"/>
    <w:rsid w:val="0091218C"/>
    <w:rsid w:val="00912A36"/>
    <w:rsid w:val="00913B09"/>
    <w:rsid w:val="00915B5D"/>
    <w:rsid w:val="00916908"/>
    <w:rsid w:val="009172CF"/>
    <w:rsid w:val="00917817"/>
    <w:rsid w:val="00923B21"/>
    <w:rsid w:val="00924081"/>
    <w:rsid w:val="00926A26"/>
    <w:rsid w:val="00930708"/>
    <w:rsid w:val="00932AB2"/>
    <w:rsid w:val="00943A9D"/>
    <w:rsid w:val="00944861"/>
    <w:rsid w:val="00944C0D"/>
    <w:rsid w:val="00946C73"/>
    <w:rsid w:val="00951173"/>
    <w:rsid w:val="009535C5"/>
    <w:rsid w:val="00953ECA"/>
    <w:rsid w:val="009548B4"/>
    <w:rsid w:val="00954B0D"/>
    <w:rsid w:val="00954C53"/>
    <w:rsid w:val="00954CE5"/>
    <w:rsid w:val="00960235"/>
    <w:rsid w:val="0096036B"/>
    <w:rsid w:val="009604B0"/>
    <w:rsid w:val="00962394"/>
    <w:rsid w:val="00962592"/>
    <w:rsid w:val="0096778E"/>
    <w:rsid w:val="009729E6"/>
    <w:rsid w:val="00976431"/>
    <w:rsid w:val="00980EB6"/>
    <w:rsid w:val="00982094"/>
    <w:rsid w:val="00983124"/>
    <w:rsid w:val="0098542E"/>
    <w:rsid w:val="0099005D"/>
    <w:rsid w:val="0099070D"/>
    <w:rsid w:val="00990BE6"/>
    <w:rsid w:val="009946D3"/>
    <w:rsid w:val="00994EA5"/>
    <w:rsid w:val="009A05CD"/>
    <w:rsid w:val="009A6381"/>
    <w:rsid w:val="009A7E12"/>
    <w:rsid w:val="009B1DD9"/>
    <w:rsid w:val="009B37F8"/>
    <w:rsid w:val="009B3EA8"/>
    <w:rsid w:val="009B56D8"/>
    <w:rsid w:val="009B6CD0"/>
    <w:rsid w:val="009C07DF"/>
    <w:rsid w:val="009C160A"/>
    <w:rsid w:val="009C1FEA"/>
    <w:rsid w:val="009C4D1B"/>
    <w:rsid w:val="009C6065"/>
    <w:rsid w:val="009C6E97"/>
    <w:rsid w:val="009D314B"/>
    <w:rsid w:val="009D5465"/>
    <w:rsid w:val="009D54EA"/>
    <w:rsid w:val="009D6241"/>
    <w:rsid w:val="009D6EC5"/>
    <w:rsid w:val="009D7776"/>
    <w:rsid w:val="009E6765"/>
    <w:rsid w:val="009E756D"/>
    <w:rsid w:val="009E7EE1"/>
    <w:rsid w:val="009F0E7D"/>
    <w:rsid w:val="009F3D1D"/>
    <w:rsid w:val="009F7E8A"/>
    <w:rsid w:val="00A00359"/>
    <w:rsid w:val="00A0235B"/>
    <w:rsid w:val="00A02AF5"/>
    <w:rsid w:val="00A02DE1"/>
    <w:rsid w:val="00A04FFD"/>
    <w:rsid w:val="00A05303"/>
    <w:rsid w:val="00A0609A"/>
    <w:rsid w:val="00A11583"/>
    <w:rsid w:val="00A11BB0"/>
    <w:rsid w:val="00A12281"/>
    <w:rsid w:val="00A1681A"/>
    <w:rsid w:val="00A17C79"/>
    <w:rsid w:val="00A2484F"/>
    <w:rsid w:val="00A252BE"/>
    <w:rsid w:val="00A253C9"/>
    <w:rsid w:val="00A26B8C"/>
    <w:rsid w:val="00A26BD2"/>
    <w:rsid w:val="00A27DC4"/>
    <w:rsid w:val="00A30B5A"/>
    <w:rsid w:val="00A31503"/>
    <w:rsid w:val="00A350AB"/>
    <w:rsid w:val="00A371F7"/>
    <w:rsid w:val="00A40F85"/>
    <w:rsid w:val="00A4294D"/>
    <w:rsid w:val="00A43754"/>
    <w:rsid w:val="00A5161A"/>
    <w:rsid w:val="00A53C39"/>
    <w:rsid w:val="00A53C6D"/>
    <w:rsid w:val="00A567EE"/>
    <w:rsid w:val="00A56B62"/>
    <w:rsid w:val="00A604C1"/>
    <w:rsid w:val="00A622F2"/>
    <w:rsid w:val="00A65B0C"/>
    <w:rsid w:val="00A65B34"/>
    <w:rsid w:val="00A666EF"/>
    <w:rsid w:val="00A67C42"/>
    <w:rsid w:val="00A704B9"/>
    <w:rsid w:val="00A70FB8"/>
    <w:rsid w:val="00A739F0"/>
    <w:rsid w:val="00A73EDC"/>
    <w:rsid w:val="00A7573A"/>
    <w:rsid w:val="00A75C97"/>
    <w:rsid w:val="00A76362"/>
    <w:rsid w:val="00A8228A"/>
    <w:rsid w:val="00A82C46"/>
    <w:rsid w:val="00A840F5"/>
    <w:rsid w:val="00A851E2"/>
    <w:rsid w:val="00A862CC"/>
    <w:rsid w:val="00A87082"/>
    <w:rsid w:val="00A91354"/>
    <w:rsid w:val="00A9296B"/>
    <w:rsid w:val="00A93139"/>
    <w:rsid w:val="00A93796"/>
    <w:rsid w:val="00A93BCC"/>
    <w:rsid w:val="00A948F8"/>
    <w:rsid w:val="00A952B6"/>
    <w:rsid w:val="00AA3B5A"/>
    <w:rsid w:val="00AA42BC"/>
    <w:rsid w:val="00AA477F"/>
    <w:rsid w:val="00AA5D50"/>
    <w:rsid w:val="00AB1271"/>
    <w:rsid w:val="00AB182A"/>
    <w:rsid w:val="00AB4E10"/>
    <w:rsid w:val="00AB59F1"/>
    <w:rsid w:val="00AB71F0"/>
    <w:rsid w:val="00AC0D95"/>
    <w:rsid w:val="00AC165C"/>
    <w:rsid w:val="00AC3CB6"/>
    <w:rsid w:val="00AC3F4F"/>
    <w:rsid w:val="00AC41AE"/>
    <w:rsid w:val="00AD2922"/>
    <w:rsid w:val="00AD4472"/>
    <w:rsid w:val="00AD4AD0"/>
    <w:rsid w:val="00AD54B6"/>
    <w:rsid w:val="00AD5E7A"/>
    <w:rsid w:val="00AD6434"/>
    <w:rsid w:val="00AD692B"/>
    <w:rsid w:val="00AE57FC"/>
    <w:rsid w:val="00AE5C74"/>
    <w:rsid w:val="00AE7695"/>
    <w:rsid w:val="00AF0555"/>
    <w:rsid w:val="00AF1A19"/>
    <w:rsid w:val="00AF25E5"/>
    <w:rsid w:val="00AF2729"/>
    <w:rsid w:val="00AF3B48"/>
    <w:rsid w:val="00AF4FD3"/>
    <w:rsid w:val="00B03BED"/>
    <w:rsid w:val="00B04BC3"/>
    <w:rsid w:val="00B04D64"/>
    <w:rsid w:val="00B04EA4"/>
    <w:rsid w:val="00B125A5"/>
    <w:rsid w:val="00B13151"/>
    <w:rsid w:val="00B21DDE"/>
    <w:rsid w:val="00B248DC"/>
    <w:rsid w:val="00B24E3A"/>
    <w:rsid w:val="00B256CF"/>
    <w:rsid w:val="00B25AF1"/>
    <w:rsid w:val="00B25F0A"/>
    <w:rsid w:val="00B27459"/>
    <w:rsid w:val="00B34BA1"/>
    <w:rsid w:val="00B35C94"/>
    <w:rsid w:val="00B37B16"/>
    <w:rsid w:val="00B40AD5"/>
    <w:rsid w:val="00B4198E"/>
    <w:rsid w:val="00B434CB"/>
    <w:rsid w:val="00B44639"/>
    <w:rsid w:val="00B4700B"/>
    <w:rsid w:val="00B514CF"/>
    <w:rsid w:val="00B51735"/>
    <w:rsid w:val="00B519D7"/>
    <w:rsid w:val="00B51B3A"/>
    <w:rsid w:val="00B533AD"/>
    <w:rsid w:val="00B563B0"/>
    <w:rsid w:val="00B614C6"/>
    <w:rsid w:val="00B61ECC"/>
    <w:rsid w:val="00B63617"/>
    <w:rsid w:val="00B65627"/>
    <w:rsid w:val="00B65A3F"/>
    <w:rsid w:val="00B671A3"/>
    <w:rsid w:val="00B7536A"/>
    <w:rsid w:val="00B763FF"/>
    <w:rsid w:val="00B76A42"/>
    <w:rsid w:val="00B81D15"/>
    <w:rsid w:val="00B83AC0"/>
    <w:rsid w:val="00B84022"/>
    <w:rsid w:val="00B8575E"/>
    <w:rsid w:val="00B85E1D"/>
    <w:rsid w:val="00B87657"/>
    <w:rsid w:val="00B8778F"/>
    <w:rsid w:val="00B9148A"/>
    <w:rsid w:val="00B91FA7"/>
    <w:rsid w:val="00B93191"/>
    <w:rsid w:val="00B9414C"/>
    <w:rsid w:val="00B94213"/>
    <w:rsid w:val="00B94D15"/>
    <w:rsid w:val="00B954C7"/>
    <w:rsid w:val="00BA1947"/>
    <w:rsid w:val="00BA3D6A"/>
    <w:rsid w:val="00BA43A2"/>
    <w:rsid w:val="00BA4A05"/>
    <w:rsid w:val="00BA6EB6"/>
    <w:rsid w:val="00BA7625"/>
    <w:rsid w:val="00BB02EC"/>
    <w:rsid w:val="00BB1B34"/>
    <w:rsid w:val="00BB1B43"/>
    <w:rsid w:val="00BB1CCA"/>
    <w:rsid w:val="00BB413A"/>
    <w:rsid w:val="00BC1D9A"/>
    <w:rsid w:val="00BC2E03"/>
    <w:rsid w:val="00BC40D0"/>
    <w:rsid w:val="00BC4484"/>
    <w:rsid w:val="00BC4813"/>
    <w:rsid w:val="00BC6A19"/>
    <w:rsid w:val="00BD282B"/>
    <w:rsid w:val="00BD34A2"/>
    <w:rsid w:val="00BD3A09"/>
    <w:rsid w:val="00BD42CE"/>
    <w:rsid w:val="00BD4A6C"/>
    <w:rsid w:val="00BD5643"/>
    <w:rsid w:val="00BD6227"/>
    <w:rsid w:val="00BE11F8"/>
    <w:rsid w:val="00BE1FA2"/>
    <w:rsid w:val="00BE1FE8"/>
    <w:rsid w:val="00BE523E"/>
    <w:rsid w:val="00BF016D"/>
    <w:rsid w:val="00BF1093"/>
    <w:rsid w:val="00BF1AEF"/>
    <w:rsid w:val="00BF28BA"/>
    <w:rsid w:val="00BF368F"/>
    <w:rsid w:val="00BF3B11"/>
    <w:rsid w:val="00BF4145"/>
    <w:rsid w:val="00BF6620"/>
    <w:rsid w:val="00BF691B"/>
    <w:rsid w:val="00BF72F0"/>
    <w:rsid w:val="00BF76F5"/>
    <w:rsid w:val="00BF7E40"/>
    <w:rsid w:val="00C00E04"/>
    <w:rsid w:val="00C02948"/>
    <w:rsid w:val="00C04B79"/>
    <w:rsid w:val="00C071E2"/>
    <w:rsid w:val="00C078E7"/>
    <w:rsid w:val="00C100E4"/>
    <w:rsid w:val="00C106EB"/>
    <w:rsid w:val="00C113BF"/>
    <w:rsid w:val="00C14322"/>
    <w:rsid w:val="00C230AB"/>
    <w:rsid w:val="00C23B43"/>
    <w:rsid w:val="00C25B71"/>
    <w:rsid w:val="00C25BC9"/>
    <w:rsid w:val="00C27E50"/>
    <w:rsid w:val="00C306E2"/>
    <w:rsid w:val="00C31A29"/>
    <w:rsid w:val="00C330CA"/>
    <w:rsid w:val="00C33179"/>
    <w:rsid w:val="00C371C7"/>
    <w:rsid w:val="00C413D3"/>
    <w:rsid w:val="00C434B8"/>
    <w:rsid w:val="00C454E2"/>
    <w:rsid w:val="00C47DD9"/>
    <w:rsid w:val="00C47F5C"/>
    <w:rsid w:val="00C508C8"/>
    <w:rsid w:val="00C524EA"/>
    <w:rsid w:val="00C5565E"/>
    <w:rsid w:val="00C56DC7"/>
    <w:rsid w:val="00C60ED2"/>
    <w:rsid w:val="00C623FB"/>
    <w:rsid w:val="00C6268F"/>
    <w:rsid w:val="00C67AC4"/>
    <w:rsid w:val="00C77923"/>
    <w:rsid w:val="00C8228D"/>
    <w:rsid w:val="00C84492"/>
    <w:rsid w:val="00C846C7"/>
    <w:rsid w:val="00C91849"/>
    <w:rsid w:val="00C93F14"/>
    <w:rsid w:val="00C94E87"/>
    <w:rsid w:val="00C952F7"/>
    <w:rsid w:val="00C95B28"/>
    <w:rsid w:val="00C95C22"/>
    <w:rsid w:val="00C966A0"/>
    <w:rsid w:val="00CA0075"/>
    <w:rsid w:val="00CA1AA9"/>
    <w:rsid w:val="00CB0A78"/>
    <w:rsid w:val="00CB39F7"/>
    <w:rsid w:val="00CB6445"/>
    <w:rsid w:val="00CB74CF"/>
    <w:rsid w:val="00CC08B9"/>
    <w:rsid w:val="00CC7378"/>
    <w:rsid w:val="00CD0844"/>
    <w:rsid w:val="00CD46F8"/>
    <w:rsid w:val="00CD4E6D"/>
    <w:rsid w:val="00CE3E25"/>
    <w:rsid w:val="00CE482F"/>
    <w:rsid w:val="00CE63E3"/>
    <w:rsid w:val="00CE6B3C"/>
    <w:rsid w:val="00CF467A"/>
    <w:rsid w:val="00D0150A"/>
    <w:rsid w:val="00D0268E"/>
    <w:rsid w:val="00D037F4"/>
    <w:rsid w:val="00D04272"/>
    <w:rsid w:val="00D064ED"/>
    <w:rsid w:val="00D16AE8"/>
    <w:rsid w:val="00D16B0B"/>
    <w:rsid w:val="00D21A7D"/>
    <w:rsid w:val="00D242C8"/>
    <w:rsid w:val="00D24793"/>
    <w:rsid w:val="00D26AA8"/>
    <w:rsid w:val="00D26CCE"/>
    <w:rsid w:val="00D27E3F"/>
    <w:rsid w:val="00D313FF"/>
    <w:rsid w:val="00D36564"/>
    <w:rsid w:val="00D36907"/>
    <w:rsid w:val="00D407EB"/>
    <w:rsid w:val="00D41409"/>
    <w:rsid w:val="00D42BE3"/>
    <w:rsid w:val="00D45DB7"/>
    <w:rsid w:val="00D46CEB"/>
    <w:rsid w:val="00D46DA4"/>
    <w:rsid w:val="00D51C44"/>
    <w:rsid w:val="00D535A2"/>
    <w:rsid w:val="00D545E1"/>
    <w:rsid w:val="00D5461B"/>
    <w:rsid w:val="00D54705"/>
    <w:rsid w:val="00D547B7"/>
    <w:rsid w:val="00D5569E"/>
    <w:rsid w:val="00D55776"/>
    <w:rsid w:val="00D55F96"/>
    <w:rsid w:val="00D57A3B"/>
    <w:rsid w:val="00D663F8"/>
    <w:rsid w:val="00D712C1"/>
    <w:rsid w:val="00D72801"/>
    <w:rsid w:val="00D73520"/>
    <w:rsid w:val="00D74F0E"/>
    <w:rsid w:val="00D74F5E"/>
    <w:rsid w:val="00D7580C"/>
    <w:rsid w:val="00D77AC7"/>
    <w:rsid w:val="00D8471D"/>
    <w:rsid w:val="00D853FE"/>
    <w:rsid w:val="00D85A46"/>
    <w:rsid w:val="00D8711E"/>
    <w:rsid w:val="00D90113"/>
    <w:rsid w:val="00D95AB7"/>
    <w:rsid w:val="00D97821"/>
    <w:rsid w:val="00DA083A"/>
    <w:rsid w:val="00DA4328"/>
    <w:rsid w:val="00DA515B"/>
    <w:rsid w:val="00DB26E8"/>
    <w:rsid w:val="00DB2DC9"/>
    <w:rsid w:val="00DB45E1"/>
    <w:rsid w:val="00DB675B"/>
    <w:rsid w:val="00DB7312"/>
    <w:rsid w:val="00DC1764"/>
    <w:rsid w:val="00DC3F7B"/>
    <w:rsid w:val="00DC4D48"/>
    <w:rsid w:val="00DC5BA1"/>
    <w:rsid w:val="00DC755A"/>
    <w:rsid w:val="00DC7F22"/>
    <w:rsid w:val="00DD4C90"/>
    <w:rsid w:val="00DD4D87"/>
    <w:rsid w:val="00DD6ECF"/>
    <w:rsid w:val="00DD7C50"/>
    <w:rsid w:val="00DD7DAF"/>
    <w:rsid w:val="00DE2520"/>
    <w:rsid w:val="00DE4557"/>
    <w:rsid w:val="00DE7238"/>
    <w:rsid w:val="00DF632C"/>
    <w:rsid w:val="00E007EB"/>
    <w:rsid w:val="00E01012"/>
    <w:rsid w:val="00E022EE"/>
    <w:rsid w:val="00E05C8B"/>
    <w:rsid w:val="00E05FD2"/>
    <w:rsid w:val="00E061F0"/>
    <w:rsid w:val="00E07AA3"/>
    <w:rsid w:val="00E12CB1"/>
    <w:rsid w:val="00E14B1E"/>
    <w:rsid w:val="00E15639"/>
    <w:rsid w:val="00E15B9E"/>
    <w:rsid w:val="00E15D45"/>
    <w:rsid w:val="00E17753"/>
    <w:rsid w:val="00E17ADF"/>
    <w:rsid w:val="00E17F5C"/>
    <w:rsid w:val="00E20C00"/>
    <w:rsid w:val="00E227D1"/>
    <w:rsid w:val="00E24123"/>
    <w:rsid w:val="00E2728C"/>
    <w:rsid w:val="00E27F3D"/>
    <w:rsid w:val="00E30512"/>
    <w:rsid w:val="00E30CA3"/>
    <w:rsid w:val="00E32712"/>
    <w:rsid w:val="00E333C3"/>
    <w:rsid w:val="00E33D5A"/>
    <w:rsid w:val="00E35B48"/>
    <w:rsid w:val="00E37353"/>
    <w:rsid w:val="00E40281"/>
    <w:rsid w:val="00E43E8F"/>
    <w:rsid w:val="00E44655"/>
    <w:rsid w:val="00E47287"/>
    <w:rsid w:val="00E505D3"/>
    <w:rsid w:val="00E50DE4"/>
    <w:rsid w:val="00E558E4"/>
    <w:rsid w:val="00E5772E"/>
    <w:rsid w:val="00E602B0"/>
    <w:rsid w:val="00E60ACE"/>
    <w:rsid w:val="00E61416"/>
    <w:rsid w:val="00E64184"/>
    <w:rsid w:val="00E646D9"/>
    <w:rsid w:val="00E65B0D"/>
    <w:rsid w:val="00E727C9"/>
    <w:rsid w:val="00E73054"/>
    <w:rsid w:val="00E73931"/>
    <w:rsid w:val="00E73A96"/>
    <w:rsid w:val="00E76F2F"/>
    <w:rsid w:val="00E77187"/>
    <w:rsid w:val="00E7755C"/>
    <w:rsid w:val="00E77A46"/>
    <w:rsid w:val="00E802D5"/>
    <w:rsid w:val="00E81AA2"/>
    <w:rsid w:val="00E82F6E"/>
    <w:rsid w:val="00E83CED"/>
    <w:rsid w:val="00E91034"/>
    <w:rsid w:val="00E9253B"/>
    <w:rsid w:val="00E927DF"/>
    <w:rsid w:val="00E945A6"/>
    <w:rsid w:val="00E964B6"/>
    <w:rsid w:val="00E97965"/>
    <w:rsid w:val="00EA0F07"/>
    <w:rsid w:val="00EA54F0"/>
    <w:rsid w:val="00EA64D6"/>
    <w:rsid w:val="00EB0001"/>
    <w:rsid w:val="00EB16D7"/>
    <w:rsid w:val="00EB2320"/>
    <w:rsid w:val="00EB33BC"/>
    <w:rsid w:val="00EB38E9"/>
    <w:rsid w:val="00EB43BB"/>
    <w:rsid w:val="00EB5F0D"/>
    <w:rsid w:val="00EC20C9"/>
    <w:rsid w:val="00EC2AE7"/>
    <w:rsid w:val="00EC47CE"/>
    <w:rsid w:val="00EC6CF8"/>
    <w:rsid w:val="00EC6D57"/>
    <w:rsid w:val="00EC6F15"/>
    <w:rsid w:val="00EC76DF"/>
    <w:rsid w:val="00ED0840"/>
    <w:rsid w:val="00ED1785"/>
    <w:rsid w:val="00ED502A"/>
    <w:rsid w:val="00ED7174"/>
    <w:rsid w:val="00EE3DEC"/>
    <w:rsid w:val="00EE40CC"/>
    <w:rsid w:val="00EE4625"/>
    <w:rsid w:val="00EF147A"/>
    <w:rsid w:val="00EF37F8"/>
    <w:rsid w:val="00EF737D"/>
    <w:rsid w:val="00EF7CAD"/>
    <w:rsid w:val="00F0084C"/>
    <w:rsid w:val="00F016EF"/>
    <w:rsid w:val="00F04BAB"/>
    <w:rsid w:val="00F1108F"/>
    <w:rsid w:val="00F110BF"/>
    <w:rsid w:val="00F13ACE"/>
    <w:rsid w:val="00F14775"/>
    <w:rsid w:val="00F15D46"/>
    <w:rsid w:val="00F16245"/>
    <w:rsid w:val="00F16E61"/>
    <w:rsid w:val="00F17699"/>
    <w:rsid w:val="00F212A1"/>
    <w:rsid w:val="00F21DAB"/>
    <w:rsid w:val="00F23863"/>
    <w:rsid w:val="00F23E8E"/>
    <w:rsid w:val="00F32C7A"/>
    <w:rsid w:val="00F32D00"/>
    <w:rsid w:val="00F352B2"/>
    <w:rsid w:val="00F367CC"/>
    <w:rsid w:val="00F4067F"/>
    <w:rsid w:val="00F43E40"/>
    <w:rsid w:val="00F449D8"/>
    <w:rsid w:val="00F45C23"/>
    <w:rsid w:val="00F4604D"/>
    <w:rsid w:val="00F46163"/>
    <w:rsid w:val="00F462B6"/>
    <w:rsid w:val="00F544AC"/>
    <w:rsid w:val="00F57402"/>
    <w:rsid w:val="00F666AB"/>
    <w:rsid w:val="00F66B12"/>
    <w:rsid w:val="00F70A06"/>
    <w:rsid w:val="00F719EB"/>
    <w:rsid w:val="00F71DCF"/>
    <w:rsid w:val="00F71F19"/>
    <w:rsid w:val="00F76339"/>
    <w:rsid w:val="00F77EE8"/>
    <w:rsid w:val="00F77F99"/>
    <w:rsid w:val="00F8004C"/>
    <w:rsid w:val="00F8243D"/>
    <w:rsid w:val="00F82ADB"/>
    <w:rsid w:val="00F84599"/>
    <w:rsid w:val="00F85FB6"/>
    <w:rsid w:val="00F86E72"/>
    <w:rsid w:val="00F874DA"/>
    <w:rsid w:val="00F925B9"/>
    <w:rsid w:val="00F941F8"/>
    <w:rsid w:val="00F94620"/>
    <w:rsid w:val="00F95101"/>
    <w:rsid w:val="00F95F2E"/>
    <w:rsid w:val="00F964BA"/>
    <w:rsid w:val="00F968BC"/>
    <w:rsid w:val="00FA0DB8"/>
    <w:rsid w:val="00FA1880"/>
    <w:rsid w:val="00FB10B4"/>
    <w:rsid w:val="00FB21CA"/>
    <w:rsid w:val="00FB5DF6"/>
    <w:rsid w:val="00FC7736"/>
    <w:rsid w:val="00FC7867"/>
    <w:rsid w:val="00FC791E"/>
    <w:rsid w:val="00FD1809"/>
    <w:rsid w:val="00FD6645"/>
    <w:rsid w:val="00FD720B"/>
    <w:rsid w:val="00FE0081"/>
    <w:rsid w:val="00FE479A"/>
    <w:rsid w:val="00FE605C"/>
    <w:rsid w:val="00FE7210"/>
    <w:rsid w:val="00FE7421"/>
    <w:rsid w:val="00FE74E7"/>
    <w:rsid w:val="00FE7E01"/>
    <w:rsid w:val="00FF49B3"/>
    <w:rsid w:val="00FF53F1"/>
    <w:rsid w:val="00FF5A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rules v:ext="edit">
        <o:r id="V:Rule4" type="connector" idref="#Прямая со стрелкой 27"/>
        <o:r id="V:Rule5" type="connector" idref="#Прямая со стрелкой 25"/>
        <o:r id="V:Rule6" type="connector" idref="#Прямая со стрелкой 22"/>
      </o:rules>
    </o:shapelayout>
  </w:shapeDefaults>
  <w:decimalSymbol w:val=","/>
  <w:listSeparator w:val=";"/>
  <w15:docId w15:val="{66E0B530-34A0-4A24-A33E-600DF23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43BB"/>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locked/>
    <w:rsid w:val="0073397B"/>
    <w:rPr>
      <w:rFonts w:ascii="Cambria" w:hAnsi="Cambria" w:cs="Times New Roman"/>
      <w:b/>
      <w:bCs/>
      <w:sz w:val="26"/>
      <w:szCs w:val="26"/>
    </w:rPr>
  </w:style>
  <w:style w:type="character" w:customStyle="1" w:styleId="40">
    <w:name w:val="Заголовок 4 Знак"/>
    <w:basedOn w:val="a1"/>
    <w:link w:val="4"/>
    <w:uiPriority w:val="99"/>
    <w:locked/>
    <w:rsid w:val="0073397B"/>
    <w:rPr>
      <w:rFonts w:ascii="Calibri" w:hAnsi="Calibri" w:cs="Times New Roman"/>
      <w:b/>
      <w:bCs/>
      <w:sz w:val="28"/>
      <w:szCs w:val="28"/>
    </w:rPr>
  </w:style>
  <w:style w:type="character" w:customStyle="1" w:styleId="50">
    <w:name w:val="Заголовок 5 Знак"/>
    <w:basedOn w:val="a1"/>
    <w:link w:val="5"/>
    <w:uiPriority w:val="99"/>
    <w:locked/>
    <w:rsid w:val="0073397B"/>
    <w:rPr>
      <w:rFonts w:ascii="Calibri" w:hAnsi="Calibri" w:cs="Times New Roman"/>
      <w:b/>
      <w:bCs/>
      <w:i/>
      <w:iCs/>
      <w:sz w:val="26"/>
      <w:szCs w:val="26"/>
    </w:rPr>
  </w:style>
  <w:style w:type="character" w:customStyle="1" w:styleId="70">
    <w:name w:val="Заголовок 7 Знак"/>
    <w:basedOn w:val="a1"/>
    <w:link w:val="7"/>
    <w:uiPriority w:val="99"/>
    <w:locked/>
    <w:rsid w:val="0073397B"/>
    <w:rPr>
      <w:rFonts w:ascii="Calibri" w:hAnsi="Calibri" w:cs="Times New Roman"/>
      <w:sz w:val="24"/>
      <w:szCs w:val="24"/>
    </w:rPr>
  </w:style>
  <w:style w:type="character" w:customStyle="1" w:styleId="80">
    <w:name w:val="Заголовок 8 Знак"/>
    <w:basedOn w:val="a1"/>
    <w:link w:val="8"/>
    <w:uiPriority w:val="99"/>
    <w:locked/>
    <w:rsid w:val="0073397B"/>
    <w:rPr>
      <w:rFonts w:ascii="Calibri" w:hAnsi="Calibri" w:cs="Times New Roman"/>
      <w:i/>
      <w:iCs/>
      <w:sz w:val="24"/>
      <w:szCs w:val="24"/>
    </w:rPr>
  </w:style>
  <w:style w:type="character" w:customStyle="1" w:styleId="90">
    <w:name w:val="Заголовок 9 Знак"/>
    <w:basedOn w:val="a1"/>
    <w:link w:val="9"/>
    <w:uiPriority w:val="99"/>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uiPriority w:val="59"/>
    <w:rsid w:val="00BD282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rsid w:val="00BD282B"/>
    <w:pPr>
      <w:spacing w:after="120"/>
      <w:ind w:left="283"/>
    </w:pPr>
  </w:style>
  <w:style w:type="paragraph" w:styleId="a">
    <w:name w:val="List Bullet"/>
    <w:basedOn w:val="a0"/>
    <w:autoRedefine/>
    <w:uiPriority w:val="99"/>
    <w:rsid w:val="00BD282B"/>
    <w:pPr>
      <w:numPr>
        <w:numId w:val="1"/>
      </w:numPr>
      <w:spacing w:before="240"/>
    </w:pPr>
    <w:rPr>
      <w:szCs w:val="20"/>
    </w:rPr>
  </w:style>
  <w:style w:type="character" w:customStyle="1" w:styleId="ab">
    <w:name w:val="Основной текст с отступом Знак"/>
    <w:basedOn w:val="a1"/>
    <w:link w:val="aa"/>
    <w:locked/>
    <w:rsid w:val="0073397B"/>
    <w:rPr>
      <w:rFonts w:cs="Times New Roman"/>
      <w:sz w:val="24"/>
      <w:szCs w:val="24"/>
    </w:rPr>
  </w:style>
  <w:style w:type="paragraph" w:customStyle="1" w:styleId="lev2">
    <w:name w:val="lev2"/>
    <w:basedOn w:val="ac"/>
    <w:uiPriority w:val="99"/>
    <w:rsid w:val="00BD282B"/>
    <w:pPr>
      <w:numPr>
        <w:ilvl w:val="1"/>
        <w:numId w:val="2"/>
      </w:numPr>
      <w:spacing w:after="0"/>
    </w:pPr>
    <w:rPr>
      <w:color w:val="00000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uiPriority w:val="9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aliases w:val="Нумерованый список,Абзац без кр.стр.,Подпись рисунка,Абзац маркированнный,Маркер,название,Bullet Number,Bullet List,FooterText,numbered,lp1,SL_Абзац списка,ПАРАГРАФ,f_Абзац 1,List Paragraph,Абзац списка для документа,UL"/>
    <w:basedOn w:val="a0"/>
    <w:link w:val="afb"/>
    <w:uiPriority w:val="34"/>
    <w:qFormat/>
    <w:rsid w:val="00E65B0D"/>
    <w:pPr>
      <w:ind w:left="720"/>
      <w:contextualSpacing/>
    </w:pPr>
  </w:style>
  <w:style w:type="paragraph" w:styleId="afc">
    <w:name w:val="TOC Heading"/>
    <w:basedOn w:val="1"/>
    <w:next w:val="a0"/>
    <w:uiPriority w:val="3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qFormat/>
    <w:locked/>
    <w:rsid w:val="00E83CED"/>
  </w:style>
  <w:style w:type="paragraph" w:styleId="28">
    <w:name w:val="toc 2"/>
    <w:basedOn w:val="a0"/>
    <w:next w:val="a0"/>
    <w:autoRedefine/>
    <w:uiPriority w:val="39"/>
    <w:qFormat/>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d">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qFormat/>
    <w:locked/>
    <w:rsid w:val="004861B2"/>
    <w:pPr>
      <w:spacing w:after="100"/>
      <w:ind w:left="440"/>
    </w:pPr>
  </w:style>
  <w:style w:type="paragraph" w:customStyle="1" w:styleId="ThinDelim">
    <w:name w:val="Thin Delim"/>
    <w:uiPriority w:val="99"/>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e">
    <w:name w:val="endnote text"/>
    <w:basedOn w:val="a0"/>
    <w:link w:val="aff"/>
    <w:rsid w:val="00076C6B"/>
    <w:pPr>
      <w:jc w:val="left"/>
    </w:pPr>
    <w:rPr>
      <w:rFonts w:ascii="Times New Roman" w:hAnsi="Times New Roman"/>
      <w:sz w:val="20"/>
      <w:szCs w:val="20"/>
    </w:rPr>
  </w:style>
  <w:style w:type="character" w:customStyle="1" w:styleId="aff">
    <w:name w:val="Текст концевой сноски Знак"/>
    <w:basedOn w:val="a1"/>
    <w:link w:val="afe"/>
    <w:rsid w:val="00076C6B"/>
    <w:rPr>
      <w:sz w:val="20"/>
      <w:szCs w:val="20"/>
    </w:rPr>
  </w:style>
  <w:style w:type="character" w:styleId="aff0">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 w:type="paragraph" w:customStyle="1" w:styleId="CharChar">
    <w:name w:val="Char Знак Знак Char Знак Знак Знак Знак Знак Знак Знак Знак Знак Знак Знак Знак Знак Знак Знак Знак"/>
    <w:basedOn w:val="a0"/>
    <w:rsid w:val="006546E8"/>
    <w:pPr>
      <w:jc w:val="left"/>
    </w:pPr>
    <w:rPr>
      <w:rFonts w:ascii="Verdana" w:hAnsi="Verdana" w:cs="Verdana"/>
      <w:sz w:val="20"/>
      <w:szCs w:val="20"/>
      <w:lang w:val="en-US" w:eastAsia="en-US"/>
    </w:rPr>
  </w:style>
  <w:style w:type="character" w:customStyle="1" w:styleId="t11">
    <w:name w:val="t11"/>
    <w:rsid w:val="006546E8"/>
    <w:rPr>
      <w:rFonts w:ascii="Arial" w:hAnsi="Arial" w:cs="Arial" w:hint="default"/>
      <w:sz w:val="20"/>
      <w:szCs w:val="20"/>
    </w:rPr>
  </w:style>
  <w:style w:type="paragraph" w:customStyle="1" w:styleId="41">
    <w:name w:val="Заголовок 41"/>
    <w:rsid w:val="006546E8"/>
    <w:pPr>
      <w:widowControl w:val="0"/>
      <w:autoSpaceDE w:val="0"/>
      <w:autoSpaceDN w:val="0"/>
      <w:spacing w:before="160" w:after="80" w:line="240" w:lineRule="auto"/>
    </w:pPr>
    <w:rPr>
      <w:b/>
      <w:bCs/>
    </w:rPr>
  </w:style>
  <w:style w:type="paragraph" w:customStyle="1" w:styleId="BodyText21">
    <w:name w:val="Body Text 21"/>
    <w:basedOn w:val="a0"/>
    <w:uiPriority w:val="99"/>
    <w:rsid w:val="006546E8"/>
    <w:pPr>
      <w:widowControl w:val="0"/>
      <w:ind w:firstLine="709"/>
    </w:pPr>
    <w:rPr>
      <w:rFonts w:ascii="Times New Roman" w:hAnsi="Times New Roman"/>
      <w:sz w:val="24"/>
      <w:szCs w:val="20"/>
    </w:rPr>
  </w:style>
  <w:style w:type="paragraph" w:customStyle="1" w:styleId="aff1">
    <w:name w:val="Îñíîâíîé òåêñò"/>
    <w:basedOn w:val="a0"/>
    <w:rsid w:val="006546E8"/>
    <w:pPr>
      <w:widowControl w:val="0"/>
      <w:tabs>
        <w:tab w:val="left" w:pos="709"/>
      </w:tabs>
    </w:pPr>
    <w:rPr>
      <w:rFonts w:ascii="a_FuturaOrto" w:hAnsi="a_FuturaOrto"/>
      <w:color w:val="000000"/>
      <w:sz w:val="24"/>
      <w:szCs w:val="20"/>
    </w:rPr>
  </w:style>
  <w:style w:type="paragraph" w:styleId="aff2">
    <w:name w:val="Subtitle"/>
    <w:basedOn w:val="a0"/>
    <w:link w:val="aff3"/>
    <w:qFormat/>
    <w:locked/>
    <w:rsid w:val="006546E8"/>
    <w:pPr>
      <w:ind w:left="426"/>
    </w:pPr>
    <w:rPr>
      <w:rFonts w:ascii="Times New Roman" w:hAnsi="Times New Roman"/>
      <w:b/>
      <w:sz w:val="24"/>
      <w:szCs w:val="20"/>
    </w:rPr>
  </w:style>
  <w:style w:type="character" w:customStyle="1" w:styleId="aff3">
    <w:name w:val="Подзаголовок Знак"/>
    <w:basedOn w:val="a1"/>
    <w:link w:val="aff2"/>
    <w:rsid w:val="006546E8"/>
    <w:rPr>
      <w:b/>
      <w:sz w:val="24"/>
      <w:szCs w:val="20"/>
    </w:rPr>
  </w:style>
  <w:style w:type="paragraph" w:customStyle="1" w:styleId="main">
    <w:name w:val="main"/>
    <w:basedOn w:val="a0"/>
    <w:rsid w:val="006546E8"/>
    <w:pPr>
      <w:spacing w:before="100" w:beforeAutospacing="1" w:after="100" w:afterAutospacing="1"/>
      <w:jc w:val="left"/>
    </w:pPr>
    <w:rPr>
      <w:rFonts w:ascii="Verdana" w:hAnsi="Verdana"/>
      <w:color w:val="343D47"/>
      <w:sz w:val="20"/>
      <w:szCs w:val="20"/>
    </w:rPr>
  </w:style>
  <w:style w:type="paragraph" w:customStyle="1" w:styleId="ConsCell">
    <w:name w:val="ConsCell"/>
    <w:rsid w:val="006546E8"/>
    <w:pPr>
      <w:autoSpaceDE w:val="0"/>
      <w:autoSpaceDN w:val="0"/>
      <w:adjustRightInd w:val="0"/>
      <w:spacing w:after="0" w:line="240" w:lineRule="auto"/>
      <w:ind w:right="19772"/>
    </w:pPr>
    <w:rPr>
      <w:rFonts w:ascii="Arial" w:hAnsi="Arial" w:cs="Arial"/>
      <w:sz w:val="20"/>
      <w:szCs w:val="20"/>
    </w:rPr>
  </w:style>
  <w:style w:type="paragraph" w:customStyle="1" w:styleId="42">
    <w:name w:val="Заголовок 42"/>
    <w:rsid w:val="006546E8"/>
    <w:pPr>
      <w:widowControl w:val="0"/>
      <w:autoSpaceDE w:val="0"/>
      <w:autoSpaceDN w:val="0"/>
      <w:spacing w:before="160" w:after="80" w:line="240" w:lineRule="auto"/>
    </w:pPr>
    <w:rPr>
      <w:b/>
      <w:bCs/>
    </w:rPr>
  </w:style>
  <w:style w:type="paragraph" w:customStyle="1" w:styleId="320">
    <w:name w:val="Заголовок 32"/>
    <w:rsid w:val="006546E8"/>
    <w:pPr>
      <w:widowControl w:val="0"/>
      <w:autoSpaceDE w:val="0"/>
      <w:autoSpaceDN w:val="0"/>
      <w:spacing w:after="0" w:line="240" w:lineRule="auto"/>
      <w:jc w:val="both"/>
    </w:pPr>
    <w:rPr>
      <w:b/>
      <w:bCs/>
    </w:rPr>
  </w:style>
  <w:style w:type="character" w:customStyle="1" w:styleId="29">
    <w:name w:val="Основной текст (2)_"/>
    <w:link w:val="2a"/>
    <w:rsid w:val="006546E8"/>
    <w:rPr>
      <w:b/>
      <w:bCs/>
      <w:spacing w:val="4"/>
      <w:shd w:val="clear" w:color="auto" w:fill="FFFFFF"/>
    </w:rPr>
  </w:style>
  <w:style w:type="character" w:customStyle="1" w:styleId="aff4">
    <w:name w:val="Основной текст_"/>
    <w:link w:val="1a"/>
    <w:rsid w:val="006546E8"/>
    <w:rPr>
      <w:spacing w:val="15"/>
      <w:shd w:val="clear" w:color="auto" w:fill="FFFFFF"/>
    </w:rPr>
  </w:style>
  <w:style w:type="paragraph" w:customStyle="1" w:styleId="2a">
    <w:name w:val="Основной текст (2)"/>
    <w:basedOn w:val="a0"/>
    <w:link w:val="29"/>
    <w:rsid w:val="006546E8"/>
    <w:pPr>
      <w:widowControl w:val="0"/>
      <w:shd w:val="clear" w:color="auto" w:fill="FFFFFF"/>
      <w:spacing w:line="322" w:lineRule="exact"/>
      <w:jc w:val="center"/>
    </w:pPr>
    <w:rPr>
      <w:rFonts w:ascii="Times New Roman" w:hAnsi="Times New Roman"/>
      <w:b/>
      <w:bCs/>
      <w:spacing w:val="4"/>
      <w:szCs w:val="22"/>
    </w:rPr>
  </w:style>
  <w:style w:type="paragraph" w:customStyle="1" w:styleId="1a">
    <w:name w:val="Основной текст1"/>
    <w:basedOn w:val="a0"/>
    <w:link w:val="aff4"/>
    <w:rsid w:val="006546E8"/>
    <w:pPr>
      <w:widowControl w:val="0"/>
      <w:shd w:val="clear" w:color="auto" w:fill="FFFFFF"/>
      <w:spacing w:before="300" w:after="1020" w:line="0" w:lineRule="atLeast"/>
    </w:pPr>
    <w:rPr>
      <w:rFonts w:ascii="Times New Roman" w:hAnsi="Times New Roman"/>
      <w:spacing w:val="15"/>
      <w:szCs w:val="22"/>
    </w:rPr>
  </w:style>
  <w:style w:type="paragraph" w:customStyle="1" w:styleId="330">
    <w:name w:val="Заголовок 33"/>
    <w:rsid w:val="006546E8"/>
    <w:pPr>
      <w:widowControl w:val="0"/>
      <w:autoSpaceDE w:val="0"/>
      <w:autoSpaceDN w:val="0"/>
      <w:spacing w:after="0" w:line="240" w:lineRule="auto"/>
      <w:jc w:val="both"/>
    </w:pPr>
    <w:rPr>
      <w:b/>
      <w:bCs/>
    </w:rPr>
  </w:style>
  <w:style w:type="paragraph" w:customStyle="1" w:styleId="43">
    <w:name w:val="Заголовок 43"/>
    <w:rsid w:val="006546E8"/>
    <w:pPr>
      <w:widowControl w:val="0"/>
      <w:autoSpaceDE w:val="0"/>
      <w:autoSpaceDN w:val="0"/>
      <w:spacing w:before="160" w:after="80" w:line="240" w:lineRule="auto"/>
    </w:pPr>
    <w:rPr>
      <w:b/>
      <w:bCs/>
    </w:rPr>
  </w:style>
  <w:style w:type="character" w:customStyle="1" w:styleId="normaltext1">
    <w:name w:val="normaltext1"/>
    <w:uiPriority w:val="99"/>
    <w:rsid w:val="006546E8"/>
    <w:rPr>
      <w:rFonts w:ascii="Tahoma" w:hAnsi="Tahoma" w:cs="Tahoma"/>
      <w:sz w:val="16"/>
      <w:szCs w:val="16"/>
    </w:rPr>
  </w:style>
  <w:style w:type="paragraph" w:styleId="44">
    <w:name w:val="toc 4"/>
    <w:basedOn w:val="a0"/>
    <w:next w:val="a0"/>
    <w:autoRedefine/>
    <w:uiPriority w:val="39"/>
    <w:unhideWhenUsed/>
    <w:locked/>
    <w:rsid w:val="006546E8"/>
    <w:pPr>
      <w:spacing w:after="100" w:line="276" w:lineRule="auto"/>
      <w:ind w:left="660"/>
      <w:jc w:val="left"/>
    </w:pPr>
    <w:rPr>
      <w:rFonts w:ascii="Calibri" w:hAnsi="Calibri"/>
      <w:szCs w:val="22"/>
    </w:rPr>
  </w:style>
  <w:style w:type="paragraph" w:styleId="51">
    <w:name w:val="toc 5"/>
    <w:basedOn w:val="a0"/>
    <w:next w:val="a0"/>
    <w:autoRedefine/>
    <w:uiPriority w:val="39"/>
    <w:unhideWhenUsed/>
    <w:locked/>
    <w:rsid w:val="006546E8"/>
    <w:pPr>
      <w:spacing w:after="100" w:line="276" w:lineRule="auto"/>
      <w:ind w:left="880"/>
      <w:jc w:val="left"/>
    </w:pPr>
    <w:rPr>
      <w:rFonts w:ascii="Calibri" w:hAnsi="Calibri"/>
      <w:szCs w:val="22"/>
    </w:rPr>
  </w:style>
  <w:style w:type="paragraph" w:styleId="6">
    <w:name w:val="toc 6"/>
    <w:basedOn w:val="a0"/>
    <w:next w:val="a0"/>
    <w:autoRedefine/>
    <w:uiPriority w:val="39"/>
    <w:unhideWhenUsed/>
    <w:locked/>
    <w:rsid w:val="006546E8"/>
    <w:pPr>
      <w:spacing w:after="100" w:line="276" w:lineRule="auto"/>
      <w:ind w:left="1100"/>
      <w:jc w:val="left"/>
    </w:pPr>
    <w:rPr>
      <w:rFonts w:ascii="Calibri" w:hAnsi="Calibri"/>
      <w:szCs w:val="22"/>
    </w:rPr>
  </w:style>
  <w:style w:type="paragraph" w:styleId="71">
    <w:name w:val="toc 7"/>
    <w:basedOn w:val="a0"/>
    <w:next w:val="a0"/>
    <w:autoRedefine/>
    <w:uiPriority w:val="39"/>
    <w:unhideWhenUsed/>
    <w:locked/>
    <w:rsid w:val="006546E8"/>
    <w:pPr>
      <w:spacing w:after="100" w:line="276" w:lineRule="auto"/>
      <w:ind w:left="1320"/>
      <w:jc w:val="left"/>
    </w:pPr>
    <w:rPr>
      <w:rFonts w:ascii="Calibri" w:hAnsi="Calibri"/>
      <w:szCs w:val="22"/>
    </w:rPr>
  </w:style>
  <w:style w:type="paragraph" w:styleId="81">
    <w:name w:val="toc 8"/>
    <w:basedOn w:val="a0"/>
    <w:next w:val="a0"/>
    <w:autoRedefine/>
    <w:uiPriority w:val="39"/>
    <w:unhideWhenUsed/>
    <w:locked/>
    <w:rsid w:val="006546E8"/>
    <w:pPr>
      <w:spacing w:after="100" w:line="276" w:lineRule="auto"/>
      <w:ind w:left="1540"/>
      <w:jc w:val="left"/>
    </w:pPr>
    <w:rPr>
      <w:rFonts w:ascii="Calibri" w:hAnsi="Calibri"/>
      <w:szCs w:val="22"/>
    </w:rPr>
  </w:style>
  <w:style w:type="paragraph" w:styleId="91">
    <w:name w:val="toc 9"/>
    <w:basedOn w:val="a0"/>
    <w:next w:val="a0"/>
    <w:autoRedefine/>
    <w:uiPriority w:val="39"/>
    <w:unhideWhenUsed/>
    <w:locked/>
    <w:rsid w:val="006546E8"/>
    <w:pPr>
      <w:spacing w:after="100" w:line="276" w:lineRule="auto"/>
      <w:ind w:left="1760"/>
      <w:jc w:val="left"/>
    </w:pPr>
    <w:rPr>
      <w:rFonts w:ascii="Calibri" w:hAnsi="Calibri"/>
      <w:szCs w:val="22"/>
    </w:rPr>
  </w:style>
  <w:style w:type="paragraph" w:customStyle="1" w:styleId="440">
    <w:name w:val="Заголовок 44"/>
    <w:rsid w:val="006546E8"/>
    <w:pPr>
      <w:widowControl w:val="0"/>
      <w:autoSpaceDE w:val="0"/>
      <w:autoSpaceDN w:val="0"/>
      <w:spacing w:before="160" w:after="80" w:line="240" w:lineRule="auto"/>
    </w:pPr>
    <w:rPr>
      <w:b/>
      <w:bCs/>
    </w:rPr>
  </w:style>
  <w:style w:type="paragraph" w:customStyle="1" w:styleId="340">
    <w:name w:val="Заголовок 34"/>
    <w:rsid w:val="006546E8"/>
    <w:pPr>
      <w:widowControl w:val="0"/>
      <w:autoSpaceDE w:val="0"/>
      <w:autoSpaceDN w:val="0"/>
      <w:spacing w:after="0" w:line="240" w:lineRule="auto"/>
      <w:jc w:val="both"/>
    </w:pPr>
    <w:rPr>
      <w:b/>
      <w:bCs/>
    </w:rPr>
  </w:style>
  <w:style w:type="paragraph" w:customStyle="1" w:styleId="350">
    <w:name w:val="Заголовок 35"/>
    <w:rsid w:val="006546E8"/>
    <w:pPr>
      <w:widowControl w:val="0"/>
      <w:autoSpaceDE w:val="0"/>
      <w:autoSpaceDN w:val="0"/>
      <w:spacing w:after="0" w:line="240" w:lineRule="auto"/>
      <w:jc w:val="both"/>
    </w:pPr>
    <w:rPr>
      <w:b/>
      <w:bCs/>
    </w:rPr>
  </w:style>
  <w:style w:type="paragraph" w:customStyle="1" w:styleId="msolistparagraph0">
    <w:name w:val="msolistparagraph"/>
    <w:basedOn w:val="a0"/>
    <w:rsid w:val="006546E8"/>
    <w:pPr>
      <w:ind w:left="720"/>
      <w:jc w:val="left"/>
    </w:pPr>
    <w:rPr>
      <w:rFonts w:ascii="Times New Roman" w:hAnsi="Times New Roman"/>
      <w:sz w:val="24"/>
    </w:rPr>
  </w:style>
  <w:style w:type="paragraph" w:customStyle="1" w:styleId="SubHeading">
    <w:name w:val="Sub Heading"/>
    <w:uiPriority w:val="99"/>
    <w:rsid w:val="006546E8"/>
    <w:pPr>
      <w:widowControl w:val="0"/>
      <w:autoSpaceDE w:val="0"/>
      <w:autoSpaceDN w:val="0"/>
      <w:adjustRightInd w:val="0"/>
      <w:spacing w:before="240" w:after="40" w:line="240" w:lineRule="auto"/>
    </w:pPr>
    <w:rPr>
      <w:sz w:val="20"/>
      <w:szCs w:val="20"/>
    </w:rPr>
  </w:style>
  <w:style w:type="character" w:styleId="aff5">
    <w:name w:val="FollowedHyperlink"/>
    <w:uiPriority w:val="99"/>
    <w:semiHidden/>
    <w:unhideWhenUsed/>
    <w:rsid w:val="006546E8"/>
    <w:rPr>
      <w:color w:val="800080"/>
      <w:u w:val="single"/>
    </w:rPr>
  </w:style>
  <w:style w:type="paragraph" w:customStyle="1" w:styleId="2CharCharCharCharCharChar29">
    <w:name w:val="Знак Знак2 Char Char Знак Знак Char Char Знак Знак Char Char29"/>
    <w:next w:val="1"/>
    <w:semiHidden/>
    <w:rsid w:val="006546E8"/>
    <w:pPr>
      <w:spacing w:after="160" w:line="240" w:lineRule="exact"/>
    </w:pPr>
    <w:rPr>
      <w:b/>
      <w:sz w:val="24"/>
      <w:szCs w:val="20"/>
      <w:lang w:val="en-GB" w:eastAsia="en-US"/>
    </w:rPr>
  </w:style>
  <w:style w:type="table" w:customStyle="1" w:styleId="1b">
    <w:name w:val="Сетка таблицы1"/>
    <w:basedOn w:val="a2"/>
    <w:next w:val="a4"/>
    <w:uiPriority w:val="59"/>
    <w:rsid w:val="006546E8"/>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Абзац списка Знак"/>
    <w:aliases w:val="Нумерованый список Знак,Абзац без кр.стр. Знак,Подпись рисунка Знак,Абзац маркированнный Знак,Маркер Знак,название Знак,Bullet Number Знак,Bullet List Знак,FooterText Знак,numbered Знак,lp1 Знак,SL_Абзац списка Знак,ПАРАГРАФ Знак"/>
    <w:link w:val="afa"/>
    <w:uiPriority w:val="34"/>
    <w:qFormat/>
    <w:rsid w:val="001E45EC"/>
    <w:rPr>
      <w:rFonts w:ascii="Arial Narrow" w:hAnsi="Arial Narrow"/>
      <w:szCs w:val="24"/>
    </w:rPr>
  </w:style>
  <w:style w:type="character" w:customStyle="1" w:styleId="FontStyle17">
    <w:name w:val="Font Style17"/>
    <w:basedOn w:val="a1"/>
    <w:uiPriority w:val="99"/>
    <w:rsid w:val="00A9379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450400">
      <w:bodyDiv w:val="1"/>
      <w:marLeft w:val="0"/>
      <w:marRight w:val="0"/>
      <w:marTop w:val="0"/>
      <w:marBottom w:val="0"/>
      <w:divBdr>
        <w:top w:val="none" w:sz="0" w:space="0" w:color="auto"/>
        <w:left w:val="none" w:sz="0" w:space="0" w:color="auto"/>
        <w:bottom w:val="none" w:sz="0" w:space="0" w:color="auto"/>
        <w:right w:val="none" w:sz="0" w:space="0" w:color="auto"/>
      </w:divBdr>
    </w:div>
    <w:div w:id="520440677">
      <w:marLeft w:val="0"/>
      <w:marRight w:val="0"/>
      <w:marTop w:val="0"/>
      <w:marBottom w:val="0"/>
      <w:divBdr>
        <w:top w:val="none" w:sz="0" w:space="0" w:color="auto"/>
        <w:left w:val="none" w:sz="0" w:space="0" w:color="auto"/>
        <w:bottom w:val="none" w:sz="0" w:space="0" w:color="auto"/>
        <w:right w:val="none" w:sz="0" w:space="0" w:color="auto"/>
      </w:divBdr>
    </w:div>
    <w:div w:id="520440678">
      <w:marLeft w:val="0"/>
      <w:marRight w:val="0"/>
      <w:marTop w:val="0"/>
      <w:marBottom w:val="0"/>
      <w:divBdr>
        <w:top w:val="none" w:sz="0" w:space="0" w:color="auto"/>
        <w:left w:val="none" w:sz="0" w:space="0" w:color="auto"/>
        <w:bottom w:val="none" w:sz="0" w:space="0" w:color="auto"/>
        <w:right w:val="none" w:sz="0" w:space="0" w:color="auto"/>
      </w:divBdr>
    </w:div>
    <w:div w:id="520440679">
      <w:marLeft w:val="0"/>
      <w:marRight w:val="0"/>
      <w:marTop w:val="0"/>
      <w:marBottom w:val="0"/>
      <w:divBdr>
        <w:top w:val="none" w:sz="0" w:space="0" w:color="auto"/>
        <w:left w:val="none" w:sz="0" w:space="0" w:color="auto"/>
        <w:bottom w:val="none" w:sz="0" w:space="0" w:color="auto"/>
        <w:right w:val="none" w:sz="0" w:space="0" w:color="auto"/>
      </w:divBdr>
    </w:div>
    <w:div w:id="520440680">
      <w:marLeft w:val="0"/>
      <w:marRight w:val="0"/>
      <w:marTop w:val="0"/>
      <w:marBottom w:val="0"/>
      <w:divBdr>
        <w:top w:val="none" w:sz="0" w:space="0" w:color="auto"/>
        <w:left w:val="none" w:sz="0" w:space="0" w:color="auto"/>
        <w:bottom w:val="none" w:sz="0" w:space="0" w:color="auto"/>
        <w:right w:val="none" w:sz="0" w:space="0" w:color="auto"/>
      </w:divBdr>
    </w:div>
    <w:div w:id="520440681">
      <w:marLeft w:val="0"/>
      <w:marRight w:val="0"/>
      <w:marTop w:val="0"/>
      <w:marBottom w:val="0"/>
      <w:divBdr>
        <w:top w:val="none" w:sz="0" w:space="0" w:color="auto"/>
        <w:left w:val="none" w:sz="0" w:space="0" w:color="auto"/>
        <w:bottom w:val="none" w:sz="0" w:space="0" w:color="auto"/>
        <w:right w:val="none" w:sz="0" w:space="0" w:color="auto"/>
      </w:divBdr>
    </w:div>
    <w:div w:id="572738539">
      <w:bodyDiv w:val="1"/>
      <w:marLeft w:val="0"/>
      <w:marRight w:val="0"/>
      <w:marTop w:val="0"/>
      <w:marBottom w:val="0"/>
      <w:divBdr>
        <w:top w:val="none" w:sz="0" w:space="0" w:color="auto"/>
        <w:left w:val="none" w:sz="0" w:space="0" w:color="auto"/>
        <w:bottom w:val="none" w:sz="0" w:space="0" w:color="auto"/>
        <w:right w:val="none" w:sz="0" w:space="0" w:color="auto"/>
      </w:divBdr>
    </w:div>
    <w:div w:id="633364521">
      <w:bodyDiv w:val="1"/>
      <w:marLeft w:val="0"/>
      <w:marRight w:val="0"/>
      <w:marTop w:val="0"/>
      <w:marBottom w:val="0"/>
      <w:divBdr>
        <w:top w:val="none" w:sz="0" w:space="0" w:color="auto"/>
        <w:left w:val="none" w:sz="0" w:space="0" w:color="auto"/>
        <w:bottom w:val="none" w:sz="0" w:space="0" w:color="auto"/>
        <w:right w:val="none" w:sz="0" w:space="0" w:color="auto"/>
      </w:divBdr>
    </w:div>
    <w:div w:id="1094475173">
      <w:bodyDiv w:val="1"/>
      <w:marLeft w:val="0"/>
      <w:marRight w:val="0"/>
      <w:marTop w:val="0"/>
      <w:marBottom w:val="0"/>
      <w:divBdr>
        <w:top w:val="none" w:sz="0" w:space="0" w:color="auto"/>
        <w:left w:val="none" w:sz="0" w:space="0" w:color="auto"/>
        <w:bottom w:val="none" w:sz="0" w:space="0" w:color="auto"/>
        <w:right w:val="none" w:sz="0" w:space="0" w:color="auto"/>
      </w:divBdr>
    </w:div>
    <w:div w:id="1421560952">
      <w:bodyDiv w:val="1"/>
      <w:marLeft w:val="0"/>
      <w:marRight w:val="0"/>
      <w:marTop w:val="0"/>
      <w:marBottom w:val="0"/>
      <w:divBdr>
        <w:top w:val="none" w:sz="0" w:space="0" w:color="auto"/>
        <w:left w:val="none" w:sz="0" w:space="0" w:color="auto"/>
        <w:bottom w:val="none" w:sz="0" w:space="0" w:color="auto"/>
        <w:right w:val="none" w:sz="0" w:space="0" w:color="auto"/>
      </w:divBdr>
    </w:div>
    <w:div w:id="1583948460">
      <w:bodyDiv w:val="1"/>
      <w:marLeft w:val="0"/>
      <w:marRight w:val="0"/>
      <w:marTop w:val="0"/>
      <w:marBottom w:val="0"/>
      <w:divBdr>
        <w:top w:val="none" w:sz="0" w:space="0" w:color="auto"/>
        <w:left w:val="none" w:sz="0" w:space="0" w:color="auto"/>
        <w:bottom w:val="none" w:sz="0" w:space="0" w:color="auto"/>
        <w:right w:val="none" w:sz="0" w:space="0" w:color="auto"/>
      </w:divBdr>
    </w:div>
    <w:div w:id="1613627626">
      <w:bodyDiv w:val="1"/>
      <w:marLeft w:val="0"/>
      <w:marRight w:val="0"/>
      <w:marTop w:val="0"/>
      <w:marBottom w:val="0"/>
      <w:divBdr>
        <w:top w:val="none" w:sz="0" w:space="0" w:color="auto"/>
        <w:left w:val="none" w:sz="0" w:space="0" w:color="auto"/>
        <w:bottom w:val="none" w:sz="0" w:space="0" w:color="auto"/>
        <w:right w:val="none" w:sz="0" w:space="0" w:color="auto"/>
      </w:divBdr>
    </w:div>
    <w:div w:id="212915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chart" Target="charts/chart4.xml"/><Relationship Id="rId39" Type="http://schemas.openxmlformats.org/officeDocument/2006/relationships/hyperlink" Target="http://www.industria-reestr.ru" TargetMode="External"/><Relationship Id="rId21" Type="http://schemas.openxmlformats.org/officeDocument/2006/relationships/hyperlink" Target="https://www.energosale34.ru/raskrytie-informatsii/aktsioneru-i-investoru/vnutrennie-dokumenty/" TargetMode="External"/><Relationship Id="rId34" Type="http://schemas.openxmlformats.org/officeDocument/2006/relationships/chart" Target="charts/chart12.xml"/><Relationship Id="rId42" Type="http://schemas.openxmlformats.org/officeDocument/2006/relationships/footer" Target="footer2.xml"/><Relationship Id="rId47" Type="http://schemas.openxmlformats.org/officeDocument/2006/relationships/hyperlink" Target="consultantplus://offline/ref=D1AAE24A38F94B675FC330BC8BBE10A250130F2469E4C25B4D6C9B0693034E44364BD4D2BA2FC9C5202FCDFDEBB8578759C88351A9FDD99A04P6J" TargetMode="External"/><Relationship Id="rId50" Type="http://schemas.openxmlformats.org/officeDocument/2006/relationships/hyperlink" Target="consultantplus://offline/ref=5AB5278961D5232FF334C151C6C9BA43EB96F878EE4935C8766F629024A5C589D7AF2CD4CB7C4C57289E132997836F08AB35163A46A906B8O3k3G" TargetMode="External"/><Relationship Id="rId55" Type="http://schemas.openxmlformats.org/officeDocument/2006/relationships/hyperlink" Target="consultantplus://offline/ref=5AB5278961D5232FF334C151C6C9BA43EB96F878EE4935C8766F629024A5C589D7AF2CD4CB7C4A56249E132997836F08AB35163A46A906B8O3k3G"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_____Microsoft_Excel4.xlsx"/><Relationship Id="rId20" Type="http://schemas.openxmlformats.org/officeDocument/2006/relationships/package" Target="embeddings/_____Microsoft_Excel5.xlsx"/><Relationship Id="rId29" Type="http://schemas.openxmlformats.org/officeDocument/2006/relationships/chart" Target="charts/chart7.xml"/><Relationship Id="rId41" Type="http://schemas.openxmlformats.org/officeDocument/2006/relationships/footer" Target="footer1.xml"/><Relationship Id="rId54" Type="http://schemas.openxmlformats.org/officeDocument/2006/relationships/hyperlink" Target="consultantplus://offline/ref=5AB5278961D5232FF334C151C6C9BA43EB96F878EE4935C8766F629024A5C589D7AF2CD4CB7C4B5D2E9E132997836F08AB35163A46A906B8O3k3G" TargetMode="External"/><Relationship Id="rId62" Type="http://schemas.openxmlformats.org/officeDocument/2006/relationships/hyperlink" Target="consultantplus://offline/ref=5AB5278961D5232FF334C151C6C9BA43EB96F878EE4935C8766F629024A5C589D7AF2CD4CB7C4F552C9E132997836F08AB35163A46A906B8O3k3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consultantplus://offline/ref=4E7053537AF40B640605D0ABD91405B519EFC12F149E1601399319BD5A1CA9E4AE73D73C163EC2B514A5152430AA7C8D0902067FA1EE95FDFCcEN" TargetMode="External"/><Relationship Id="rId32" Type="http://schemas.openxmlformats.org/officeDocument/2006/relationships/chart" Target="charts/chart10.xml"/><Relationship Id="rId37" Type="http://schemas.openxmlformats.org/officeDocument/2006/relationships/hyperlink" Target="http://www.energosale34.ru" TargetMode="External"/><Relationship Id="rId40" Type="http://schemas.openxmlformats.org/officeDocument/2006/relationships/hyperlink" Target="mailto:post@industria-reestr.ru" TargetMode="External"/><Relationship Id="rId45" Type="http://schemas.openxmlformats.org/officeDocument/2006/relationships/hyperlink" Target="consultantplus://offline/ref=BF815303DC4999CED4D6E6C3EC1DE53864493FF2AFFE049D866BD283308FF4190B1EFB2D9717C00197BEB10F4B301521199084B20564A53F3440M" TargetMode="External"/><Relationship Id="rId53" Type="http://schemas.openxmlformats.org/officeDocument/2006/relationships/hyperlink" Target="consultantplus://offline/ref=5AB5278961D5232FF334C151C6C9BA43EB96F878EE4935C8766F629024A5C589D7AF2CD4CB7C4B53249E132997836F08AB35163A46A906B8O3k3G" TargetMode="External"/><Relationship Id="rId58" Type="http://schemas.openxmlformats.org/officeDocument/2006/relationships/hyperlink" Target="consultantplus://offline/ref=5AB5278961D5232FF334C151C6C9BA43EB96F878EE4935C8766F629024A5C589D7AF2CD4CB7C4F552C9E132997836F08AB35163A46A906B8O3k3G"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consultantplus://offline/ref=4E7053537AF40B640605D0ABD91405B51CE9C62C1C991601399319BD5A1CA9E4AE73D73C163EC2BC15A5152430AA7C8D0902067FA1EE95FDFCcEN" TargetMode="External"/><Relationship Id="rId28" Type="http://schemas.openxmlformats.org/officeDocument/2006/relationships/chart" Target="charts/chart6.xml"/><Relationship Id="rId36" Type="http://schemas.openxmlformats.org/officeDocument/2006/relationships/hyperlink" Target="mailto:post@energosale.ru" TargetMode="External"/><Relationship Id="rId49" Type="http://schemas.openxmlformats.org/officeDocument/2006/relationships/hyperlink" Target="consultantplus://offline/ref=5AB5278961D5232FF334C151C6C9BA43EB96F878EE4935C8766F629024A5C589D7AF2CD4CB7C4C522D9E132997836F08AB35163A46A906B8O3k3G" TargetMode="External"/><Relationship Id="rId57" Type="http://schemas.openxmlformats.org/officeDocument/2006/relationships/hyperlink" Target="consultantplus://offline/ref=5AB5278961D5232FF334C151C6C9BA43EB96F878EE4935C8766F629024A5C589D7AF2CD4CB7C4A502E9E132997836F08AB35163A46A906B8O3k3G" TargetMode="External"/><Relationship Id="rId61" Type="http://schemas.openxmlformats.org/officeDocument/2006/relationships/hyperlink" Target="consultantplus://offline/ref=5AB5278961D5232FF334C151C6C9BA43EB96F878EE4935C8766F629024A5C589D7AF2CD4CB7C4755289E132997836F08AB35163A46A906B8O3k3G" TargetMode="External"/><Relationship Id="rId10" Type="http://schemas.openxmlformats.org/officeDocument/2006/relationships/package" Target="embeddings/_____Microsoft_Excel1.xlsx"/><Relationship Id="rId19" Type="http://schemas.openxmlformats.org/officeDocument/2006/relationships/image" Target="media/image6.emf"/><Relationship Id="rId31" Type="http://schemas.openxmlformats.org/officeDocument/2006/relationships/chart" Target="charts/chart9.xml"/><Relationship Id="rId44" Type="http://schemas.openxmlformats.org/officeDocument/2006/relationships/hyperlink" Target="consultantplus://offline/ref=98346F8973E85618503F0A81D054F3EB640B4ED0DD1A58B02601135996C33DC7ABB427FD7BCAA3A4f940G" TargetMode="External"/><Relationship Id="rId52" Type="http://schemas.openxmlformats.org/officeDocument/2006/relationships/hyperlink" Target="consultantplus://offline/ref=5AB5278961D5232FF334C151C6C9BA43EB96F878EE4935C8766F629024A5C589D7AF2CD4CB7C4B512E9E132997836F08AB35163A46A906B8O3k3G" TargetMode="External"/><Relationship Id="rId60" Type="http://schemas.openxmlformats.org/officeDocument/2006/relationships/hyperlink" Target="consultantplus://offline/ref=5AB5278961D5232FF334C151C6C9BA43EB96F878EE4935C8766F629024A5C589D7AF2CD4CB7C4F552C9E132997836F08AB35163A46A906B8O3k3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Microsoft_Excel3.xlsx"/><Relationship Id="rId22" Type="http://schemas.openxmlformats.org/officeDocument/2006/relationships/hyperlink" Target="consultantplus://offline/ref=2F30883F6DFDE4AB86E5D3999FAFB04351B5B3CBE052A038330E0DD0BE9B0DBD56683356458E479E136541193B1A04E1E8AB64E6219A54EDQ4b4N"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energocollege.ru/" TargetMode="External"/><Relationship Id="rId43" Type="http://schemas.openxmlformats.org/officeDocument/2006/relationships/hyperlink" Target="consultantplus://offline/ref=98346F8973E85618503F0A81D054F3EB640B4ED0DD1A58B02601135996C33DC7ABB427FD7BCAA3A4f940G" TargetMode="External"/><Relationship Id="rId48" Type="http://schemas.openxmlformats.org/officeDocument/2006/relationships/hyperlink" Target="consultantplus://offline/ref=5AB5278961D5232FF334C151C6C9BA43EB96F878EE4935C8766F629024A5C589D7AF2CD4CB7C4C57289E132997836F08AB35163A46A906B8O3k3G" TargetMode="External"/><Relationship Id="rId56" Type="http://schemas.openxmlformats.org/officeDocument/2006/relationships/hyperlink" Target="consultantplus://offline/ref=5AB5278961D5232FF334C151C6C9BA43EB96F878EE4935C8766F629024A5C589D7AF2CD4CB7C4A502E9E132997836F08AB35163A46A906B8O3k3G" TargetMode="External"/><Relationship Id="rId64"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hyperlink" Target="consultantplus://offline/ref=5AB5278961D5232FF334C151C6C9BA43EB96F878EE4935C8766F629024A5C589D7AF2CD4CB7C4C522D9E132997836F08AB35163A46A906B8O3k3G" TargetMode="External"/><Relationship Id="rId3" Type="http://schemas.openxmlformats.org/officeDocument/2006/relationships/styles" Target="styles.xml"/><Relationship Id="rId12" Type="http://schemas.openxmlformats.org/officeDocument/2006/relationships/package" Target="embeddings/_____Microsoft_Excel2.xlsx"/><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mailto:psa@energosale.ru" TargetMode="External"/><Relationship Id="rId46" Type="http://schemas.openxmlformats.org/officeDocument/2006/relationships/hyperlink" Target="consultantplus://offline/ref=D1AAE24A38F94B675FC330BC8BBE10A250130F2469E4C25B4D6C9B0693034E44364BD4D2BA2FC9C5202FCDFDEBB8578759C88351A9FDD99A04P6J" TargetMode="External"/><Relationship Id="rId59" Type="http://schemas.openxmlformats.org/officeDocument/2006/relationships/hyperlink" Target="consultantplus://offline/ref=5AB5278961D5232FF334C151C6C9BA43EB96F878EE4935C8766F629024A5C589D7AF2CD4CB7C4F552C9E132997836F08AB35163A46A906B8O3k3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ravchenkoiv\Desktop\&#1055;&#1086;&#1089;&#1083;&#1077;&#1076;&#1085;&#1080;&#1077;%20&#1076;&#1086;&#1082;&#1091;&#1084;&#1077;&#1085;&#1090;&#1099;\&#1043;&#1086;&#1076;&#1086;&#1074;&#1086;&#1081;%20&#1086;&#1090;&#1095;&#1105;&#1090;\&#1044;&#1080;&#1072;&#1075;&#1088;&#1072;&#1084;&#1084;&#1099;%202023.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toyanovaOS\Desktop\&#1074;&#1072;&#1088;&#1080;&#1072;&#1085;&#1090;%202&#1044;&#1080;&#1072;&#1075;&#1088;&#1072;&#1084;&#1084;&#1072;%202%20&#1074;%20Microsoft%20Word.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StoyanovaOS\Desktop\&#1055;&#1086;&#1088;&#1091;&#1095;&#1077;&#1085;&#1080;&#1103;\&#1044;&#1080;&#1072;&#1075;&#1088;&#1072;&#1084;&#1084;&#1072;%202%20&#1074;%20Microsoft%20Word.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avchenkoiv\Desktop\&#1055;&#1086;&#1089;&#1083;&#1077;&#1076;&#1085;&#1080;&#1077;%20&#1076;&#1086;&#1082;&#1091;&#1084;&#1077;&#1085;&#1090;&#1099;\&#1043;&#1086;&#1076;&#1086;&#1074;&#1086;&#1081;%20&#1086;&#1090;&#1095;&#1105;&#1090;\&#1044;&#1080;&#1072;&#1075;&#1088;&#1072;&#1084;&#1084;&#1099;%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55;&#1072;&#1088;&#1072;&#1084;&#1086;&#1096;&#1072;\&#1050;&#1086;&#1088;&#1087;&#1086;&#1088;&#1072;&#1094;&#1080;&#1103;%20&#1052;&#1086;&#1085;&#1089;&#1090;&#1088;&#1086;&#1074;\&#1040;&#1082;&#1094;&#1080;&#1086;&#1085;&#1077;&#1088;&#1099;\&#1040;&#1082;&#1094;&#1080;&#1086;&#1085;&#1077;&#1088;&#109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75" b="0" i="0" u="none" strike="noStrike" baseline="0">
                <a:solidFill>
                  <a:srgbClr val="0000FF"/>
                </a:solidFill>
                <a:latin typeface="Garamond"/>
                <a:ea typeface="Garamond"/>
                <a:cs typeface="Garamond"/>
              </a:defRPr>
            </a:pPr>
            <a:r>
              <a:rPr lang="ru-RU"/>
              <a:t>Динамика изменения тарифов по группам потребителей 
в </a:t>
            </a:r>
            <a:r>
              <a:rPr lang="ru-RU" sz="1475" b="0" i="0" u="none" strike="noStrike" kern="1200" baseline="0">
                <a:solidFill>
                  <a:srgbClr val="0000FF"/>
                </a:solidFill>
                <a:latin typeface="Garamond"/>
              </a:rPr>
              <a:t>2021</a:t>
            </a:r>
            <a:r>
              <a:rPr lang="ru-RU"/>
              <a:t>-</a:t>
            </a:r>
            <a:r>
              <a:rPr lang="ru-RU" sz="1475" b="0" i="0" u="none" strike="noStrike" kern="1200" baseline="0">
                <a:solidFill>
                  <a:srgbClr val="0000FF"/>
                </a:solidFill>
                <a:latin typeface="Garamond"/>
              </a:rPr>
              <a:t>2023</a:t>
            </a:r>
            <a:r>
              <a:rPr lang="ru-RU"/>
              <a:t> гг</a:t>
            </a:r>
          </a:p>
        </c:rich>
      </c:tx>
      <c:layout>
        <c:manualLayout>
          <c:xMode val="edge"/>
          <c:yMode val="edge"/>
          <c:x val="0.17636501116030959"/>
          <c:y val="2.8475713263115078E-2"/>
        </c:manualLayout>
      </c:layout>
      <c:overlay val="0"/>
      <c:spPr>
        <a:noFill/>
        <a:ln w="25400">
          <a:noFill/>
        </a:ln>
      </c:spPr>
    </c:title>
    <c:autoTitleDeleted val="0"/>
    <c:plotArea>
      <c:layout>
        <c:manualLayout>
          <c:layoutTarget val="inner"/>
          <c:xMode val="edge"/>
          <c:yMode val="edge"/>
          <c:x val="0.10664819944598362"/>
          <c:y val="0.27792243040080988"/>
          <c:w val="0.87396121883656563"/>
          <c:h val="0.34805238947391137"/>
        </c:manualLayout>
      </c:layout>
      <c:barChart>
        <c:barDir val="col"/>
        <c:grouping val="clustered"/>
        <c:varyColors val="0"/>
        <c:ser>
          <c:idx val="0"/>
          <c:order val="0"/>
          <c:tx>
            <c:strRef>
              <c:f>'табл 1 '!$B$3</c:f>
              <c:strCache>
                <c:ptCount val="1"/>
                <c:pt idx="0">
                  <c:v>2021</c:v>
                </c:pt>
              </c:strCache>
            </c:strRef>
          </c:tx>
          <c:spPr>
            <a:solidFill>
              <a:srgbClr val="00CCFF"/>
            </a:solidFill>
            <a:ln w="12700">
              <a:solidFill>
                <a:srgbClr val="000000"/>
              </a:solidFill>
              <a:prstDash val="solid"/>
            </a:ln>
          </c:spPr>
          <c:invertIfNegative val="0"/>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'!$B$4:$B$8</c:f>
              <c:numCache>
                <c:formatCode>0.00000</c:formatCode>
                <c:ptCount val="5"/>
                <c:pt idx="0">
                  <c:v>4.6068255387149426</c:v>
                </c:pt>
                <c:pt idx="1">
                  <c:v>3.2208239962701328</c:v>
                </c:pt>
                <c:pt idx="2">
                  <c:v>4.1781629433052121</c:v>
                </c:pt>
                <c:pt idx="3">
                  <c:v>3.2692807495098428</c:v>
                </c:pt>
                <c:pt idx="4">
                  <c:v>3.7716240524789582</c:v>
                </c:pt>
              </c:numCache>
            </c:numRef>
          </c:val>
        </c:ser>
        <c:ser>
          <c:idx val="1"/>
          <c:order val="1"/>
          <c:tx>
            <c:strRef>
              <c:f>'табл 1 '!$C$3</c:f>
              <c:strCache>
                <c:ptCount val="1"/>
                <c:pt idx="0">
                  <c:v>2022</c:v>
                </c:pt>
              </c:strCache>
            </c:strRef>
          </c:tx>
          <c:spPr>
            <a:solidFill>
              <a:srgbClr val="FF6600"/>
            </a:solidFill>
            <a:ln w="12700">
              <a:solidFill>
                <a:srgbClr val="000000"/>
              </a:solidFill>
              <a:prstDash val="solid"/>
            </a:ln>
          </c:spPr>
          <c:invertIfNegative val="0"/>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'!$C$4:$C$8</c:f>
              <c:numCache>
                <c:formatCode>0.00000</c:formatCode>
                <c:ptCount val="5"/>
                <c:pt idx="0">
                  <c:v>4.8511122920104297</c:v>
                </c:pt>
                <c:pt idx="1">
                  <c:v>3.3942930511391842</c:v>
                </c:pt>
                <c:pt idx="2">
                  <c:v>4.2200173549372355</c:v>
                </c:pt>
                <c:pt idx="3">
                  <c:v>3.5216803153982381</c:v>
                </c:pt>
                <c:pt idx="4">
                  <c:v>3.8857472870869008</c:v>
                </c:pt>
              </c:numCache>
            </c:numRef>
          </c:val>
        </c:ser>
        <c:ser>
          <c:idx val="2"/>
          <c:order val="2"/>
          <c:tx>
            <c:strRef>
              <c:f>'табл 1 '!$E$3</c:f>
              <c:strCache>
                <c:ptCount val="1"/>
                <c:pt idx="0">
                  <c:v>2023</c:v>
                </c:pt>
              </c:strCache>
            </c:strRef>
          </c:tx>
          <c:spPr>
            <a:solidFill>
              <a:srgbClr val="FFCC00"/>
            </a:solidFill>
            <a:ln w="12700">
              <a:solidFill>
                <a:srgbClr val="000000"/>
              </a:solidFill>
              <a:prstDash val="solid"/>
            </a:ln>
          </c:spPr>
          <c:invertIfNegative val="0"/>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'!$E$4:$E$8</c:f>
              <c:numCache>
                <c:formatCode>0.00000</c:formatCode>
                <c:ptCount val="5"/>
                <c:pt idx="0">
                  <c:v>5.3836094730837587</c:v>
                </c:pt>
                <c:pt idx="1">
                  <c:v>3.7637679997248203</c:v>
                </c:pt>
                <c:pt idx="2">
                  <c:v>4.5248869849401565</c:v>
                </c:pt>
                <c:pt idx="3">
                  <c:v>4.0299095070815119</c:v>
                </c:pt>
                <c:pt idx="4">
                  <c:v>4.2620121311257382</c:v>
                </c:pt>
              </c:numCache>
            </c:numRef>
          </c:val>
        </c:ser>
        <c:dLbls>
          <c:showLegendKey val="0"/>
          <c:showVal val="0"/>
          <c:showCatName val="0"/>
          <c:showSerName val="0"/>
          <c:showPercent val="0"/>
          <c:showBubbleSize val="0"/>
        </c:dLbls>
        <c:gapWidth val="150"/>
        <c:axId val="152404440"/>
        <c:axId val="152473528"/>
      </c:barChart>
      <c:catAx>
        <c:axId val="152404440"/>
        <c:scaling>
          <c:orientation val="minMax"/>
        </c:scaling>
        <c:delete val="0"/>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29724657217847883"/>
              <c:y val="0.7651387246122132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152473528"/>
        <c:crosses val="autoZero"/>
        <c:auto val="1"/>
        <c:lblAlgn val="ctr"/>
        <c:lblOffset val="100"/>
        <c:tickLblSkip val="1"/>
        <c:tickMarkSkip val="1"/>
        <c:noMultiLvlLbl val="0"/>
      </c:catAx>
      <c:valAx>
        <c:axId val="152473528"/>
        <c:scaling>
          <c:orientation val="minMax"/>
        </c:scaling>
        <c:delete val="0"/>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223E-3"/>
              <c:y val="0.2727275454204588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152404440"/>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73"/>
          <c:h val="7.0370946121005293E-2"/>
        </c:manualLayout>
      </c:layout>
      <c:overlay val="0"/>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showDLblsOverMax val="0"/>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НПФ!$A$6</c:f>
              <c:strCache>
                <c:ptCount val="1"/>
                <c:pt idx="0">
                  <c:v>Число пенсионеров, оформивших пенсию из НПФ</c:v>
                </c:pt>
              </c:strCache>
            </c:strRef>
          </c:tx>
          <c:invertIfNegative val="0"/>
          <c:cat>
            <c:numRef>
              <c:f>НПФ!$B$5:$H$5</c:f>
              <c:numCache>
                <c:formatCode>General</c:formatCode>
                <c:ptCount val="3"/>
                <c:pt idx="0">
                  <c:v>2021</c:v>
                </c:pt>
                <c:pt idx="1">
                  <c:v>2022</c:v>
                </c:pt>
                <c:pt idx="2">
                  <c:v>2023</c:v>
                </c:pt>
              </c:numCache>
            </c:numRef>
          </c:cat>
          <c:val>
            <c:numRef>
              <c:f>НПФ!$B$6:$H$6</c:f>
              <c:numCache>
                <c:formatCode>General</c:formatCode>
                <c:ptCount val="3"/>
                <c:pt idx="0">
                  <c:v>4</c:v>
                </c:pt>
                <c:pt idx="1">
                  <c:v>13</c:v>
                </c:pt>
                <c:pt idx="2">
                  <c:v>5</c:v>
                </c:pt>
              </c:numCache>
            </c:numRef>
          </c:val>
        </c:ser>
        <c:dLbls>
          <c:showLegendKey val="0"/>
          <c:showVal val="0"/>
          <c:showCatName val="0"/>
          <c:showSerName val="0"/>
          <c:showPercent val="0"/>
          <c:showBubbleSize val="0"/>
        </c:dLbls>
        <c:gapWidth val="150"/>
        <c:axId val="155197744"/>
        <c:axId val="155204016"/>
      </c:barChart>
      <c:catAx>
        <c:axId val="155197744"/>
        <c:scaling>
          <c:orientation val="minMax"/>
        </c:scaling>
        <c:delete val="0"/>
        <c:axPos val="b"/>
        <c:numFmt formatCode="General" sourceLinked="1"/>
        <c:majorTickMark val="out"/>
        <c:minorTickMark val="none"/>
        <c:tickLblPos val="nextTo"/>
        <c:crossAx val="155204016"/>
        <c:crosses val="autoZero"/>
        <c:auto val="1"/>
        <c:lblAlgn val="ctr"/>
        <c:lblOffset val="100"/>
        <c:noMultiLvlLbl val="0"/>
      </c:catAx>
      <c:valAx>
        <c:axId val="155204016"/>
        <c:scaling>
          <c:orientation val="minMax"/>
        </c:scaling>
        <c:delete val="0"/>
        <c:axPos val="l"/>
        <c:majorGridlines/>
        <c:numFmt formatCode="General" sourceLinked="1"/>
        <c:majorTickMark val="out"/>
        <c:minorTickMark val="none"/>
        <c:tickLblPos val="nextTo"/>
        <c:crossAx val="155197744"/>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101640112869"/>
          <c:y val="8.5000572934570889E-2"/>
          <c:w val="0.53961947876101268"/>
          <c:h val="0.84907369562647916"/>
        </c:manualLayout>
      </c:layout>
      <c:barChart>
        <c:barDir val="col"/>
        <c:grouping val="clustered"/>
        <c:varyColors val="0"/>
        <c:ser>
          <c:idx val="0"/>
          <c:order val="0"/>
          <c:tx>
            <c:strRef>
              <c:f>Лист1!$B$1</c:f>
              <c:strCache>
                <c:ptCount val="1"/>
                <c:pt idx="0">
                  <c:v>Количество обучаемых (чел.)</c:v>
                </c:pt>
              </c:strCache>
            </c:strRef>
          </c:tx>
          <c:spPr>
            <a:pattFill prst="ltVert">
              <a:fgClr>
                <a:schemeClr val="accent1"/>
              </a:fgClr>
              <a:bgClr>
                <a:schemeClr val="accent1">
                  <a:lumMod val="60000"/>
                  <a:lumOff val="40000"/>
                </a:schemeClr>
              </a:bgClr>
            </a:pattFill>
            <a:ln cap="flat">
              <a:gradFill>
                <a:gsLst>
                  <a:gs pos="0">
                    <a:schemeClr val="accent1">
                      <a:lumMod val="5000"/>
                      <a:lumOff val="95000"/>
                    </a:schemeClr>
                  </a:gs>
                  <a:gs pos="72000">
                    <a:schemeClr val="accent1">
                      <a:lumMod val="45000"/>
                      <a:lumOff val="55000"/>
                    </a:schemeClr>
                  </a:gs>
                  <a:gs pos="85000">
                    <a:schemeClr val="accent1">
                      <a:lumMod val="45000"/>
                      <a:lumOff val="55000"/>
                    </a:schemeClr>
                  </a:gs>
                  <a:gs pos="95000">
                    <a:schemeClr val="accent1">
                      <a:lumMod val="30000"/>
                      <a:lumOff val="70000"/>
                    </a:schemeClr>
                  </a:gs>
                </a:gsLst>
                <a:lin ang="5400000" scaled="1"/>
              </a:gradFill>
            </a:ln>
            <a:effectLst>
              <a:innerShdw blurRad="63500" dist="50800" dir="18900000">
                <a:schemeClr val="accent6">
                  <a:lumMod val="40000"/>
                  <a:lumOff val="60000"/>
                  <a:alpha val="50000"/>
                </a:schemeClr>
              </a:innerShdw>
            </a:effectLst>
            <a:scene3d>
              <a:camera prst="orthographicFront"/>
              <a:lightRig rig="threePt" dir="t"/>
            </a:scene3d>
            <a:sp3d prstMaterial="softEdge">
              <a:bevelT/>
            </a:sp3d>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год</c:v>
                </c:pt>
                <c:pt idx="1">
                  <c:v>2022 год</c:v>
                </c:pt>
                <c:pt idx="2">
                  <c:v>2023 год</c:v>
                </c:pt>
              </c:strCache>
            </c:strRef>
          </c:cat>
          <c:val>
            <c:numRef>
              <c:f>Лист1!$B$2:$B$4</c:f>
              <c:numCache>
                <c:formatCode>@</c:formatCode>
                <c:ptCount val="3"/>
                <c:pt idx="0">
                  <c:v>72</c:v>
                </c:pt>
                <c:pt idx="1">
                  <c:v>140</c:v>
                </c:pt>
                <c:pt idx="2">
                  <c:v>169</c:v>
                </c:pt>
              </c:numCache>
            </c:numRef>
          </c:val>
        </c:ser>
        <c:ser>
          <c:idx val="1"/>
          <c:order val="1"/>
          <c:tx>
            <c:strRef>
              <c:f>Лист1!$C$1</c:f>
              <c:strCache>
                <c:ptCount val="1"/>
                <c:pt idx="0">
                  <c:v>Динамика затрат на подготовку кадров (руб.)</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a:innerShdw blurRad="63500" dist="50800" dir="16200000">
                <a:schemeClr val="tx2">
                  <a:alpha val="50000"/>
                </a:schemeClr>
              </a:innerShdw>
            </a:effectLst>
          </c:spPr>
          <c:invertIfNegative val="0"/>
          <c:dLbls>
            <c:numFmt formatCode="#,##0\ &quot;₽&quot;"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год</c:v>
                </c:pt>
                <c:pt idx="1">
                  <c:v>2022 год</c:v>
                </c:pt>
                <c:pt idx="2">
                  <c:v>2023 год</c:v>
                </c:pt>
              </c:strCache>
            </c:strRef>
          </c:cat>
          <c:val>
            <c:numRef>
              <c:f>Лист1!$C$2:$C$4</c:f>
              <c:numCache>
                <c:formatCode>#\ ##0.00\ \ </c:formatCode>
                <c:ptCount val="3"/>
                <c:pt idx="0" formatCode="#\ ##0.00\ ">
                  <c:v>832450</c:v>
                </c:pt>
                <c:pt idx="1">
                  <c:v>1147098</c:v>
                </c:pt>
                <c:pt idx="2">
                  <c:v>1355599</c:v>
                </c:pt>
              </c:numCache>
            </c:numRef>
          </c:val>
        </c:ser>
        <c:dLbls>
          <c:showLegendKey val="0"/>
          <c:showVal val="0"/>
          <c:showCatName val="0"/>
          <c:showSerName val="0"/>
          <c:showPercent val="0"/>
          <c:showBubbleSize val="0"/>
        </c:dLbls>
        <c:gapWidth val="107"/>
        <c:overlap val="16"/>
        <c:axId val="155204408"/>
        <c:axId val="155198528"/>
      </c:barChart>
      <c:catAx>
        <c:axId val="15520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5198528"/>
        <c:crosses val="autoZero"/>
        <c:auto val="1"/>
        <c:lblAlgn val="ctr"/>
        <c:lblOffset val="100"/>
        <c:noMultiLvlLbl val="0"/>
      </c:catAx>
      <c:valAx>
        <c:axId val="155198528"/>
        <c:scaling>
          <c:logBase val="10"/>
          <c:orientation val="minMax"/>
          <c:min val="10"/>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204408"/>
        <c:crosses val="autoZero"/>
        <c:crossBetween val="between"/>
        <c:minorUnit val="700"/>
      </c:valAx>
      <c:spPr>
        <a:noFill/>
        <a:ln>
          <a:noFill/>
        </a:ln>
        <a:effectLst/>
      </c:spPr>
    </c:plotArea>
    <c:legend>
      <c:legendPos val="r"/>
      <c:layout>
        <c:manualLayout>
          <c:xMode val="edge"/>
          <c:yMode val="edge"/>
          <c:x val="0.66096677528835468"/>
          <c:y val="0.36753377737895132"/>
          <c:w val="0.3164301910620832"/>
          <c:h val="0.4010955426498915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pattFill prst="pct5">
      <a:fgClr>
        <a:schemeClr val="accent1"/>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73457756605087177"/>
          <c:h val="1"/>
        </c:manualLayout>
      </c:layout>
      <c:pie3DChart>
        <c:varyColors val="1"/>
        <c:ser>
          <c:idx val="0"/>
          <c:order val="0"/>
          <c:spPr>
            <a:pattFill prst="pct5">
              <a:fgClr>
                <a:srgbClr val="D1F7B5"/>
              </a:fgClr>
              <a:bgClr>
                <a:schemeClr val="bg1"/>
              </a:bgClr>
            </a:pattFill>
            <a:ln>
              <a:solidFill>
                <a:schemeClr val="tx1"/>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rgbClr val="000000"/>
              </a:contourClr>
            </a:sp3d>
          </c:spPr>
          <c:dPt>
            <c:idx val="0"/>
            <c:bubble3D val="0"/>
            <c:spPr>
              <a:solidFill>
                <a:srgbClr val="497751"/>
              </a:solidFill>
              <a:ln w="0" cap="sq" cmpd="dbl">
                <a:solidFill>
                  <a:schemeClr val="bg1">
                    <a:lumMod val="85000"/>
                  </a:schemeClr>
                </a:solidFill>
                <a:beve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bg1">
                    <a:lumMod val="85000"/>
                  </a:schemeClr>
                </a:contourClr>
              </a:sp3d>
            </c:spPr>
          </c:dPt>
          <c:dPt>
            <c:idx val="1"/>
            <c:bubble3D val="0"/>
            <c:spPr>
              <a:solidFill>
                <a:srgbClr val="8FB9BF"/>
              </a:solidFill>
              <a:ln w="0">
                <a:solidFill>
                  <a:schemeClr val="accent3"/>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accent3"/>
                </a:contourClr>
              </a:sp3d>
            </c:spPr>
          </c:dPt>
          <c:dPt>
            <c:idx val="2"/>
            <c:bubble3D val="0"/>
            <c:spPr>
              <a:solidFill>
                <a:srgbClr val="DCBFBA"/>
              </a:solidFill>
              <a:ln w="0">
                <a:solidFill>
                  <a:schemeClr val="accent3"/>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accent3"/>
                </a:contourClr>
              </a:sp3d>
            </c:spPr>
          </c:dPt>
          <c:dPt>
            <c:idx val="3"/>
            <c:bubble3D val="0"/>
            <c:spPr>
              <a:solidFill>
                <a:srgbClr val="40688C"/>
              </a:solidFill>
              <a:ln w="0">
                <a:solidFill>
                  <a:schemeClr val="accent3"/>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accent3"/>
                </a:contourClr>
              </a:sp3d>
            </c:spPr>
          </c:dPt>
          <c:dPt>
            <c:idx val="4"/>
            <c:bubble3D val="0"/>
            <c:spPr>
              <a:solidFill>
                <a:srgbClr val="4AA495"/>
              </a:solidFill>
              <a:ln w="0">
                <a:solidFill>
                  <a:schemeClr val="accent3"/>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accent3"/>
                </a:contourClr>
              </a:sp3d>
            </c:spPr>
          </c:dPt>
          <c:dPt>
            <c:idx val="5"/>
            <c:bubble3D val="0"/>
            <c:spPr>
              <a:solidFill>
                <a:schemeClr val="accent6">
                  <a:lumMod val="60000"/>
                  <a:lumOff val="40000"/>
                </a:schemeClr>
              </a:solidFill>
              <a:ln w="0">
                <a:solidFill>
                  <a:schemeClr val="accent3"/>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accent3"/>
                </a:contourClr>
              </a:sp3d>
            </c:spPr>
          </c:dPt>
          <c:dPt>
            <c:idx val="6"/>
            <c:bubble3D val="0"/>
            <c:spPr>
              <a:solidFill>
                <a:srgbClr val="61556B"/>
              </a:solidFill>
              <a:ln w="0">
                <a:solidFill>
                  <a:schemeClr val="tx1"/>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tx1"/>
                </a:contourClr>
              </a:sp3d>
            </c:spPr>
          </c:dPt>
          <c:dPt>
            <c:idx val="7"/>
            <c:bubble3D val="0"/>
            <c:spPr>
              <a:solidFill>
                <a:srgbClr val="4D5D5F"/>
              </a:solidFill>
              <a:ln w="0">
                <a:solidFill>
                  <a:schemeClr val="accent3"/>
                </a:solidFill>
              </a:ln>
              <a:effectLst>
                <a:outerShdw blurRad="1016000" dist="2349500" dir="21540000" sx="1000" sy="1000" algn="ctr" rotWithShape="0">
                  <a:schemeClr val="bg2">
                    <a:lumMod val="75000"/>
                    <a:alpha val="0"/>
                  </a:schemeClr>
                </a:outerShdw>
              </a:effectLst>
              <a:scene3d>
                <a:camera prst="orthographicFront"/>
                <a:lightRig rig="threePt" dir="t"/>
              </a:scene3d>
              <a:sp3d prstMaterial="metal">
                <a:contourClr>
                  <a:schemeClr val="accent3"/>
                </a:contourClr>
              </a:sp3d>
            </c:spPr>
          </c:dPt>
          <c:dLbls>
            <c:dLbl>
              <c:idx val="0"/>
              <c:layout>
                <c:manualLayout>
                  <c:x val="-0.19902125525629835"/>
                  <c:y val="-0.15583090379008746"/>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1"/>
              <c:layout>
                <c:manualLayout>
                  <c:x val="2.8004667444574097E-2"/>
                  <c:y val="2.6544155181214904E-2"/>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2"/>
              <c:layout>
                <c:manualLayout>
                  <c:x val="0"/>
                  <c:y val="0.14563010687048089"/>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3"/>
              <c:layout>
                <c:manualLayout>
                  <c:x val="1.5911932520895501E-2"/>
                  <c:y val="-2.7112718781872384E-2"/>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4"/>
              <c:layout>
                <c:manualLayout>
                  <c:x val="-6.4367992385368899E-3"/>
                  <c:y val="-2.3028954471070163E-2"/>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5"/>
              <c:layout>
                <c:manualLayout>
                  <c:x val="-1.1171433705418734E-2"/>
                  <c:y val="-2.3028954471070125E-2"/>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6"/>
              <c:layout>
                <c:manualLayout>
                  <c:x val="3.252006847754744E-3"/>
                  <c:y val="-2.8992021041101639E-2"/>
                </c:manualLayout>
              </c:layout>
              <c:dLblPos val="bestFit"/>
              <c:showLegendKey val="1"/>
              <c:showVal val="1"/>
              <c:showCatName val="0"/>
              <c:showSerName val="0"/>
              <c:showPercent val="0"/>
              <c:showBubbleSize val="0"/>
              <c:extLst>
                <c:ext xmlns:c15="http://schemas.microsoft.com/office/drawing/2012/chart" uri="{CE6537A1-D6FC-4f65-9D91-7224C49458BB}"/>
              </c:extLst>
            </c:dLbl>
            <c:dLbl>
              <c:idx val="7"/>
              <c:layout>
                <c:manualLayout>
                  <c:x val="1.9731277503231032E-2"/>
                  <c:y val="-2.9154518950437355E-2"/>
                </c:manualLayout>
              </c:layout>
              <c:dLblPos val="bestFit"/>
              <c:showLegendKey val="1"/>
              <c:showVal val="1"/>
              <c:showCatName val="0"/>
              <c:showSerName val="0"/>
              <c:showPercent val="0"/>
              <c:showBubbleSize val="0"/>
              <c:extLst>
                <c:ext xmlns:c15="http://schemas.microsoft.com/office/drawing/2012/chart" uri="{CE6537A1-D6FC-4f65-9D91-7224C49458BB}"/>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Лист1!$A$25:$A$32</c:f>
              <c:strCache>
                <c:ptCount val="8"/>
                <c:pt idx="0">
                  <c:v>Кадры</c:v>
                </c:pt>
                <c:pt idx="1">
                  <c:v>Управление </c:v>
                </c:pt>
                <c:pt idx="2">
                  <c:v>Бухгалтерия</c:v>
                </c:pt>
                <c:pt idx="3">
                  <c:v>Госзакупки </c:v>
                </c:pt>
                <c:pt idx="4">
                  <c:v>Финансы</c:v>
                </c:pt>
                <c:pt idx="5">
                  <c:v>Охрана труда и пожарная безопасность</c:v>
                </c:pt>
                <c:pt idx="6">
                  <c:v>Право </c:v>
                </c:pt>
                <c:pt idx="7">
                  <c:v>Другое</c:v>
                </c:pt>
              </c:strCache>
            </c:strRef>
          </c:cat>
          <c:val>
            <c:numRef>
              <c:f>Лист1!$B$25:$B$32</c:f>
              <c:numCache>
                <c:formatCode>General</c:formatCode>
                <c:ptCount val="8"/>
                <c:pt idx="0">
                  <c:v>10316</c:v>
                </c:pt>
                <c:pt idx="1">
                  <c:v>3527</c:v>
                </c:pt>
                <c:pt idx="2">
                  <c:v>2933</c:v>
                </c:pt>
                <c:pt idx="3">
                  <c:v>2496</c:v>
                </c:pt>
                <c:pt idx="4">
                  <c:v>819</c:v>
                </c:pt>
                <c:pt idx="5">
                  <c:v>771</c:v>
                </c:pt>
                <c:pt idx="6">
                  <c:v>286</c:v>
                </c:pt>
                <c:pt idx="7">
                  <c:v>297</c:v>
                </c:pt>
              </c:numCache>
            </c:numRef>
          </c:val>
        </c:ser>
        <c:dLbls>
          <c:dLblPos val="outEnd"/>
          <c:showLegendKey val="0"/>
          <c:showVal val="1"/>
          <c:showCatName val="0"/>
          <c:showSerName val="0"/>
          <c:showPercent val="0"/>
          <c:showBubbleSize val="0"/>
          <c:showLeaderLines val="1"/>
        </c:dLbls>
      </c:pie3DChart>
      <c:spPr>
        <a:noFill/>
        <a:ln>
          <a:solidFill>
            <a:schemeClr val="bg1">
              <a:lumMod val="85000"/>
            </a:schemeClr>
          </a:solidFill>
        </a:ln>
        <a:effectLst>
          <a:glow rad="1752600">
            <a:schemeClr val="accent5">
              <a:satMod val="175000"/>
              <a:alpha val="41000"/>
            </a:schemeClr>
          </a:glow>
          <a:softEdge rad="1270000"/>
        </a:effectLst>
      </c:spPr>
    </c:plotArea>
    <c:legend>
      <c:legendPos val="r"/>
      <c:layout>
        <c:manualLayout>
          <c:xMode val="edge"/>
          <c:yMode val="edge"/>
          <c:x val="0.73798727952840193"/>
          <c:y val="5.1454938395091283E-4"/>
          <c:w val="0.25909169831613055"/>
          <c:h val="0.99106791589795529"/>
        </c:manualLayout>
      </c:layout>
      <c:overlay val="0"/>
      <c:spPr>
        <a:pattFill prst="pct20">
          <a:fgClr>
            <a:srgbClr val="DCBFBA"/>
          </a:fgClr>
          <a:bgClr>
            <a:schemeClr val="bg1"/>
          </a:bgClr>
        </a:patt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a:glow rad="127000">
        <a:schemeClr val="accent2">
          <a:lumMod val="60000"/>
          <a:lumOff val="40000"/>
          <a:alpha val="26000"/>
        </a:schemeClr>
      </a:glow>
    </a:effectLst>
    <a:scene3d>
      <a:camera prst="orthographicFront"/>
      <a:lightRig rig="threePt" dir="t"/>
    </a:scene3d>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75" b="0" i="0" u="none" strike="noStrike" baseline="0">
                <a:solidFill>
                  <a:srgbClr val="0000FF"/>
                </a:solidFill>
                <a:latin typeface="Garamond"/>
                <a:ea typeface="Garamond"/>
                <a:cs typeface="Garamond"/>
              </a:defRPr>
            </a:pPr>
            <a:r>
              <a:rPr lang="ru-RU"/>
              <a:t>Динамика изменения средневзвешенной сбытовой надбавки по группам потребителей 
в </a:t>
            </a:r>
            <a:r>
              <a:rPr lang="ru-RU" sz="1475" b="0" i="0" u="none" strike="noStrike" kern="1200" baseline="0">
                <a:solidFill>
                  <a:srgbClr val="0000FF"/>
                </a:solidFill>
                <a:latin typeface="Garamond"/>
              </a:rPr>
              <a:t>2021</a:t>
            </a:r>
            <a:r>
              <a:rPr lang="ru-RU"/>
              <a:t>-</a:t>
            </a:r>
            <a:r>
              <a:rPr lang="ru-RU" sz="1475" b="0" i="0" u="none" strike="noStrike" kern="1200" baseline="0">
                <a:solidFill>
                  <a:srgbClr val="0000FF"/>
                </a:solidFill>
                <a:latin typeface="Garamond"/>
              </a:rPr>
              <a:t>2023</a:t>
            </a:r>
            <a:r>
              <a:rPr lang="ru-RU"/>
              <a:t> гг</a:t>
            </a:r>
          </a:p>
        </c:rich>
      </c:tx>
      <c:layout>
        <c:manualLayout>
          <c:xMode val="edge"/>
          <c:yMode val="edge"/>
          <c:x val="0.17636501116030964"/>
          <c:y val="2.8475713263115092E-2"/>
        </c:manualLayout>
      </c:layout>
      <c:overlay val="0"/>
      <c:spPr>
        <a:noFill/>
        <a:ln w="25400">
          <a:noFill/>
        </a:ln>
      </c:spPr>
    </c:title>
    <c:autoTitleDeleted val="0"/>
    <c:plotArea>
      <c:layout>
        <c:manualLayout>
          <c:layoutTarget val="inner"/>
          <c:xMode val="edge"/>
          <c:yMode val="edge"/>
          <c:x val="0.10664819944598362"/>
          <c:y val="0.27792243040080988"/>
          <c:w val="0.87396121883656563"/>
          <c:h val="0.34805238947391137"/>
        </c:manualLayout>
      </c:layout>
      <c:barChart>
        <c:barDir val="col"/>
        <c:grouping val="clustered"/>
        <c:varyColors val="0"/>
        <c:ser>
          <c:idx val="0"/>
          <c:order val="0"/>
          <c:tx>
            <c:strRef>
              <c:f>'сбыт надб'!$B$3</c:f>
              <c:strCache>
                <c:ptCount val="1"/>
                <c:pt idx="0">
                  <c:v>2021</c:v>
                </c:pt>
              </c:strCache>
            </c:strRef>
          </c:tx>
          <c:spPr>
            <a:solidFill>
              <a:srgbClr val="00CCFF"/>
            </a:solidFill>
            <a:ln w="12700">
              <a:solidFill>
                <a:srgbClr val="000000"/>
              </a:solidFill>
              <a:prstDash val="solid"/>
            </a:ln>
          </c:spPr>
          <c:invertIfNegative val="0"/>
          <c:cat>
            <c:strRef>
              <c:f>'сбыт надб'!$A$4:$A$7</c:f>
              <c:strCache>
                <c:ptCount val="4"/>
                <c:pt idx="0">
                  <c:v>Население </c:v>
                </c:pt>
                <c:pt idx="1">
                  <c:v>Прочие потребители</c:v>
                </c:pt>
                <c:pt idx="2">
                  <c:v>Потери РСК</c:v>
                </c:pt>
                <c:pt idx="3">
                  <c:v>ИТОГО</c:v>
                </c:pt>
              </c:strCache>
            </c:strRef>
          </c:cat>
          <c:val>
            <c:numRef>
              <c:f>'сбыт надб'!$B$4:$B$7</c:f>
              <c:numCache>
                <c:formatCode>0.00000</c:formatCode>
                <c:ptCount val="4"/>
                <c:pt idx="0">
                  <c:v>0.48376999999999998</c:v>
                </c:pt>
                <c:pt idx="1">
                  <c:v>0.27639000000000002</c:v>
                </c:pt>
                <c:pt idx="2">
                  <c:v>0.19739999999999999</c:v>
                </c:pt>
                <c:pt idx="3">
                  <c:v>0.32902198221922702</c:v>
                </c:pt>
              </c:numCache>
            </c:numRef>
          </c:val>
        </c:ser>
        <c:ser>
          <c:idx val="1"/>
          <c:order val="1"/>
          <c:tx>
            <c:strRef>
              <c:f>'сбыт надб'!$C$3</c:f>
              <c:strCache>
                <c:ptCount val="1"/>
                <c:pt idx="0">
                  <c:v>2022</c:v>
                </c:pt>
              </c:strCache>
            </c:strRef>
          </c:tx>
          <c:spPr>
            <a:solidFill>
              <a:srgbClr val="FF6600"/>
            </a:solidFill>
            <a:ln w="12700">
              <a:solidFill>
                <a:srgbClr val="000000"/>
              </a:solidFill>
              <a:prstDash val="solid"/>
            </a:ln>
          </c:spPr>
          <c:invertIfNegative val="0"/>
          <c:cat>
            <c:strRef>
              <c:f>'сбыт надб'!$A$4:$A$7</c:f>
              <c:strCache>
                <c:ptCount val="4"/>
                <c:pt idx="0">
                  <c:v>Население </c:v>
                </c:pt>
                <c:pt idx="1">
                  <c:v>Прочие потребители</c:v>
                </c:pt>
                <c:pt idx="2">
                  <c:v>Потери РСК</c:v>
                </c:pt>
                <c:pt idx="3">
                  <c:v>ИТОГО</c:v>
                </c:pt>
              </c:strCache>
            </c:strRef>
          </c:cat>
          <c:val>
            <c:numRef>
              <c:f>'сбыт надб'!$C$4:$C$7</c:f>
              <c:numCache>
                <c:formatCode>0.00000</c:formatCode>
                <c:ptCount val="4"/>
                <c:pt idx="0">
                  <c:v>0.55174000000000001</c:v>
                </c:pt>
                <c:pt idx="1">
                  <c:v>0.33851999999999999</c:v>
                </c:pt>
                <c:pt idx="2">
                  <c:v>0.31748999999999999</c:v>
                </c:pt>
                <c:pt idx="3">
                  <c:v>0.40393000000000001</c:v>
                </c:pt>
              </c:numCache>
            </c:numRef>
          </c:val>
        </c:ser>
        <c:ser>
          <c:idx val="2"/>
          <c:order val="2"/>
          <c:tx>
            <c:strRef>
              <c:f>'сбыт надб'!$E$3</c:f>
              <c:strCache>
                <c:ptCount val="1"/>
                <c:pt idx="0">
                  <c:v>2023</c:v>
                </c:pt>
              </c:strCache>
            </c:strRef>
          </c:tx>
          <c:spPr>
            <a:solidFill>
              <a:srgbClr val="FFCC00"/>
            </a:solidFill>
            <a:ln w="12700">
              <a:solidFill>
                <a:srgbClr val="000000"/>
              </a:solidFill>
              <a:prstDash val="solid"/>
            </a:ln>
          </c:spPr>
          <c:invertIfNegative val="0"/>
          <c:cat>
            <c:strRef>
              <c:f>'сбыт надб'!$A$4:$A$7</c:f>
              <c:strCache>
                <c:ptCount val="4"/>
                <c:pt idx="0">
                  <c:v>Население </c:v>
                </c:pt>
                <c:pt idx="1">
                  <c:v>Прочие потребители</c:v>
                </c:pt>
                <c:pt idx="2">
                  <c:v>Потери РСК</c:v>
                </c:pt>
                <c:pt idx="3">
                  <c:v>ИТОГО</c:v>
                </c:pt>
              </c:strCache>
            </c:strRef>
          </c:cat>
          <c:val>
            <c:numRef>
              <c:f>'сбыт надб'!$E$4:$E$7</c:f>
              <c:numCache>
                <c:formatCode>0.00000</c:formatCode>
                <c:ptCount val="4"/>
                <c:pt idx="0">
                  <c:v>0.61473</c:v>
                </c:pt>
                <c:pt idx="1">
                  <c:v>0.38464999999999999</c:v>
                </c:pt>
                <c:pt idx="2">
                  <c:v>0.53879999999999995</c:v>
                </c:pt>
                <c:pt idx="3">
                  <c:v>0.47935</c:v>
                </c:pt>
              </c:numCache>
            </c:numRef>
          </c:val>
        </c:ser>
        <c:dLbls>
          <c:showLegendKey val="0"/>
          <c:showVal val="0"/>
          <c:showCatName val="0"/>
          <c:showSerName val="0"/>
          <c:showPercent val="0"/>
          <c:showBubbleSize val="0"/>
        </c:dLbls>
        <c:gapWidth val="150"/>
        <c:axId val="153935456"/>
        <c:axId val="153935840"/>
      </c:barChart>
      <c:catAx>
        <c:axId val="153935456"/>
        <c:scaling>
          <c:orientation val="minMax"/>
        </c:scaling>
        <c:delete val="0"/>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35955192516823248"/>
              <c:y val="0.707879061129628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153935840"/>
        <c:crosses val="autoZero"/>
        <c:auto val="1"/>
        <c:lblAlgn val="ctr"/>
        <c:lblOffset val="100"/>
        <c:tickLblSkip val="1"/>
        <c:tickMarkSkip val="1"/>
        <c:noMultiLvlLbl val="0"/>
      </c:catAx>
      <c:valAx>
        <c:axId val="153935840"/>
        <c:scaling>
          <c:orientation val="minMax"/>
        </c:scaling>
        <c:delete val="0"/>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241E-3"/>
              <c:y val="0.2727275454204588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153935456"/>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9"/>
          <c:h val="7.0370946121005293E-2"/>
        </c:manualLayout>
      </c:layout>
      <c:overlay val="0"/>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showDLblsOverMax val="0"/>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Лист3!$B$1:$B$6</c:f>
              <c:numCache>
                <c:formatCode>General</c:formatCode>
                <c:ptCount val="6"/>
                <c:pt idx="0">
                  <c:v>22.1</c:v>
                </c:pt>
                <c:pt idx="1">
                  <c:v>15.000500000000002</c:v>
                </c:pt>
                <c:pt idx="2">
                  <c:v>23.402399999999879</c:v>
                </c:pt>
                <c:pt idx="3">
                  <c:v>22.6706</c:v>
                </c:pt>
                <c:pt idx="4">
                  <c:v>8.0215000000000014</c:v>
                </c:pt>
                <c:pt idx="5">
                  <c:v>8.8050000000000068</c:v>
                </c:pt>
              </c:numCache>
            </c:numRef>
          </c:val>
        </c:ser>
        <c:ser>
          <c:idx val="1"/>
          <c:order val="1"/>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Лист3!$C$1:$C$6</c:f>
              <c:numCache>
                <c:formatCode>General</c:formatCode>
                <c:ptCount val="6"/>
                <c:pt idx="0">
                  <c:v>88421214</c:v>
                </c:pt>
                <c:pt idx="1">
                  <c:v>60016129</c:v>
                </c:pt>
                <c:pt idx="2">
                  <c:v>93631856</c:v>
                </c:pt>
                <c:pt idx="3">
                  <c:v>90703980</c:v>
                </c:pt>
                <c:pt idx="4" formatCode="#,##0">
                  <c:v>32093476</c:v>
                </c:pt>
              </c:numCache>
            </c:numRef>
          </c:val>
        </c:ser>
        <c:ser>
          <c:idx val="2"/>
          <c:order val="2"/>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Лист3!$D$1:$D$6</c:f>
              <c:numCache>
                <c:formatCode>General</c:formatCode>
                <c:ptCount val="6"/>
                <c:pt idx="0">
                  <c:v>88421214</c:v>
                </c:pt>
                <c:pt idx="1">
                  <c:v>5922924</c:v>
                </c:pt>
                <c:pt idx="2">
                  <c:v>93631856</c:v>
                </c:pt>
                <c:pt idx="3">
                  <c:v>78007342</c:v>
                </c:pt>
                <c:pt idx="4" formatCode="#,##0">
                  <c:v>32093476</c:v>
                </c:pt>
              </c:numCache>
            </c:numRef>
          </c:val>
        </c:ser>
        <c:ser>
          <c:idx val="3"/>
          <c:order val="3"/>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Лист3!$E$1:$E$6</c:f>
              <c:numCache>
                <c:formatCode>General</c:formatCode>
                <c:ptCount val="6"/>
                <c:pt idx="0">
                  <c:v>0</c:v>
                </c:pt>
                <c:pt idx="1">
                  <c:v>54093205</c:v>
                </c:pt>
                <c:pt idx="2">
                  <c:v>0</c:v>
                </c:pt>
                <c:pt idx="3">
                  <c:v>12696638</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9071207430340563E-2"/>
          <c:y val="6.7385444743935305E-2"/>
          <c:w val="0.5619195046439629"/>
          <c:h val="0.78167115902964956"/>
        </c:manualLayout>
      </c:layout>
      <c:bar3DChart>
        <c:barDir val="col"/>
        <c:grouping val="clustered"/>
        <c:varyColors val="0"/>
        <c:ser>
          <c:idx val="0"/>
          <c:order val="0"/>
          <c:tx>
            <c:strRef>
              <c:f>Sheet1!$A$2</c:f>
              <c:strCache>
                <c:ptCount val="1"/>
                <c:pt idx="0">
                  <c:v>Общая численность</c:v>
                </c:pt>
              </c:strCache>
            </c:strRef>
          </c:tx>
          <c:spPr>
            <a:solidFill>
              <a:srgbClr val="9999FF"/>
            </a:solidFill>
            <a:ln w="12662">
              <a:solidFill>
                <a:srgbClr val="000000"/>
              </a:solidFill>
              <a:prstDash val="solid"/>
            </a:ln>
          </c:spPr>
          <c:invertIfNegative val="0"/>
          <c:cat>
            <c:strRef>
              <c:f>Sheet1!$B$1:$H$1</c:f>
              <c:strCache>
                <c:ptCount val="3"/>
                <c:pt idx="0">
                  <c:v>2021 год</c:v>
                </c:pt>
                <c:pt idx="1">
                  <c:v>2022 год</c:v>
                </c:pt>
                <c:pt idx="2">
                  <c:v>2023 год</c:v>
                </c:pt>
              </c:strCache>
            </c:strRef>
          </c:cat>
          <c:val>
            <c:numRef>
              <c:f>Sheet1!$B$2:$H$2</c:f>
              <c:numCache>
                <c:formatCode>General</c:formatCode>
                <c:ptCount val="3"/>
                <c:pt idx="0">
                  <c:v>1150</c:v>
                </c:pt>
                <c:pt idx="1">
                  <c:v>1167</c:v>
                </c:pt>
                <c:pt idx="2">
                  <c:v>1166</c:v>
                </c:pt>
              </c:numCache>
            </c:numRef>
          </c:val>
        </c:ser>
        <c:ser>
          <c:idx val="1"/>
          <c:order val="1"/>
          <c:tx>
            <c:strRef>
              <c:f>Sheet1!$A$3</c:f>
              <c:strCache>
                <c:ptCount val="1"/>
                <c:pt idx="0">
                  <c:v>Исполнительный аппарат</c:v>
                </c:pt>
              </c:strCache>
            </c:strRef>
          </c:tx>
          <c:spPr>
            <a:solidFill>
              <a:srgbClr val="993366"/>
            </a:solidFill>
            <a:ln w="12662">
              <a:solidFill>
                <a:srgbClr val="000000"/>
              </a:solidFill>
              <a:prstDash val="solid"/>
            </a:ln>
          </c:spPr>
          <c:invertIfNegative val="0"/>
          <c:cat>
            <c:strRef>
              <c:f>Sheet1!$B$1:$H$1</c:f>
              <c:strCache>
                <c:ptCount val="3"/>
                <c:pt idx="0">
                  <c:v>2021 год</c:v>
                </c:pt>
                <c:pt idx="1">
                  <c:v>2022 год</c:v>
                </c:pt>
                <c:pt idx="2">
                  <c:v>2023 год</c:v>
                </c:pt>
              </c:strCache>
            </c:strRef>
          </c:cat>
          <c:val>
            <c:numRef>
              <c:f>Sheet1!$B$3:$H$3</c:f>
              <c:numCache>
                <c:formatCode>General</c:formatCode>
                <c:ptCount val="3"/>
                <c:pt idx="0">
                  <c:v>299</c:v>
                </c:pt>
                <c:pt idx="1">
                  <c:v>326</c:v>
                </c:pt>
                <c:pt idx="2">
                  <c:v>331</c:v>
                </c:pt>
              </c:numCache>
            </c:numRef>
          </c:val>
        </c:ser>
        <c:ser>
          <c:idx val="2"/>
          <c:order val="2"/>
          <c:tx>
            <c:strRef>
              <c:f>Sheet1!$A$4</c:f>
              <c:strCache>
                <c:ptCount val="1"/>
                <c:pt idx="0">
                  <c:v>Управления</c:v>
                </c:pt>
              </c:strCache>
            </c:strRef>
          </c:tx>
          <c:spPr>
            <a:solidFill>
              <a:srgbClr val="FFFFCC"/>
            </a:solidFill>
            <a:ln w="12662">
              <a:solidFill>
                <a:srgbClr val="000000"/>
              </a:solidFill>
              <a:prstDash val="solid"/>
            </a:ln>
          </c:spPr>
          <c:invertIfNegative val="0"/>
          <c:cat>
            <c:strRef>
              <c:f>Sheet1!$B$1:$H$1</c:f>
              <c:strCache>
                <c:ptCount val="3"/>
                <c:pt idx="0">
                  <c:v>2021 год</c:v>
                </c:pt>
                <c:pt idx="1">
                  <c:v>2022 год</c:v>
                </c:pt>
                <c:pt idx="2">
                  <c:v>2023 год</c:v>
                </c:pt>
              </c:strCache>
            </c:strRef>
          </c:cat>
          <c:val>
            <c:numRef>
              <c:f>Sheet1!$B$4:$H$4</c:f>
              <c:numCache>
                <c:formatCode>General</c:formatCode>
                <c:ptCount val="3"/>
                <c:pt idx="0">
                  <c:v>846</c:v>
                </c:pt>
                <c:pt idx="1">
                  <c:v>835</c:v>
                </c:pt>
                <c:pt idx="2">
                  <c:v>828</c:v>
                </c:pt>
              </c:numCache>
            </c:numRef>
          </c:val>
        </c:ser>
        <c:ser>
          <c:idx val="3"/>
          <c:order val="3"/>
          <c:tx>
            <c:strRef>
              <c:f>Sheet1!$A$5</c:f>
              <c:strCache>
                <c:ptCount val="1"/>
                <c:pt idx="0">
                  <c:v>Московское представительство</c:v>
                </c:pt>
              </c:strCache>
            </c:strRef>
          </c:tx>
          <c:spPr>
            <a:solidFill>
              <a:srgbClr val="CCFFFF"/>
            </a:solidFill>
            <a:ln w="12662">
              <a:solidFill>
                <a:srgbClr val="000000"/>
              </a:solidFill>
              <a:prstDash val="solid"/>
            </a:ln>
          </c:spPr>
          <c:invertIfNegative val="0"/>
          <c:cat>
            <c:strRef>
              <c:f>Sheet1!$B$1:$H$1</c:f>
              <c:strCache>
                <c:ptCount val="3"/>
                <c:pt idx="0">
                  <c:v>2021 год</c:v>
                </c:pt>
                <c:pt idx="1">
                  <c:v>2022 год</c:v>
                </c:pt>
                <c:pt idx="2">
                  <c:v>2023 год</c:v>
                </c:pt>
              </c:strCache>
            </c:strRef>
          </c:cat>
          <c:val>
            <c:numRef>
              <c:f>Sheet1!$B$5:$H$5</c:f>
              <c:numCache>
                <c:formatCode>General</c:formatCode>
                <c:ptCount val="3"/>
                <c:pt idx="0">
                  <c:v>5</c:v>
                </c:pt>
                <c:pt idx="1">
                  <c:v>6</c:v>
                </c:pt>
                <c:pt idx="2">
                  <c:v>7</c:v>
                </c:pt>
              </c:numCache>
            </c:numRef>
          </c:val>
        </c:ser>
        <c:dLbls>
          <c:showLegendKey val="0"/>
          <c:showVal val="0"/>
          <c:showCatName val="0"/>
          <c:showSerName val="0"/>
          <c:showPercent val="0"/>
          <c:showBubbleSize val="0"/>
        </c:dLbls>
        <c:gapWidth val="150"/>
        <c:gapDepth val="0"/>
        <c:shape val="box"/>
        <c:axId val="152030040"/>
        <c:axId val="152028472"/>
        <c:axId val="0"/>
      </c:bar3DChart>
      <c:catAx>
        <c:axId val="152030040"/>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620" b="1" i="0" u="none" strike="noStrike" baseline="0">
                <a:solidFill>
                  <a:srgbClr val="000000"/>
                </a:solidFill>
                <a:latin typeface="Calibri"/>
                <a:ea typeface="Calibri"/>
                <a:cs typeface="Calibri"/>
              </a:defRPr>
            </a:pPr>
            <a:endParaRPr lang="ru-RU"/>
          </a:p>
        </c:txPr>
        <c:crossAx val="152028472"/>
        <c:crosses val="autoZero"/>
        <c:auto val="1"/>
        <c:lblAlgn val="ctr"/>
        <c:lblOffset val="100"/>
        <c:tickLblSkip val="1"/>
        <c:tickMarkSkip val="1"/>
        <c:noMultiLvlLbl val="0"/>
      </c:catAx>
      <c:valAx>
        <c:axId val="152028472"/>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620" b="1" i="0" u="none" strike="noStrike" baseline="0">
                <a:solidFill>
                  <a:srgbClr val="000000"/>
                </a:solidFill>
                <a:latin typeface="Calibri"/>
                <a:ea typeface="Calibri"/>
                <a:cs typeface="Calibri"/>
              </a:defRPr>
            </a:pPr>
            <a:endParaRPr lang="ru-RU"/>
          </a:p>
        </c:txPr>
        <c:crossAx val="152030040"/>
        <c:crosses val="autoZero"/>
        <c:crossBetween val="between"/>
      </c:valAx>
      <c:spPr>
        <a:noFill/>
        <a:ln w="25325">
          <a:noFill/>
        </a:ln>
      </c:spPr>
    </c:plotArea>
    <c:legend>
      <c:legendPos val="r"/>
      <c:layout>
        <c:manualLayout>
          <c:xMode val="edge"/>
          <c:yMode val="edge"/>
          <c:x val="0.73374613003095979"/>
          <c:y val="5.9299191374663072E-2"/>
          <c:w val="0.26625386996904027"/>
          <c:h val="0.91913746630727766"/>
        </c:manualLayout>
      </c:layout>
      <c:overlay val="0"/>
      <c:spPr>
        <a:noFill/>
        <a:ln w="3166">
          <a:solidFill>
            <a:srgbClr val="000000"/>
          </a:solidFill>
          <a:prstDash val="solid"/>
        </a:ln>
      </c:spPr>
      <c:txPr>
        <a:bodyPr/>
        <a:lstStyle/>
        <a:p>
          <a:pPr>
            <a:defRPr sz="1100" b="1" i="0" u="none" strike="noStrike" baseline="0">
              <a:solidFill>
                <a:srgbClr val="000000"/>
              </a:solidFill>
              <a:latin typeface="Arial Narrow" panose="020B0606020202030204" pitchFamily="34" charset="0"/>
              <a:ea typeface="Calibri"/>
              <a:cs typeface="Calibri"/>
            </a:defRPr>
          </a:pPr>
          <a:endParaRPr lang="ru-RU"/>
        </a:p>
      </c:txPr>
    </c:legend>
    <c:plotVisOnly val="1"/>
    <c:dispBlanksAs val="gap"/>
    <c:showDLblsOverMax val="0"/>
  </c:chart>
  <c:spPr>
    <a:noFill/>
    <a:ln>
      <a:noFill/>
    </a:ln>
  </c:spPr>
  <c:txPr>
    <a:bodyPr/>
    <a:lstStyle/>
    <a:p>
      <a:pPr>
        <a:defRPr sz="16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FFFF00"/>
                </a:solidFill>
                <a:latin typeface="Times New Roman"/>
                <a:ea typeface="Times New Roman"/>
                <a:cs typeface="Times New Roman"/>
              </a:defRPr>
            </a:pPr>
            <a:r>
              <a:rPr lang="ru-RU"/>
              <a:t>Возрастной состав работников Общества</a:t>
            </a:r>
          </a:p>
        </c:rich>
      </c:tx>
      <c:layout>
        <c:manualLayout>
          <c:xMode val="edge"/>
          <c:yMode val="edge"/>
          <c:x val="0.16438409559599776"/>
          <c:y val="3.5031440862344651E-2"/>
        </c:manualLayout>
      </c:layout>
      <c:overlay val="0"/>
      <c:spPr>
        <a:noFill/>
        <a:ln w="25342">
          <a:noFill/>
        </a:ln>
      </c:spPr>
    </c:title>
    <c:autoTitleDeleted val="0"/>
    <c:plotArea>
      <c:layout>
        <c:manualLayout>
          <c:layoutTarget val="inner"/>
          <c:xMode val="edge"/>
          <c:yMode val="edge"/>
          <c:x val="8.2191964076689314E-2"/>
          <c:y val="0.15605095541401273"/>
          <c:w val="0.68036681374592822"/>
          <c:h val="0.70063694267515919"/>
        </c:manualLayout>
      </c:layout>
      <c:barChart>
        <c:barDir val="col"/>
        <c:grouping val="clustered"/>
        <c:varyColors val="0"/>
        <c:ser>
          <c:idx val="0"/>
          <c:order val="0"/>
          <c:tx>
            <c:strRef>
              <c:f>'Возраст- стаж'!$C$4</c:f>
              <c:strCache>
                <c:ptCount val="1"/>
                <c:pt idx="0">
                  <c:v>Всего работающих, в т.ч.</c:v>
                </c:pt>
              </c:strCache>
            </c:strRef>
          </c:tx>
          <c:spPr>
            <a:solidFill>
              <a:srgbClr val="9999FF"/>
            </a:solidFill>
            <a:ln w="12671">
              <a:solidFill>
                <a:srgbClr val="000000"/>
              </a:solidFill>
              <a:prstDash val="solid"/>
            </a:ln>
          </c:spPr>
          <c:invertIfNegative val="0"/>
          <c:dLbls>
            <c:dLbl>
              <c:idx val="0"/>
              <c:layout>
                <c:manualLayout>
                  <c:x val="4.9673202614379082E-2"/>
                  <c:y val="5.39083557951482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4901960784313725E-2"/>
                  <c:y val="4.051927471330234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7516339869281043E-2"/>
                  <c:y val="3.6643532765951427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342">
                <a:noFill/>
              </a:ln>
            </c:spPr>
            <c:txPr>
              <a:bodyPr/>
              <a:lstStyle/>
              <a:p>
                <a:pPr>
                  <a:defRPr sz="898" b="0" i="0" u="none" strike="noStrike" baseline="0">
                    <a:solidFill>
                      <a:srgbClr val="00206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стаж'!$D$3:$H$3</c:f>
              <c:strCache>
                <c:ptCount val="3"/>
                <c:pt idx="0">
                  <c:v>2021г.</c:v>
                </c:pt>
                <c:pt idx="1">
                  <c:v>2022г.</c:v>
                </c:pt>
                <c:pt idx="2">
                  <c:v>2023</c:v>
                </c:pt>
              </c:strCache>
            </c:strRef>
          </c:cat>
          <c:val>
            <c:numRef>
              <c:f>'Возраст- стаж'!$D$4:$H$4</c:f>
              <c:numCache>
                <c:formatCode>General</c:formatCode>
                <c:ptCount val="3"/>
                <c:pt idx="0">
                  <c:v>1150</c:v>
                </c:pt>
                <c:pt idx="1">
                  <c:v>1167</c:v>
                </c:pt>
                <c:pt idx="2">
                  <c:v>1166</c:v>
                </c:pt>
              </c:numCache>
            </c:numRef>
          </c:val>
        </c:ser>
        <c:ser>
          <c:idx val="1"/>
          <c:order val="1"/>
          <c:tx>
            <c:strRef>
              <c:f>'Возраст- стаж'!$C$5</c:f>
              <c:strCache>
                <c:ptCount val="1"/>
                <c:pt idx="0">
                  <c:v>До 25 лет</c:v>
                </c:pt>
              </c:strCache>
            </c:strRef>
          </c:tx>
          <c:spPr>
            <a:solidFill>
              <a:srgbClr val="993366"/>
            </a:solidFill>
            <a:ln w="12671">
              <a:solidFill>
                <a:srgbClr val="000000"/>
              </a:solidFill>
              <a:prstDash val="solid"/>
            </a:ln>
          </c:spPr>
          <c:invertIfNegative val="0"/>
          <c:dLbls>
            <c:spPr>
              <a:noFill/>
              <a:ln w="25342">
                <a:noFill/>
              </a:ln>
            </c:spPr>
            <c:txPr>
              <a:bodyPr wrap="square" lIns="38100" tIns="19050" rIns="38100" bIns="19050" anchor="ctr">
                <a:spAutoFit/>
              </a:bodyPr>
              <a:lstStyle/>
              <a:p>
                <a:pPr>
                  <a:defRPr sz="998" b="0" i="0" u="none" strike="noStrike" baseline="0">
                    <a:solidFill>
                      <a:srgbClr val="FFFF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стаж'!$D$3:$H$3</c:f>
              <c:strCache>
                <c:ptCount val="3"/>
                <c:pt idx="0">
                  <c:v>2021г.</c:v>
                </c:pt>
                <c:pt idx="1">
                  <c:v>2022г.</c:v>
                </c:pt>
                <c:pt idx="2">
                  <c:v>2023</c:v>
                </c:pt>
              </c:strCache>
            </c:strRef>
          </c:cat>
          <c:val>
            <c:numRef>
              <c:f>'Возраст- стаж'!$D$5:$H$5</c:f>
              <c:numCache>
                <c:formatCode>General</c:formatCode>
                <c:ptCount val="3"/>
                <c:pt idx="0">
                  <c:v>53</c:v>
                </c:pt>
                <c:pt idx="1">
                  <c:v>49</c:v>
                </c:pt>
                <c:pt idx="2">
                  <c:v>37</c:v>
                </c:pt>
              </c:numCache>
            </c:numRef>
          </c:val>
        </c:ser>
        <c:ser>
          <c:idx val="2"/>
          <c:order val="2"/>
          <c:tx>
            <c:strRef>
              <c:f>'Возраст- стаж'!$C$6</c:f>
              <c:strCache>
                <c:ptCount val="1"/>
                <c:pt idx="0">
                  <c:v>25 – 35 лет</c:v>
                </c:pt>
              </c:strCache>
            </c:strRef>
          </c:tx>
          <c:spPr>
            <a:solidFill>
              <a:srgbClr val="FFFFCC"/>
            </a:solidFill>
            <a:ln w="12671">
              <a:solidFill>
                <a:srgbClr val="000000"/>
              </a:solidFill>
              <a:prstDash val="solid"/>
            </a:ln>
          </c:spPr>
          <c:invertIfNegative val="0"/>
          <c:dLbls>
            <c:dLbl>
              <c:idx val="0"/>
              <c:layout>
                <c:manualLayout>
                  <c:x val="-7.8431372549019607E-3"/>
                  <c:y val="0"/>
                </c:manualLayout>
              </c:layout>
              <c:numFmt formatCode="0" sourceLinked="0"/>
              <c:spPr>
                <a:noFill/>
                <a:ln w="25342">
                  <a:noFill/>
                </a:ln>
              </c:spPr>
              <c:txPr>
                <a:bodyPr/>
                <a:lstStyle/>
                <a:p>
                  <a:pPr>
                    <a:defRPr sz="998" b="0" i="0" u="none" strike="noStrike" baseline="0">
                      <a:solidFill>
                        <a:srgbClr val="FFFF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8431372549019607E-3"/>
                  <c:y val="3.5938903863432167E-3"/>
                </c:manualLayout>
              </c:layout>
              <c:numFmt formatCode="0" sourceLinked="0"/>
              <c:spPr>
                <a:noFill/>
                <a:ln w="25342">
                  <a:noFill/>
                </a:ln>
              </c:spPr>
              <c:txPr>
                <a:bodyPr/>
                <a:lstStyle/>
                <a:p>
                  <a:pPr>
                    <a:defRPr sz="998" b="0" i="0" u="none" strike="noStrike" baseline="0">
                      <a:solidFill>
                        <a:srgbClr val="FFFF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45751633986928E-2"/>
                  <c:y val="0"/>
                </c:manualLayout>
              </c:layout>
              <c:numFmt formatCode="0" sourceLinked="0"/>
              <c:spPr>
                <a:noFill/>
                <a:ln w="25342">
                  <a:noFill/>
                </a:ln>
              </c:spPr>
              <c:txPr>
                <a:bodyPr/>
                <a:lstStyle/>
                <a:p>
                  <a:pPr>
                    <a:defRPr sz="998" b="0" i="0" u="none" strike="noStrike" baseline="0">
                      <a:solidFill>
                        <a:srgbClr val="FFFF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342">
                <a:noFill/>
              </a:ln>
            </c:spPr>
            <c:txPr>
              <a:bodyPr wrap="square" lIns="38100" tIns="19050" rIns="38100" bIns="19050" anchor="ctr">
                <a:spAutoFit/>
              </a:bodyPr>
              <a:lstStyle/>
              <a:p>
                <a:pPr>
                  <a:defRPr sz="998" b="0" i="0" u="none" strike="noStrike" baseline="0">
                    <a:solidFill>
                      <a:srgbClr val="FFFF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стаж'!$D$3:$H$3</c:f>
              <c:strCache>
                <c:ptCount val="3"/>
                <c:pt idx="0">
                  <c:v>2021г.</c:v>
                </c:pt>
                <c:pt idx="1">
                  <c:v>2022г.</c:v>
                </c:pt>
                <c:pt idx="2">
                  <c:v>2023</c:v>
                </c:pt>
              </c:strCache>
            </c:strRef>
          </c:cat>
          <c:val>
            <c:numRef>
              <c:f>'Возраст- стаж'!$D$6:$H$6</c:f>
              <c:numCache>
                <c:formatCode>General</c:formatCode>
                <c:ptCount val="3"/>
                <c:pt idx="0">
                  <c:v>259</c:v>
                </c:pt>
                <c:pt idx="1">
                  <c:v>283</c:v>
                </c:pt>
                <c:pt idx="2">
                  <c:v>238</c:v>
                </c:pt>
              </c:numCache>
            </c:numRef>
          </c:val>
        </c:ser>
        <c:ser>
          <c:idx val="3"/>
          <c:order val="3"/>
          <c:tx>
            <c:strRef>
              <c:f>'Возраст- стаж'!$C$7</c:f>
              <c:strCache>
                <c:ptCount val="1"/>
                <c:pt idx="0">
                  <c:v>35 – 45 лет </c:v>
                </c:pt>
              </c:strCache>
            </c:strRef>
          </c:tx>
          <c:spPr>
            <a:solidFill>
              <a:srgbClr val="CCFFFF"/>
            </a:solidFill>
            <a:ln w="12671">
              <a:solidFill>
                <a:srgbClr val="000000"/>
              </a:solidFill>
              <a:prstDash val="solid"/>
            </a:ln>
          </c:spPr>
          <c:invertIfNegative val="0"/>
          <c:dLbls>
            <c:numFmt formatCode="0" sourceLinked="0"/>
            <c:spPr>
              <a:noFill/>
              <a:ln w="25342">
                <a:noFill/>
              </a:ln>
            </c:spPr>
            <c:txPr>
              <a:bodyPr wrap="square" lIns="38100" tIns="19050" rIns="38100" bIns="19050" anchor="ctr">
                <a:spAutoFit/>
              </a:bodyPr>
              <a:lstStyle/>
              <a:p>
                <a:pPr>
                  <a:defRPr sz="998" b="0" i="0" u="none" strike="noStrike" baseline="0">
                    <a:solidFill>
                      <a:srgbClr val="FFFF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стаж'!$D$3:$H$3</c:f>
              <c:strCache>
                <c:ptCount val="3"/>
                <c:pt idx="0">
                  <c:v>2021г.</c:v>
                </c:pt>
                <c:pt idx="1">
                  <c:v>2022г.</c:v>
                </c:pt>
                <c:pt idx="2">
                  <c:v>2023</c:v>
                </c:pt>
              </c:strCache>
            </c:strRef>
          </c:cat>
          <c:val>
            <c:numRef>
              <c:f>'Возраст- стаж'!$D$7:$H$7</c:f>
              <c:numCache>
                <c:formatCode>General</c:formatCode>
                <c:ptCount val="3"/>
                <c:pt idx="0">
                  <c:v>388</c:v>
                </c:pt>
                <c:pt idx="1">
                  <c:v>422</c:v>
                </c:pt>
                <c:pt idx="2">
                  <c:v>369</c:v>
                </c:pt>
              </c:numCache>
            </c:numRef>
          </c:val>
        </c:ser>
        <c:ser>
          <c:idx val="4"/>
          <c:order val="4"/>
          <c:tx>
            <c:strRef>
              <c:f>'Возраст- стаж'!$C$8</c:f>
              <c:strCache>
                <c:ptCount val="1"/>
                <c:pt idx="0">
                  <c:v>45 – до п/возраста</c:v>
                </c:pt>
              </c:strCache>
            </c:strRef>
          </c:tx>
          <c:spPr>
            <a:solidFill>
              <a:srgbClr val="660066"/>
            </a:solidFill>
            <a:ln w="12671">
              <a:solidFill>
                <a:srgbClr val="000000"/>
              </a:solidFill>
              <a:prstDash val="solid"/>
            </a:ln>
          </c:spPr>
          <c:invertIfNegative val="0"/>
          <c:dLbls>
            <c:dLbl>
              <c:idx val="0"/>
              <c:layout>
                <c:manualLayout>
                  <c:x val="1.045751633986928E-2"/>
                  <c:y val="0"/>
                </c:manualLayout>
              </c:layout>
              <c:spPr>
                <a:noFill/>
                <a:ln w="25342">
                  <a:noFill/>
                </a:ln>
              </c:spPr>
              <c:txPr>
                <a:bodyPr/>
                <a:lstStyle/>
                <a:p>
                  <a:pPr>
                    <a:defRPr sz="998" b="0" i="0" u="none" strike="noStrike" baseline="0">
                      <a:solidFill>
                        <a:srgbClr val="FFFF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8431372549019607E-3"/>
                  <c:y val="7.1877807726864335E-3"/>
                </c:manualLayout>
              </c:layout>
              <c:spPr>
                <a:noFill/>
                <a:ln w="25342">
                  <a:noFill/>
                </a:ln>
              </c:spPr>
              <c:txPr>
                <a:bodyPr/>
                <a:lstStyle/>
                <a:p>
                  <a:pPr>
                    <a:defRPr sz="998" b="0" i="0" u="none" strike="noStrike" baseline="0">
                      <a:solidFill>
                        <a:srgbClr val="FFFF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5686274509803824E-2"/>
                  <c:y val="3.5938903863432167E-3"/>
                </c:manualLayout>
              </c:layout>
              <c:spPr>
                <a:noFill/>
                <a:ln w="25342">
                  <a:noFill/>
                </a:ln>
              </c:spPr>
              <c:txPr>
                <a:bodyPr/>
                <a:lstStyle/>
                <a:p>
                  <a:pPr>
                    <a:defRPr sz="998" b="0" i="0" u="none" strike="noStrike" baseline="0">
                      <a:solidFill>
                        <a:srgbClr val="FFFF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42">
                <a:noFill/>
              </a:ln>
            </c:spPr>
            <c:txPr>
              <a:bodyPr wrap="square" lIns="38100" tIns="19050" rIns="38100" bIns="19050" anchor="ctr">
                <a:spAutoFit/>
              </a:bodyPr>
              <a:lstStyle/>
              <a:p>
                <a:pPr>
                  <a:defRPr sz="998" b="0" i="0" u="none" strike="noStrike" baseline="0">
                    <a:solidFill>
                      <a:srgbClr val="FFFF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стаж'!$D$3:$H$3</c:f>
              <c:strCache>
                <c:ptCount val="3"/>
                <c:pt idx="0">
                  <c:v>2021г.</c:v>
                </c:pt>
                <c:pt idx="1">
                  <c:v>2022г.</c:v>
                </c:pt>
                <c:pt idx="2">
                  <c:v>2023</c:v>
                </c:pt>
              </c:strCache>
            </c:strRef>
          </c:cat>
          <c:val>
            <c:numRef>
              <c:f>'Возраст- стаж'!$D$8:$H$8</c:f>
              <c:numCache>
                <c:formatCode>General</c:formatCode>
                <c:ptCount val="3"/>
                <c:pt idx="0">
                  <c:v>358</c:v>
                </c:pt>
                <c:pt idx="1">
                  <c:v>317</c:v>
                </c:pt>
                <c:pt idx="2">
                  <c:v>419</c:v>
                </c:pt>
              </c:numCache>
            </c:numRef>
          </c:val>
        </c:ser>
        <c:ser>
          <c:idx val="5"/>
          <c:order val="5"/>
          <c:tx>
            <c:strRef>
              <c:f>'Возраст- стаж'!$C$9</c:f>
              <c:strCache>
                <c:ptCount val="1"/>
                <c:pt idx="0">
                  <c:v>Работающие пенсионеры</c:v>
                </c:pt>
              </c:strCache>
            </c:strRef>
          </c:tx>
          <c:spPr>
            <a:solidFill>
              <a:srgbClr val="FF8080"/>
            </a:solidFill>
            <a:ln w="12671">
              <a:solidFill>
                <a:srgbClr val="000000"/>
              </a:solidFill>
              <a:prstDash val="solid"/>
            </a:ln>
          </c:spPr>
          <c:invertIfNegative val="0"/>
          <c:dLbls>
            <c:dLbl>
              <c:idx val="2"/>
              <c:layout>
                <c:manualLayout>
                  <c:x val="7.8431372549019607E-3"/>
                  <c:y val="1.078167115902965E-2"/>
                </c:manualLayout>
              </c:layout>
              <c:spPr>
                <a:noFill/>
                <a:ln w="25342">
                  <a:noFill/>
                </a:ln>
              </c:spPr>
              <c:txPr>
                <a:bodyPr/>
                <a:lstStyle/>
                <a:p>
                  <a:pPr>
                    <a:defRPr sz="998" b="0" i="0" u="none" strike="noStrike" baseline="0">
                      <a:solidFill>
                        <a:srgbClr val="FFFF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42">
                <a:noFill/>
              </a:ln>
            </c:spPr>
            <c:txPr>
              <a:bodyPr wrap="square" lIns="38100" tIns="19050" rIns="38100" bIns="19050" anchor="ctr">
                <a:spAutoFit/>
              </a:bodyPr>
              <a:lstStyle/>
              <a:p>
                <a:pPr>
                  <a:defRPr sz="998" b="0" i="0" u="none" strike="noStrike" baseline="0">
                    <a:solidFill>
                      <a:srgbClr val="FFFF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стаж'!$D$3:$H$3</c:f>
              <c:strCache>
                <c:ptCount val="3"/>
                <c:pt idx="0">
                  <c:v>2021г.</c:v>
                </c:pt>
                <c:pt idx="1">
                  <c:v>2022г.</c:v>
                </c:pt>
                <c:pt idx="2">
                  <c:v>2023</c:v>
                </c:pt>
              </c:strCache>
            </c:strRef>
          </c:cat>
          <c:val>
            <c:numRef>
              <c:f>'Возраст- стаж'!$D$9:$H$9</c:f>
              <c:numCache>
                <c:formatCode>General</c:formatCode>
                <c:ptCount val="3"/>
                <c:pt idx="0">
                  <c:v>92</c:v>
                </c:pt>
                <c:pt idx="1">
                  <c:v>96</c:v>
                </c:pt>
                <c:pt idx="2">
                  <c:v>103</c:v>
                </c:pt>
              </c:numCache>
            </c:numRef>
          </c:val>
        </c:ser>
        <c:dLbls>
          <c:showLegendKey val="0"/>
          <c:showVal val="0"/>
          <c:showCatName val="0"/>
          <c:showSerName val="0"/>
          <c:showPercent val="0"/>
          <c:showBubbleSize val="0"/>
        </c:dLbls>
        <c:gapWidth val="150"/>
        <c:axId val="152028864"/>
        <c:axId val="152029256"/>
      </c:barChart>
      <c:catAx>
        <c:axId val="152028864"/>
        <c:scaling>
          <c:orientation val="minMax"/>
        </c:scaling>
        <c:delete val="0"/>
        <c:axPos val="b"/>
        <c:numFmt formatCode="General" sourceLinked="1"/>
        <c:majorTickMark val="out"/>
        <c:minorTickMark val="none"/>
        <c:tickLblPos val="nextTo"/>
        <c:spPr>
          <a:ln w="3168">
            <a:solidFill>
              <a:srgbClr val="FFFF00"/>
            </a:solidFill>
            <a:prstDash val="solid"/>
          </a:ln>
        </c:spPr>
        <c:txPr>
          <a:bodyPr rot="0" vert="horz"/>
          <a:lstStyle/>
          <a:p>
            <a:pPr>
              <a:defRPr sz="998" b="0" i="0" u="none" strike="noStrike" baseline="0">
                <a:solidFill>
                  <a:srgbClr val="FFFF00"/>
                </a:solidFill>
                <a:latin typeface="Times New Roman"/>
                <a:ea typeface="Times New Roman"/>
                <a:cs typeface="Times New Roman"/>
              </a:defRPr>
            </a:pPr>
            <a:endParaRPr lang="ru-RU"/>
          </a:p>
        </c:txPr>
        <c:crossAx val="152029256"/>
        <c:crosses val="autoZero"/>
        <c:auto val="1"/>
        <c:lblAlgn val="ctr"/>
        <c:lblOffset val="100"/>
        <c:tickLblSkip val="1"/>
        <c:tickMarkSkip val="1"/>
        <c:noMultiLvlLbl val="0"/>
      </c:catAx>
      <c:valAx>
        <c:axId val="152029256"/>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FFFF00"/>
            </a:solidFill>
            <a:prstDash val="solid"/>
          </a:ln>
        </c:spPr>
        <c:txPr>
          <a:bodyPr rot="0" vert="horz"/>
          <a:lstStyle/>
          <a:p>
            <a:pPr>
              <a:defRPr sz="998" b="0" i="0" u="none" strike="noStrike" baseline="0">
                <a:solidFill>
                  <a:srgbClr val="FFFF00"/>
                </a:solidFill>
                <a:latin typeface="Times New Roman"/>
                <a:ea typeface="Times New Roman"/>
                <a:cs typeface="Times New Roman"/>
              </a:defRPr>
            </a:pPr>
            <a:endParaRPr lang="ru-RU"/>
          </a:p>
        </c:txPr>
        <c:crossAx val="152028864"/>
        <c:crosses val="autoZero"/>
        <c:crossBetween val="between"/>
      </c:valAx>
      <c:spPr>
        <a:gradFill rotWithShape="0">
          <a:gsLst>
            <a:gs pos="0">
              <a:srgbClr val="03D4A8"/>
            </a:gs>
            <a:gs pos="25000">
              <a:srgbClr val="21D6E0"/>
            </a:gs>
            <a:gs pos="75000">
              <a:srgbClr val="0087E6"/>
            </a:gs>
            <a:gs pos="100000">
              <a:srgbClr val="005CBF"/>
            </a:gs>
          </a:gsLst>
          <a:lin ang="5400000" scaled="0"/>
        </a:gradFill>
        <a:ln w="12671">
          <a:solidFill>
            <a:srgbClr val="808080"/>
          </a:solidFill>
          <a:prstDash val="solid"/>
        </a:ln>
      </c:spPr>
    </c:plotArea>
    <c:legend>
      <c:legendPos val="r"/>
      <c:legendEntry>
        <c:idx val="0"/>
        <c:txPr>
          <a:bodyPr/>
          <a:lstStyle/>
          <a:p>
            <a:pPr>
              <a:defRPr sz="918" b="1" i="0" u="none" strike="noStrike" baseline="0">
                <a:solidFill>
                  <a:schemeClr val="tx1"/>
                </a:solidFill>
                <a:latin typeface="Times New Roman"/>
                <a:ea typeface="Times New Roman"/>
                <a:cs typeface="Times New Roman"/>
              </a:defRPr>
            </a:pPr>
            <a:endParaRPr lang="ru-RU"/>
          </a:p>
        </c:txPr>
      </c:legendEntry>
      <c:legendEntry>
        <c:idx val="1"/>
        <c:txPr>
          <a:bodyPr/>
          <a:lstStyle/>
          <a:p>
            <a:pPr>
              <a:defRPr sz="918" b="1" i="0" u="none" strike="noStrike" baseline="0">
                <a:solidFill>
                  <a:schemeClr val="tx1"/>
                </a:solidFill>
                <a:latin typeface="Times New Roman"/>
                <a:ea typeface="Times New Roman"/>
                <a:cs typeface="Times New Roman"/>
              </a:defRPr>
            </a:pPr>
            <a:endParaRPr lang="ru-RU"/>
          </a:p>
        </c:txPr>
      </c:legendEntry>
      <c:legendEntry>
        <c:idx val="2"/>
        <c:txPr>
          <a:bodyPr/>
          <a:lstStyle/>
          <a:p>
            <a:pPr>
              <a:defRPr sz="918" b="1" i="0" u="none" strike="noStrike" baseline="0">
                <a:solidFill>
                  <a:schemeClr val="tx1"/>
                </a:solidFill>
                <a:latin typeface="Times New Roman"/>
                <a:ea typeface="Times New Roman"/>
                <a:cs typeface="Times New Roman"/>
              </a:defRPr>
            </a:pPr>
            <a:endParaRPr lang="ru-RU"/>
          </a:p>
        </c:txPr>
      </c:legendEntry>
      <c:legendEntry>
        <c:idx val="3"/>
        <c:txPr>
          <a:bodyPr/>
          <a:lstStyle/>
          <a:p>
            <a:pPr>
              <a:defRPr sz="918" b="1" i="0" u="none" strike="noStrike" baseline="0">
                <a:solidFill>
                  <a:schemeClr val="tx1"/>
                </a:solidFill>
                <a:latin typeface="Times New Roman"/>
                <a:ea typeface="Times New Roman"/>
                <a:cs typeface="Times New Roman"/>
              </a:defRPr>
            </a:pPr>
            <a:endParaRPr lang="ru-RU"/>
          </a:p>
        </c:txPr>
      </c:legendEntry>
      <c:legendEntry>
        <c:idx val="4"/>
        <c:txPr>
          <a:bodyPr/>
          <a:lstStyle/>
          <a:p>
            <a:pPr>
              <a:defRPr sz="918" b="1" i="0" u="none" strike="noStrike" baseline="0">
                <a:solidFill>
                  <a:schemeClr val="tx1"/>
                </a:solidFill>
                <a:latin typeface="Times New Roman"/>
                <a:ea typeface="Times New Roman"/>
                <a:cs typeface="Times New Roman"/>
              </a:defRPr>
            </a:pPr>
            <a:endParaRPr lang="ru-RU"/>
          </a:p>
        </c:txPr>
      </c:legendEntry>
      <c:legendEntry>
        <c:idx val="5"/>
        <c:txPr>
          <a:bodyPr/>
          <a:lstStyle/>
          <a:p>
            <a:pPr>
              <a:defRPr sz="918" b="1" i="0" u="none" strike="noStrike" baseline="0">
                <a:solidFill>
                  <a:schemeClr val="tx1"/>
                </a:solidFill>
                <a:latin typeface="Times New Roman"/>
                <a:ea typeface="Times New Roman"/>
                <a:cs typeface="Times New Roman"/>
              </a:defRPr>
            </a:pPr>
            <a:endParaRPr lang="ru-RU"/>
          </a:p>
        </c:txPr>
      </c:legendEntry>
      <c:layout>
        <c:manualLayout>
          <c:xMode val="edge"/>
          <c:yMode val="edge"/>
          <c:x val="0.76255862514179296"/>
          <c:y val="0.11146491991973041"/>
          <c:w val="0.22831091810425785"/>
          <c:h val="0.87898107723180607"/>
        </c:manualLayout>
      </c:layout>
      <c:overlay val="0"/>
      <c:spPr>
        <a:gradFill>
          <a:gsLst>
            <a:gs pos="0">
              <a:srgbClr val="5E9EFF"/>
            </a:gs>
            <a:gs pos="39999">
              <a:srgbClr val="85C2FF"/>
            </a:gs>
            <a:gs pos="70000">
              <a:srgbClr val="C4D6EB"/>
            </a:gs>
            <a:gs pos="100000">
              <a:srgbClr val="FFEBFA"/>
            </a:gs>
          </a:gsLst>
          <a:lin ang="5400000" scaled="0"/>
        </a:gradFill>
        <a:ln w="25342">
          <a:noFill/>
        </a:ln>
      </c:spPr>
      <c:txPr>
        <a:bodyPr/>
        <a:lstStyle/>
        <a:p>
          <a:pPr>
            <a:defRPr sz="918" b="1" i="0" u="none" strike="noStrike" baseline="0">
              <a:solidFill>
                <a:srgbClr val="C00000"/>
              </a:solidFill>
              <a:latin typeface="Times New Roman"/>
              <a:ea typeface="Times New Roman"/>
              <a:cs typeface="Times New Roman"/>
            </a:defRPr>
          </a:pPr>
          <a:endParaRPr lang="ru-RU"/>
        </a:p>
      </c:txPr>
    </c:legend>
    <c:plotVisOnly val="1"/>
    <c:dispBlanksAs val="gap"/>
    <c:showDLblsOverMax val="0"/>
  </c:chart>
  <c:spPr>
    <a:solidFill>
      <a:schemeClr val="accent1"/>
    </a:solidFill>
    <a:ln>
      <a:noFill/>
    </a:ln>
  </c:spPr>
  <c:txPr>
    <a:bodyPr/>
    <a:lstStyle/>
    <a:p>
      <a:pPr>
        <a:defRPr sz="898"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FF"/>
                </a:solidFill>
                <a:latin typeface="Times New Roman"/>
                <a:ea typeface="Times New Roman"/>
                <a:cs typeface="Times New Roman"/>
              </a:defRPr>
            </a:pPr>
            <a:r>
              <a:rPr lang="ru-RU"/>
              <a:t>Численность работников по стажу работы</a:t>
            </a:r>
          </a:p>
        </c:rich>
      </c:tx>
      <c:layout>
        <c:manualLayout>
          <c:xMode val="edge"/>
          <c:yMode val="edge"/>
          <c:x val="0.2872669778722427"/>
          <c:y val="3.4384136824287197E-2"/>
        </c:manualLayout>
      </c:layout>
      <c:overlay val="0"/>
      <c:spPr>
        <a:noFill/>
        <a:ln w="25340">
          <a:noFill/>
        </a:ln>
      </c:spPr>
    </c:title>
    <c:autoTitleDeleted val="0"/>
    <c:plotArea>
      <c:layout>
        <c:manualLayout>
          <c:layoutTarget val="inner"/>
          <c:xMode val="edge"/>
          <c:yMode val="edge"/>
          <c:x val="9.6500502980198632E-2"/>
          <c:y val="0.10808732437857033"/>
          <c:w val="0.82626674955104296"/>
          <c:h val="0.6760522464103752"/>
        </c:manualLayout>
      </c:layout>
      <c:barChart>
        <c:barDir val="col"/>
        <c:grouping val="clustered"/>
        <c:varyColors val="0"/>
        <c:ser>
          <c:idx val="1"/>
          <c:order val="0"/>
          <c:tx>
            <c:strRef>
              <c:f>'Возраст- стаж'!$D$21</c:f>
              <c:strCache>
                <c:ptCount val="1"/>
                <c:pt idx="0">
                  <c:v>2018</c:v>
                </c:pt>
              </c:strCache>
            </c:strRef>
          </c:tx>
          <c:spPr>
            <a:solidFill>
              <a:srgbClr val="FF6600"/>
            </a:solidFill>
            <a:ln w="12670">
              <a:solidFill>
                <a:srgbClr val="000000"/>
              </a:solidFill>
              <a:prstDash val="solid"/>
            </a:ln>
          </c:spPr>
          <c:invertIfNegative val="0"/>
          <c:dLbls>
            <c:dLbl>
              <c:idx val="3"/>
              <c:layout>
                <c:manualLayout>
                  <c:x val="-6.2111801242236021E-3"/>
                  <c:y val="-1.5281757402101172E-2"/>
                </c:manualLayout>
              </c:layout>
              <c:spPr>
                <a:noFill/>
                <a:ln w="25340">
                  <a:noFill/>
                </a:ln>
              </c:spPr>
              <c:txPr>
                <a:bodyPr/>
                <a:lstStyle/>
                <a:p>
                  <a:pPr>
                    <a:defRPr sz="923"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40">
                <a:noFill/>
              </a:ln>
            </c:spPr>
            <c:txPr>
              <a:bodyPr wrap="square" lIns="38100" tIns="19050" rIns="38100" bIns="19050" anchor="ctr">
                <a:spAutoFit/>
              </a:bodyPr>
              <a:lstStyle/>
              <a:p>
                <a:pPr>
                  <a:defRPr sz="92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стаж'!$D$22:$D$27</c:f>
            </c:numRef>
          </c:val>
        </c:ser>
        <c:ser>
          <c:idx val="2"/>
          <c:order val="1"/>
          <c:tx>
            <c:strRef>
              <c:f>'Возраст- стаж'!$E$21</c:f>
              <c:strCache>
                <c:ptCount val="1"/>
                <c:pt idx="0">
                  <c:v>2020</c:v>
                </c:pt>
              </c:strCache>
            </c:strRef>
          </c:tx>
          <c:spPr>
            <a:solidFill>
              <a:srgbClr val="3366FF"/>
            </a:solidFill>
            <a:ln w="12670">
              <a:solidFill>
                <a:srgbClr val="000000"/>
              </a:solidFill>
              <a:prstDash val="solid"/>
            </a:ln>
          </c:spPr>
          <c:invertIfNegative val="0"/>
          <c:dLbls>
            <c:dLbl>
              <c:idx val="0"/>
              <c:layout>
                <c:manualLayout>
                  <c:x val="6.2111801242236021E-3"/>
                  <c:y val="-7.6408787010506206E-3"/>
                </c:manualLayout>
              </c:layout>
              <c:numFmt formatCode="General" sourceLinked="0"/>
              <c:spPr>
                <a:noFill/>
                <a:ln w="25340">
                  <a:noFill/>
                </a:ln>
              </c:spPr>
              <c:txPr>
                <a:bodyPr/>
                <a:lstStyle/>
                <a:p>
                  <a:pPr>
                    <a:defRPr sz="923"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6645859342488557E-3"/>
                  <c:y val="-2.5098039215686273E-2"/>
                </c:manualLayout>
              </c:layout>
              <c:numFmt formatCode="General" sourceLinked="0"/>
              <c:spPr>
                <a:noFill/>
                <a:ln w="25340">
                  <a:noFill/>
                </a:ln>
              </c:spPr>
              <c:txPr>
                <a:bodyPr/>
                <a:lstStyle/>
                <a:p>
                  <a:pPr>
                    <a:defRPr sz="923"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5340">
                <a:noFill/>
              </a:ln>
            </c:spPr>
            <c:txPr>
              <a:bodyPr wrap="square" lIns="38100" tIns="19050" rIns="38100" bIns="19050" anchor="ctr">
                <a:spAutoFit/>
              </a:bodyPr>
              <a:lstStyle/>
              <a:p>
                <a:pPr>
                  <a:defRPr sz="92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стаж'!$E$22:$E$27</c:f>
            </c:numRef>
          </c:val>
        </c:ser>
        <c:ser>
          <c:idx val="0"/>
          <c:order val="2"/>
          <c:tx>
            <c:strRef>
              <c:f>'Возраст- стаж'!$F$21</c:f>
              <c:strCache>
                <c:ptCount val="1"/>
                <c:pt idx="0">
                  <c:v>2021г.</c:v>
                </c:pt>
              </c:strCache>
            </c:strRef>
          </c:tx>
          <c:invertIfNegative val="0"/>
          <c:dLbls>
            <c:dLbl>
              <c:idx val="5"/>
              <c:layout>
                <c:manualLayout>
                  <c:x val="0"/>
                  <c:y val="1.2549019607843137E-2"/>
                </c:manualLayout>
              </c:layout>
              <c:spPr>
                <a:noFill/>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стаж'!$F$22:$F$27</c:f>
              <c:numCache>
                <c:formatCode>General</c:formatCode>
                <c:ptCount val="6"/>
                <c:pt idx="0">
                  <c:v>144</c:v>
                </c:pt>
                <c:pt idx="1">
                  <c:v>244</c:v>
                </c:pt>
                <c:pt idx="2">
                  <c:v>413</c:v>
                </c:pt>
                <c:pt idx="3">
                  <c:v>254</c:v>
                </c:pt>
                <c:pt idx="4">
                  <c:v>95</c:v>
                </c:pt>
                <c:pt idx="5">
                  <c:v>1150</c:v>
                </c:pt>
              </c:numCache>
            </c:numRef>
          </c:val>
        </c:ser>
        <c:ser>
          <c:idx val="3"/>
          <c:order val="3"/>
          <c:tx>
            <c:strRef>
              <c:f>'Возраст- стаж'!$G$21</c:f>
              <c:strCache>
                <c:ptCount val="1"/>
                <c:pt idx="0">
                  <c:v>2022г.</c:v>
                </c:pt>
              </c:strCache>
            </c:strRef>
          </c:tx>
          <c:invertIfNegative val="0"/>
          <c:dLbls>
            <c:dLbl>
              <c:idx val="0"/>
              <c:layout>
                <c:manualLayout>
                  <c:x val="-1.6645859342488557E-3"/>
                  <c:y val="6.274509803921568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6645859342488557E-3"/>
                  <c:y val="-1.568627450980392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стаж'!$G$22:$G$27</c:f>
              <c:numCache>
                <c:formatCode>General</c:formatCode>
                <c:ptCount val="6"/>
                <c:pt idx="0">
                  <c:v>132</c:v>
                </c:pt>
                <c:pt idx="1">
                  <c:v>244</c:v>
                </c:pt>
                <c:pt idx="2">
                  <c:v>428</c:v>
                </c:pt>
                <c:pt idx="3">
                  <c:v>273</c:v>
                </c:pt>
                <c:pt idx="4">
                  <c:v>90</c:v>
                </c:pt>
                <c:pt idx="5">
                  <c:v>1167</c:v>
                </c:pt>
              </c:numCache>
            </c:numRef>
          </c:val>
        </c:ser>
        <c:ser>
          <c:idx val="4"/>
          <c:order val="4"/>
          <c:tx>
            <c:strRef>
              <c:f>'Возраст- стаж'!$H$21</c:f>
              <c:strCache>
                <c:ptCount val="1"/>
                <c:pt idx="0">
                  <c:v>2023г.</c:v>
                </c:pt>
              </c:strCache>
            </c:strRef>
          </c:tx>
          <c:invertIfNegative val="0"/>
          <c:dLbls>
            <c:dLbl>
              <c:idx val="5"/>
              <c:layout>
                <c:manualLayout>
                  <c:x val="1.0075566750629723E-2"/>
                  <c:y val="-6.289308176100629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стаж'!$H$22:$H$27</c:f>
              <c:numCache>
                <c:formatCode>General</c:formatCode>
                <c:ptCount val="6"/>
                <c:pt idx="0">
                  <c:v>99</c:v>
                </c:pt>
                <c:pt idx="1">
                  <c:v>249</c:v>
                </c:pt>
                <c:pt idx="2">
                  <c:v>436</c:v>
                </c:pt>
                <c:pt idx="3">
                  <c:v>279</c:v>
                </c:pt>
                <c:pt idx="4">
                  <c:v>103</c:v>
                </c:pt>
                <c:pt idx="5">
                  <c:v>1166</c:v>
                </c:pt>
              </c:numCache>
            </c:numRef>
          </c:val>
        </c:ser>
        <c:dLbls>
          <c:showLegendKey val="0"/>
          <c:showVal val="0"/>
          <c:showCatName val="0"/>
          <c:showSerName val="0"/>
          <c:showPercent val="0"/>
          <c:showBubbleSize val="0"/>
        </c:dLbls>
        <c:gapWidth val="150"/>
        <c:axId val="152030824"/>
        <c:axId val="152031216"/>
      </c:barChart>
      <c:catAx>
        <c:axId val="152030824"/>
        <c:scaling>
          <c:orientation val="minMax"/>
        </c:scaling>
        <c:delete val="0"/>
        <c:axPos val="b"/>
        <c:title>
          <c:tx>
            <c:rich>
              <a:bodyPr/>
              <a:lstStyle/>
              <a:p>
                <a:pPr>
                  <a:defRPr sz="923" b="1" i="0" u="none" strike="noStrike" baseline="0">
                    <a:solidFill>
                      <a:srgbClr val="0000FF"/>
                    </a:solidFill>
                    <a:latin typeface="Times New Roman"/>
                    <a:ea typeface="Times New Roman"/>
                    <a:cs typeface="Times New Roman"/>
                  </a:defRPr>
                </a:pPr>
                <a:r>
                  <a:rPr lang="ru-RU"/>
                  <a:t>количество лет</a:t>
                </a:r>
              </a:p>
            </c:rich>
          </c:tx>
          <c:layout>
            <c:manualLayout>
              <c:xMode val="edge"/>
              <c:yMode val="edge"/>
              <c:x val="0.42857138136781214"/>
              <c:y val="0.89398378885947316"/>
            </c:manualLayout>
          </c:layout>
          <c:overlay val="0"/>
          <c:spPr>
            <a:noFill/>
            <a:ln w="25340">
              <a:noFill/>
            </a:ln>
          </c:spPr>
        </c:title>
        <c:numFmt formatCode="General" sourceLinked="1"/>
        <c:majorTickMark val="out"/>
        <c:minorTickMark val="none"/>
        <c:tickLblPos val="nextTo"/>
        <c:spPr>
          <a:ln w="3168">
            <a:solidFill>
              <a:srgbClr val="000000"/>
            </a:solidFill>
            <a:prstDash val="solid"/>
          </a:ln>
        </c:spPr>
        <c:txPr>
          <a:bodyPr rot="0" vert="horz"/>
          <a:lstStyle/>
          <a:p>
            <a:pPr>
              <a:defRPr sz="923" b="0" i="0" u="none" strike="noStrike" baseline="0">
                <a:solidFill>
                  <a:srgbClr val="0000FF"/>
                </a:solidFill>
                <a:latin typeface="Times New Roman"/>
                <a:ea typeface="Times New Roman"/>
                <a:cs typeface="Times New Roman"/>
              </a:defRPr>
            </a:pPr>
            <a:endParaRPr lang="ru-RU"/>
          </a:p>
        </c:txPr>
        <c:crossAx val="152031216"/>
        <c:crosses val="autoZero"/>
        <c:auto val="1"/>
        <c:lblAlgn val="ctr"/>
        <c:lblOffset val="100"/>
        <c:tickLblSkip val="1"/>
        <c:tickMarkSkip val="1"/>
        <c:noMultiLvlLbl val="0"/>
      </c:catAx>
      <c:valAx>
        <c:axId val="152031216"/>
        <c:scaling>
          <c:orientation val="minMax"/>
        </c:scaling>
        <c:delete val="0"/>
        <c:axPos val="l"/>
        <c:majorGridlines>
          <c:spPr>
            <a:ln w="3168">
              <a:solidFill>
                <a:srgbClr val="000000"/>
              </a:solidFill>
              <a:prstDash val="solid"/>
            </a:ln>
          </c:spPr>
        </c:majorGridlines>
        <c:title>
          <c:tx>
            <c:rich>
              <a:bodyPr/>
              <a:lstStyle/>
              <a:p>
                <a:pPr>
                  <a:defRPr sz="923" b="1" i="0" u="none" strike="noStrike" baseline="0">
                    <a:solidFill>
                      <a:srgbClr val="0000FF"/>
                    </a:solidFill>
                    <a:latin typeface="Times New Roman"/>
                    <a:ea typeface="Times New Roman"/>
                    <a:cs typeface="Times New Roman"/>
                  </a:defRPr>
                </a:pPr>
                <a:r>
                  <a:rPr lang="ru-RU"/>
                  <a:t>численность (чел)</a:t>
                </a:r>
              </a:p>
            </c:rich>
          </c:tx>
          <c:layout>
            <c:manualLayout>
              <c:xMode val="edge"/>
              <c:yMode val="edge"/>
              <c:x val="2.4844514237613798E-2"/>
              <c:y val="0.32378282975790068"/>
            </c:manualLayout>
          </c:layout>
          <c:overlay val="0"/>
          <c:spPr>
            <a:noFill/>
            <a:ln w="25340">
              <a:noFill/>
            </a:ln>
          </c:spPr>
        </c:title>
        <c:numFmt formatCode="General" sourceLinked="1"/>
        <c:majorTickMark val="out"/>
        <c:minorTickMark val="none"/>
        <c:tickLblPos val="nextTo"/>
        <c:spPr>
          <a:ln w="3168">
            <a:solidFill>
              <a:srgbClr val="000000"/>
            </a:solidFill>
            <a:prstDash val="solid"/>
          </a:ln>
        </c:spPr>
        <c:txPr>
          <a:bodyPr rot="0" vert="horz"/>
          <a:lstStyle/>
          <a:p>
            <a:pPr>
              <a:defRPr sz="923" b="0" i="0" u="none" strike="noStrike" baseline="0">
                <a:solidFill>
                  <a:srgbClr val="0000FF"/>
                </a:solidFill>
                <a:latin typeface="Times New Roman"/>
                <a:ea typeface="Times New Roman"/>
                <a:cs typeface="Times New Roman"/>
              </a:defRPr>
            </a:pPr>
            <a:endParaRPr lang="ru-RU"/>
          </a:p>
        </c:txPr>
        <c:crossAx val="152030824"/>
        <c:crosses val="autoZero"/>
        <c:crossBetween val="between"/>
      </c:valAx>
      <c:spPr>
        <a:gradFill rotWithShape="0">
          <a:gsLst>
            <a:gs pos="0">
              <a:srgbClr val="FFFF99"/>
            </a:gs>
            <a:gs pos="100000">
              <a:srgbClr val="FFFFFF"/>
            </a:gs>
          </a:gsLst>
          <a:lin ang="5400000" scaled="1"/>
        </a:gradFill>
        <a:ln w="12670">
          <a:solidFill>
            <a:srgbClr val="000000"/>
          </a:solidFill>
          <a:prstDash val="solid"/>
        </a:ln>
      </c:spPr>
    </c:plotArea>
    <c:legend>
      <c:legendPos val="r"/>
      <c:layout>
        <c:manualLayout>
          <c:xMode val="edge"/>
          <c:yMode val="edge"/>
          <c:x val="0.91681988763887157"/>
          <c:y val="0.38096337262069635"/>
          <c:w val="7.6415975733564845E-2"/>
          <c:h val="0.2351758509906634"/>
        </c:manualLayout>
      </c:layout>
      <c:overlay val="0"/>
      <c:spPr>
        <a:solidFill>
          <a:srgbClr val="FFFFFF"/>
        </a:solidFill>
        <a:ln w="3168">
          <a:solidFill>
            <a:srgbClr val="000000"/>
          </a:solidFill>
          <a:prstDash val="solid"/>
        </a:ln>
      </c:spPr>
      <c:txPr>
        <a:bodyPr/>
        <a:lstStyle/>
        <a:p>
          <a:pPr>
            <a:defRPr sz="848" b="0" i="0" u="none" strike="noStrike" baseline="0">
              <a:solidFill>
                <a:srgbClr val="0000FF"/>
              </a:solidFill>
              <a:latin typeface="Times New Roman"/>
              <a:ea typeface="Times New Roman"/>
              <a:cs typeface="Times New Roman"/>
            </a:defRPr>
          </a:pPr>
          <a:endParaRPr lang="ru-RU"/>
        </a:p>
      </c:txPr>
    </c:legend>
    <c:plotVisOnly val="1"/>
    <c:dispBlanksAs val="gap"/>
    <c:showDLblsOverMax val="0"/>
  </c:chart>
  <c:spPr>
    <a:solidFill>
      <a:schemeClr val="bg1"/>
    </a:solidFill>
    <a:ln w="3168">
      <a:solidFill>
        <a:srgbClr val="0000FF"/>
      </a:solidFill>
      <a:prstDash val="solid"/>
    </a:ln>
  </c:spPr>
  <c:txPr>
    <a:bodyPr/>
    <a:lstStyle/>
    <a:p>
      <a:pPr>
        <a:defRPr sz="923" b="0" i="0" u="none" strike="noStrike" baseline="0">
          <a:solidFill>
            <a:srgbClr val="0000FF"/>
          </a:solidFill>
          <a:latin typeface="Times New Roman"/>
          <a:ea typeface="Times New Roman"/>
          <a:cs typeface="Times New Roma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7" b="1" i="0" u="none" strike="noStrike" baseline="0">
                <a:solidFill>
                  <a:srgbClr val="0000FF"/>
                </a:solidFill>
                <a:latin typeface="Times New Roman"/>
                <a:ea typeface="Times New Roman"/>
                <a:cs typeface="Times New Roman"/>
              </a:defRPr>
            </a:pPr>
            <a:r>
              <a:rPr lang="ru-RU"/>
              <a:t>Процент текучести кадров </a:t>
            </a:r>
          </a:p>
        </c:rich>
      </c:tx>
      <c:layout>
        <c:manualLayout>
          <c:xMode val="edge"/>
          <c:yMode val="edge"/>
          <c:x val="0.29958683160493216"/>
          <c:y val="3.879334451238875E-2"/>
        </c:manualLayout>
      </c:layout>
      <c:overlay val="0"/>
      <c:spPr>
        <a:noFill/>
        <a:ln w="25336">
          <a:noFill/>
        </a:ln>
      </c:spPr>
    </c:title>
    <c:autoTitleDeleted val="0"/>
    <c:plotArea>
      <c:layout>
        <c:manualLayout>
          <c:layoutTarget val="inner"/>
          <c:xMode val="edge"/>
          <c:yMode val="edge"/>
          <c:x val="6.8181886966811975E-2"/>
          <c:y val="0.25862123396508363"/>
          <c:w val="0.71900898983183537"/>
          <c:h val="0.57327706862260197"/>
        </c:manualLayout>
      </c:layout>
      <c:barChart>
        <c:barDir val="col"/>
        <c:grouping val="clustered"/>
        <c:varyColors val="0"/>
        <c:ser>
          <c:idx val="1"/>
          <c:order val="0"/>
          <c:tx>
            <c:strRef>
              <c:f>Численность!$A$19</c:f>
              <c:strCache>
                <c:ptCount val="1"/>
                <c:pt idx="0">
                  <c:v>Всего работающих, в т.ч.</c:v>
                </c:pt>
              </c:strCache>
            </c:strRef>
          </c:tx>
          <c:invertIfNegative val="0"/>
          <c:cat>
            <c:strRef>
              <c:f>Численность!$B$18:$H$18</c:f>
              <c:strCache>
                <c:ptCount val="3"/>
                <c:pt idx="0">
                  <c:v>2021г.</c:v>
                </c:pt>
                <c:pt idx="1">
                  <c:v>2022г.</c:v>
                </c:pt>
                <c:pt idx="2">
                  <c:v>2023г.</c:v>
                </c:pt>
              </c:strCache>
            </c:strRef>
          </c:cat>
          <c:val>
            <c:numRef>
              <c:f>Численность!$B$19:$G$19</c:f>
            </c:numRef>
          </c:val>
        </c:ser>
        <c:ser>
          <c:idx val="0"/>
          <c:order val="1"/>
          <c:tx>
            <c:strRef>
              <c:f>Численность!$A$20</c:f>
              <c:strCache>
                <c:ptCount val="1"/>
                <c:pt idx="0">
                  <c:v>% текучести</c:v>
                </c:pt>
              </c:strCache>
            </c:strRef>
          </c:tx>
          <c:spPr>
            <a:solidFill>
              <a:srgbClr val="FF6600"/>
            </a:solidFill>
            <a:ln w="25336">
              <a:noFill/>
            </a:ln>
          </c:spPr>
          <c:invertIfNegative val="0"/>
          <c:dLbls>
            <c:spPr>
              <a:noFill/>
              <a:ln w="25336">
                <a:noFill/>
              </a:ln>
            </c:spPr>
            <c:txPr>
              <a:bodyPr wrap="square" lIns="38100" tIns="19050" rIns="38100" bIns="19050" anchor="ctr">
                <a:spAutoFit/>
              </a:bodyPr>
              <a:lstStyle/>
              <a:p>
                <a:pPr>
                  <a:defRPr sz="99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Численность!$B$18:$H$18</c:f>
              <c:strCache>
                <c:ptCount val="3"/>
                <c:pt idx="0">
                  <c:v>2021г.</c:v>
                </c:pt>
                <c:pt idx="1">
                  <c:v>2022г.</c:v>
                </c:pt>
                <c:pt idx="2">
                  <c:v>2023г.</c:v>
                </c:pt>
              </c:strCache>
            </c:strRef>
          </c:cat>
          <c:val>
            <c:numRef>
              <c:f>Численность!$B$20:$H$20</c:f>
              <c:numCache>
                <c:formatCode>General</c:formatCode>
                <c:ptCount val="3"/>
                <c:pt idx="0">
                  <c:v>13.3</c:v>
                </c:pt>
                <c:pt idx="1">
                  <c:v>13.5</c:v>
                </c:pt>
                <c:pt idx="2">
                  <c:v>11</c:v>
                </c:pt>
              </c:numCache>
            </c:numRef>
          </c:val>
        </c:ser>
        <c:dLbls>
          <c:showLegendKey val="0"/>
          <c:showVal val="0"/>
          <c:showCatName val="0"/>
          <c:showSerName val="0"/>
          <c:showPercent val="0"/>
          <c:showBubbleSize val="0"/>
        </c:dLbls>
        <c:gapWidth val="150"/>
        <c:axId val="152030432"/>
        <c:axId val="152026120"/>
      </c:barChart>
      <c:catAx>
        <c:axId val="152030432"/>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097" b="1" i="0" u="none" strike="noStrike" baseline="0">
                <a:solidFill>
                  <a:srgbClr val="0000FF"/>
                </a:solidFill>
                <a:latin typeface="Times New Roman"/>
                <a:ea typeface="Times New Roman"/>
                <a:cs typeface="Times New Roman"/>
              </a:defRPr>
            </a:pPr>
            <a:endParaRPr lang="ru-RU"/>
          </a:p>
        </c:txPr>
        <c:crossAx val="152026120"/>
        <c:crosses val="autoZero"/>
        <c:auto val="1"/>
        <c:lblAlgn val="ctr"/>
        <c:lblOffset val="100"/>
        <c:tickLblSkip val="1"/>
        <c:tickMarkSkip val="1"/>
        <c:noMultiLvlLbl val="0"/>
      </c:catAx>
      <c:valAx>
        <c:axId val="152026120"/>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997" b="0" i="0" u="none" strike="noStrike" baseline="0">
                <a:solidFill>
                  <a:srgbClr val="0000FF"/>
                </a:solidFill>
                <a:latin typeface="Times New Roman"/>
                <a:ea typeface="Times New Roman"/>
                <a:cs typeface="Times New Roman"/>
              </a:defRPr>
            </a:pPr>
            <a:endParaRPr lang="ru-RU"/>
          </a:p>
        </c:txPr>
        <c:crossAx val="152030432"/>
        <c:crosses val="autoZero"/>
        <c:crossBetween val="between"/>
      </c:valAx>
      <c:spPr>
        <a:gradFill rotWithShape="0">
          <a:gsLst>
            <a:gs pos="0">
              <a:srgbClr val="FFFF99"/>
            </a:gs>
            <a:gs pos="100000">
              <a:srgbClr val="FFFFFF"/>
            </a:gs>
          </a:gsLst>
          <a:lin ang="5400000" scaled="1"/>
        </a:gradFill>
        <a:ln w="12668">
          <a:solidFill>
            <a:srgbClr val="808080"/>
          </a:solidFill>
          <a:prstDash val="solid"/>
        </a:ln>
      </c:spPr>
    </c:plotArea>
    <c:legend>
      <c:legendPos val="r"/>
      <c:layout>
        <c:manualLayout>
          <c:xMode val="edge"/>
          <c:yMode val="edge"/>
          <c:x val="0.81818267611016993"/>
          <c:y val="0.45689791639216676"/>
          <c:w val="0.16528949917805513"/>
          <c:h val="0.20689720545732543"/>
        </c:manualLayout>
      </c:layout>
      <c:overlay val="0"/>
      <c:spPr>
        <a:solidFill>
          <a:srgbClr val="FFFFFF"/>
        </a:solidFill>
        <a:ln w="3167">
          <a:solidFill>
            <a:srgbClr val="000000"/>
          </a:solidFill>
          <a:prstDash val="solid"/>
        </a:ln>
      </c:spPr>
      <c:txPr>
        <a:bodyPr/>
        <a:lstStyle/>
        <a:p>
          <a:pPr>
            <a:defRPr sz="918" b="1" i="0" u="none" strike="noStrike" baseline="0">
              <a:solidFill>
                <a:srgbClr val="0000FF"/>
              </a:solidFill>
              <a:latin typeface="Times New Roman"/>
              <a:ea typeface="Times New Roman"/>
              <a:cs typeface="Times New Roman"/>
            </a:defRPr>
          </a:pPr>
          <a:endParaRPr lang="ru-RU"/>
        </a:p>
      </c:txPr>
    </c:legend>
    <c:plotVisOnly val="1"/>
    <c:dispBlanksAs val="gap"/>
    <c:showDLblsOverMax val="0"/>
  </c:chart>
  <c:spPr>
    <a:solidFill>
      <a:srgbClr val="FFFFFF"/>
    </a:solidFill>
    <a:ln w="3167">
      <a:solidFill>
        <a:srgbClr val="0000FF"/>
      </a:solidFill>
      <a:prstDash val="solid"/>
    </a:ln>
  </c:spPr>
  <c:txPr>
    <a:bodyPr/>
    <a:lstStyle/>
    <a:p>
      <a:pPr>
        <a:defRPr sz="99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71062992125985"/>
          <c:y val="5.1400554097404488E-2"/>
          <c:w val="0.51434623797025369"/>
          <c:h val="0.8326195683872849"/>
        </c:manualLayout>
      </c:layout>
      <c:barChart>
        <c:barDir val="col"/>
        <c:grouping val="clustered"/>
        <c:varyColors val="0"/>
        <c:ser>
          <c:idx val="0"/>
          <c:order val="0"/>
          <c:tx>
            <c:strRef>
              <c:f>Качественный!$A$5</c:f>
              <c:strCache>
                <c:ptCount val="1"/>
                <c:pt idx="0">
                  <c:v>Всего работающих, в т.ч.</c:v>
                </c:pt>
              </c:strCache>
            </c:strRef>
          </c:tx>
          <c:invertIfNegative val="0"/>
          <c:dLbls>
            <c:dLbl>
              <c:idx val="0"/>
              <c:layout>
                <c:manualLayout>
                  <c:x val="0.05"/>
                  <c:y val="5.5555555555555566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7.8703703703703706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5"/>
                  <c:y val="7.407407407407407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Качественный!$B$4:$F$4</c:f>
              <c:strCache>
                <c:ptCount val="3"/>
                <c:pt idx="0">
                  <c:v>2021г.</c:v>
                </c:pt>
                <c:pt idx="1">
                  <c:v>2022г.</c:v>
                </c:pt>
                <c:pt idx="2">
                  <c:v>2023г.</c:v>
                </c:pt>
              </c:strCache>
            </c:strRef>
          </c:cat>
          <c:val>
            <c:numRef>
              <c:f>Качественный!$B$5:$F$5</c:f>
              <c:numCache>
                <c:formatCode>General</c:formatCode>
                <c:ptCount val="3"/>
                <c:pt idx="0">
                  <c:v>1150</c:v>
                </c:pt>
                <c:pt idx="1">
                  <c:v>1167</c:v>
                </c:pt>
                <c:pt idx="2">
                  <c:v>1166</c:v>
                </c:pt>
              </c:numCache>
            </c:numRef>
          </c:val>
        </c:ser>
        <c:ser>
          <c:idx val="1"/>
          <c:order val="1"/>
          <c:tx>
            <c:strRef>
              <c:f>Качественный!$A$6</c:f>
              <c:strCache>
                <c:ptCount val="1"/>
                <c:pt idx="0">
                  <c:v>Высшее (бакалавр, специалитет, магистратура)</c:v>
                </c:pt>
              </c:strCache>
            </c:strRef>
          </c:tx>
          <c:invertIfNegative val="0"/>
          <c:dLbls>
            <c:dLbl>
              <c:idx val="0"/>
              <c:layout>
                <c:manualLayout>
                  <c:x val="4.72222222222222E-2"/>
                  <c:y val="6.944444444444444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8.3333333333333287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5"/>
                  <c:y val="8.333333333333332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Качественный!$B$4:$F$4</c:f>
              <c:strCache>
                <c:ptCount val="3"/>
                <c:pt idx="0">
                  <c:v>2021г.</c:v>
                </c:pt>
                <c:pt idx="1">
                  <c:v>2022г.</c:v>
                </c:pt>
                <c:pt idx="2">
                  <c:v>2023г.</c:v>
                </c:pt>
              </c:strCache>
            </c:strRef>
          </c:cat>
          <c:val>
            <c:numRef>
              <c:f>Качественный!$B$6:$F$6</c:f>
              <c:numCache>
                <c:formatCode>General</c:formatCode>
                <c:ptCount val="3"/>
                <c:pt idx="0">
                  <c:v>766</c:v>
                </c:pt>
                <c:pt idx="1">
                  <c:v>776</c:v>
                </c:pt>
                <c:pt idx="2">
                  <c:v>783</c:v>
                </c:pt>
              </c:numCache>
            </c:numRef>
          </c:val>
        </c:ser>
        <c:ser>
          <c:idx val="2"/>
          <c:order val="2"/>
          <c:tx>
            <c:strRef>
              <c:f>Качественный!$A$7</c:f>
              <c:strCache>
                <c:ptCount val="1"/>
                <c:pt idx="0">
                  <c:v>Среднее профессиональное</c:v>
                </c:pt>
              </c:strCache>
            </c:strRef>
          </c:tx>
          <c:invertIfNegative val="0"/>
          <c:dLbls>
            <c:dLbl>
              <c:idx val="0"/>
              <c:layout>
                <c:manualLayout>
                  <c:x val="1.6666666666666666E-2"/>
                  <c:y val="-8.4875562720133283E-17"/>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1.388888888888888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1.388888888888888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Качественный!$B$4:$F$4</c:f>
              <c:strCache>
                <c:ptCount val="3"/>
                <c:pt idx="0">
                  <c:v>2021г.</c:v>
                </c:pt>
                <c:pt idx="1">
                  <c:v>2022г.</c:v>
                </c:pt>
                <c:pt idx="2">
                  <c:v>2023г.</c:v>
                </c:pt>
              </c:strCache>
            </c:strRef>
          </c:cat>
          <c:val>
            <c:numRef>
              <c:f>Качественный!$B$7:$F$7</c:f>
              <c:numCache>
                <c:formatCode>General</c:formatCode>
                <c:ptCount val="3"/>
                <c:pt idx="0">
                  <c:v>329</c:v>
                </c:pt>
                <c:pt idx="1">
                  <c:v>326</c:v>
                </c:pt>
                <c:pt idx="2">
                  <c:v>286</c:v>
                </c:pt>
              </c:numCache>
            </c:numRef>
          </c:val>
        </c:ser>
        <c:ser>
          <c:idx val="3"/>
          <c:order val="3"/>
          <c:tx>
            <c:strRef>
              <c:f>Качественный!$A$8</c:f>
              <c:strCache>
                <c:ptCount val="1"/>
                <c:pt idx="0">
                  <c:v>Начальное, основное и среднее общее </c:v>
                </c:pt>
              </c:strCache>
            </c:strRef>
          </c:tx>
          <c:invertIfNegative val="0"/>
          <c:dLbls>
            <c:dLbl>
              <c:idx val="0"/>
              <c:layout>
                <c:manualLayout>
                  <c:x val="3.0555555555555555E-2"/>
                  <c:y val="3.7036672499270923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1.388888888888888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2.3148148148148147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Качественный!$B$4:$F$4</c:f>
              <c:strCache>
                <c:ptCount val="3"/>
                <c:pt idx="0">
                  <c:v>2021г.</c:v>
                </c:pt>
                <c:pt idx="1">
                  <c:v>2022г.</c:v>
                </c:pt>
                <c:pt idx="2">
                  <c:v>2023г.</c:v>
                </c:pt>
              </c:strCache>
            </c:strRef>
          </c:cat>
          <c:val>
            <c:numRef>
              <c:f>Качественный!$C$8:$F$8</c:f>
              <c:numCache>
                <c:formatCode>General</c:formatCode>
                <c:ptCount val="3"/>
                <c:pt idx="0">
                  <c:v>55</c:v>
                </c:pt>
                <c:pt idx="1">
                  <c:v>65</c:v>
                </c:pt>
                <c:pt idx="2">
                  <c:v>97</c:v>
                </c:pt>
              </c:numCache>
            </c:numRef>
          </c:val>
        </c:ser>
        <c:dLbls>
          <c:showLegendKey val="0"/>
          <c:showVal val="0"/>
          <c:showCatName val="0"/>
          <c:showSerName val="0"/>
          <c:showPercent val="0"/>
          <c:showBubbleSize val="0"/>
        </c:dLbls>
        <c:gapWidth val="150"/>
        <c:axId val="152025336"/>
        <c:axId val="152026512"/>
      </c:barChart>
      <c:catAx>
        <c:axId val="152025336"/>
        <c:scaling>
          <c:orientation val="minMax"/>
        </c:scaling>
        <c:delete val="0"/>
        <c:axPos val="b"/>
        <c:numFmt formatCode="General" sourceLinked="1"/>
        <c:majorTickMark val="out"/>
        <c:minorTickMark val="none"/>
        <c:tickLblPos val="nextTo"/>
        <c:crossAx val="152026512"/>
        <c:crosses val="autoZero"/>
        <c:auto val="1"/>
        <c:lblAlgn val="ctr"/>
        <c:lblOffset val="100"/>
        <c:noMultiLvlLbl val="0"/>
      </c:catAx>
      <c:valAx>
        <c:axId val="152026512"/>
        <c:scaling>
          <c:orientation val="minMax"/>
        </c:scaling>
        <c:delete val="0"/>
        <c:axPos val="l"/>
        <c:majorGridlines/>
        <c:numFmt formatCode="General" sourceLinked="1"/>
        <c:majorTickMark val="out"/>
        <c:minorTickMark val="none"/>
        <c:tickLblPos val="nextTo"/>
        <c:crossAx val="152025336"/>
        <c:crosses val="autoZero"/>
        <c:crossBetween val="between"/>
      </c:valAx>
    </c:plotArea>
    <c:legend>
      <c:legendPos val="r"/>
      <c:layout>
        <c:manualLayout>
          <c:xMode val="edge"/>
          <c:yMode val="edge"/>
          <c:x val="0.65061233415547293"/>
          <c:y val="0.21774651309617937"/>
          <c:w val="0.3382763563416451"/>
          <c:h val="0.56450697380764114"/>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7" b="1" i="0" u="none" strike="noStrike" baseline="0">
                <a:solidFill>
                  <a:srgbClr val="000080"/>
                </a:solidFill>
                <a:latin typeface="Times New Roman"/>
                <a:ea typeface="Times New Roman"/>
                <a:cs typeface="Times New Roman"/>
              </a:defRPr>
            </a:pPr>
            <a:r>
              <a:rPr lang="ru-RU"/>
              <a:t>Информация о затратах Общества на проведение мероприятий в рамках социального партнерства (тыс.руб.)</a:t>
            </a:r>
          </a:p>
        </c:rich>
      </c:tx>
      <c:layout>
        <c:manualLayout>
          <c:xMode val="edge"/>
          <c:yMode val="edge"/>
          <c:x val="0.12544816422597529"/>
          <c:y val="3.4582055785101033E-2"/>
        </c:manualLayout>
      </c:layout>
      <c:overlay val="0"/>
      <c:spPr>
        <a:noFill/>
        <a:ln w="25330">
          <a:noFill/>
        </a:ln>
      </c:spPr>
    </c:title>
    <c:autoTitleDeleted val="0"/>
    <c:plotArea>
      <c:layout>
        <c:manualLayout>
          <c:layoutTarget val="inner"/>
          <c:xMode val="edge"/>
          <c:yMode val="edge"/>
          <c:x val="0.12903248388581548"/>
          <c:y val="0.23919308357348704"/>
          <c:w val="0.50716934638452482"/>
          <c:h val="0.56772334293948123"/>
        </c:manualLayout>
      </c:layout>
      <c:barChart>
        <c:barDir val="col"/>
        <c:grouping val="clustered"/>
        <c:varyColors val="0"/>
        <c:ser>
          <c:idx val="0"/>
          <c:order val="0"/>
          <c:tx>
            <c:strRef>
              <c:f>'Проведение культуро-массовы'!$A$5</c:f>
              <c:strCache>
                <c:ptCount val="1"/>
                <c:pt idx="0">
                  <c:v>Отчисления профсоюзной организации на  проведение  культурно-массовой работы </c:v>
                </c:pt>
              </c:strCache>
            </c:strRef>
          </c:tx>
          <c:spPr>
            <a:solidFill>
              <a:srgbClr val="9999FF"/>
            </a:solidFill>
            <a:ln w="12665">
              <a:solidFill>
                <a:srgbClr val="000000"/>
              </a:solidFill>
              <a:prstDash val="solid"/>
            </a:ln>
          </c:spPr>
          <c:invertIfNegative val="0"/>
          <c:dLbls>
            <c:spPr>
              <a:noFill/>
              <a:ln w="25330">
                <a:noFill/>
              </a:ln>
            </c:spPr>
            <c:txPr>
              <a:bodyPr wrap="square" lIns="38100" tIns="19050" rIns="38100" bIns="19050" anchor="ctr">
                <a:spAutoFit/>
              </a:bodyPr>
              <a:lstStyle/>
              <a:p>
                <a:pPr>
                  <a:defRPr sz="798"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культуро-массовы'!$C$4:$N$4</c:f>
              <c:strCache>
                <c:ptCount val="3"/>
                <c:pt idx="0">
                  <c:v>2021</c:v>
                </c:pt>
                <c:pt idx="1">
                  <c:v>2022г.</c:v>
                </c:pt>
                <c:pt idx="2">
                  <c:v>2023г.</c:v>
                </c:pt>
              </c:strCache>
            </c:strRef>
          </c:cat>
          <c:val>
            <c:numRef>
              <c:f>'Проведение культуро-массовы'!$B$5:$M$5</c:f>
            </c:numRef>
          </c:val>
        </c:ser>
        <c:ser>
          <c:idx val="1"/>
          <c:order val="1"/>
          <c:tx>
            <c:strRef>
              <c:f>'Проведение культуро-массовы'!$A$6</c:f>
              <c:strCache>
                <c:ptCount val="1"/>
                <c:pt idx="0">
                  <c:v>Затраты на проведение культурно-просветительских мероприятий</c:v>
                </c:pt>
              </c:strCache>
            </c:strRef>
          </c:tx>
          <c:spPr>
            <a:solidFill>
              <a:srgbClr val="993366"/>
            </a:solidFill>
            <a:ln w="12665">
              <a:solidFill>
                <a:srgbClr val="000000"/>
              </a:solidFill>
              <a:prstDash val="solid"/>
            </a:ln>
          </c:spPr>
          <c:invertIfNegative val="0"/>
          <c:dLbls>
            <c:spPr>
              <a:noFill/>
              <a:ln w="25330">
                <a:noFill/>
              </a:ln>
            </c:spPr>
            <c:txPr>
              <a:bodyPr wrap="square" lIns="38100" tIns="19050" rIns="38100" bIns="19050" anchor="ctr">
                <a:spAutoFit/>
              </a:bodyPr>
              <a:lstStyle/>
              <a:p>
                <a:pPr>
                  <a:defRPr sz="798"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культуро-массовы'!$C$4:$N$4</c:f>
              <c:strCache>
                <c:ptCount val="3"/>
                <c:pt idx="0">
                  <c:v>2021</c:v>
                </c:pt>
                <c:pt idx="1">
                  <c:v>2022г.</c:v>
                </c:pt>
                <c:pt idx="2">
                  <c:v>2023г.</c:v>
                </c:pt>
              </c:strCache>
            </c:strRef>
          </c:cat>
          <c:val>
            <c:numRef>
              <c:f>'Проведение культуро-массовы'!$B$6:$M$6</c:f>
            </c:numRef>
          </c:val>
        </c:ser>
        <c:ser>
          <c:idx val="2"/>
          <c:order val="2"/>
          <c:tx>
            <c:strRef>
              <c:f>'Проведение культуро-массовы'!$A$7</c:f>
              <c:strCache>
                <c:ptCount val="1"/>
                <c:pt idx="0">
                  <c:v>Затраты на приобретение путевок в детский лагерь</c:v>
                </c:pt>
              </c:strCache>
            </c:strRef>
          </c:tx>
          <c:spPr>
            <a:solidFill>
              <a:srgbClr val="FFFFCC"/>
            </a:solidFill>
            <a:ln w="12665">
              <a:solidFill>
                <a:srgbClr val="000000"/>
              </a:solidFill>
              <a:prstDash val="solid"/>
            </a:ln>
          </c:spPr>
          <c:invertIfNegative val="0"/>
          <c:dLbls>
            <c:spPr>
              <a:noFill/>
              <a:ln w="25330">
                <a:noFill/>
              </a:ln>
            </c:spPr>
            <c:txPr>
              <a:bodyPr wrap="square" lIns="38100" tIns="19050" rIns="38100" bIns="19050" anchor="ctr">
                <a:spAutoFit/>
              </a:bodyPr>
              <a:lstStyle/>
              <a:p>
                <a:pPr>
                  <a:defRPr sz="798"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культуро-массовы'!$C$4:$N$4</c:f>
              <c:strCache>
                <c:ptCount val="3"/>
                <c:pt idx="0">
                  <c:v>2021</c:v>
                </c:pt>
                <c:pt idx="1">
                  <c:v>2022г.</c:v>
                </c:pt>
                <c:pt idx="2">
                  <c:v>2023г.</c:v>
                </c:pt>
              </c:strCache>
            </c:strRef>
          </c:cat>
          <c:val>
            <c:numRef>
              <c:f>'Проведение культуро-массовы'!$B$7:$N$7</c:f>
              <c:numCache>
                <c:formatCode>General</c:formatCode>
                <c:ptCount val="3"/>
                <c:pt idx="0">
                  <c:v>58.7</c:v>
                </c:pt>
                <c:pt idx="1">
                  <c:v>58.7</c:v>
                </c:pt>
                <c:pt idx="2">
                  <c:v>48</c:v>
                </c:pt>
              </c:numCache>
            </c:numRef>
          </c:val>
        </c:ser>
        <c:ser>
          <c:idx val="3"/>
          <c:order val="3"/>
          <c:tx>
            <c:strRef>
              <c:f>'Проведение культуро-массовы'!$A$8</c:f>
              <c:strCache>
                <c:ptCount val="1"/>
                <c:pt idx="0">
                  <c:v>Затраты на приобретение новогодний подарков для детей.</c:v>
                </c:pt>
              </c:strCache>
            </c:strRef>
          </c:tx>
          <c:spPr>
            <a:solidFill>
              <a:srgbClr val="CCFFFF"/>
            </a:solidFill>
            <a:ln w="12665">
              <a:solidFill>
                <a:srgbClr val="000000"/>
              </a:solidFill>
              <a:prstDash val="solid"/>
            </a:ln>
          </c:spPr>
          <c:invertIfNegative val="0"/>
          <c:dLbls>
            <c:spPr>
              <a:noFill/>
              <a:ln w="25330">
                <a:noFill/>
              </a:ln>
            </c:spPr>
            <c:txPr>
              <a:bodyPr wrap="square" lIns="38100" tIns="19050" rIns="38100" bIns="19050" anchor="ctr">
                <a:spAutoFit/>
              </a:bodyPr>
              <a:lstStyle/>
              <a:p>
                <a:pPr>
                  <a:defRPr sz="798"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культуро-массовы'!$C$4:$N$4</c:f>
              <c:strCache>
                <c:ptCount val="3"/>
                <c:pt idx="0">
                  <c:v>2021</c:v>
                </c:pt>
                <c:pt idx="1">
                  <c:v>2022г.</c:v>
                </c:pt>
                <c:pt idx="2">
                  <c:v>2023г.</c:v>
                </c:pt>
              </c:strCache>
            </c:strRef>
          </c:cat>
          <c:val>
            <c:numRef>
              <c:f>'Проведение культуро-массовы'!$B$8:$N$8</c:f>
              <c:numCache>
                <c:formatCode>General</c:formatCode>
                <c:ptCount val="3"/>
                <c:pt idx="0">
                  <c:v>825</c:v>
                </c:pt>
                <c:pt idx="1">
                  <c:v>825</c:v>
                </c:pt>
                <c:pt idx="2">
                  <c:v>747.3</c:v>
                </c:pt>
              </c:numCache>
            </c:numRef>
          </c:val>
        </c:ser>
        <c:dLbls>
          <c:showLegendKey val="0"/>
          <c:showVal val="0"/>
          <c:showCatName val="0"/>
          <c:showSerName val="0"/>
          <c:showPercent val="0"/>
          <c:showBubbleSize val="0"/>
        </c:dLbls>
        <c:gapWidth val="150"/>
        <c:axId val="155198136"/>
        <c:axId val="155198920"/>
      </c:barChart>
      <c:catAx>
        <c:axId val="155198136"/>
        <c:scaling>
          <c:orientation val="minMax"/>
        </c:scaling>
        <c:delete val="0"/>
        <c:axPos val="b"/>
        <c:title>
          <c:tx>
            <c:rich>
              <a:bodyPr/>
              <a:lstStyle/>
              <a:p>
                <a:pPr>
                  <a:defRPr sz="798" b="1" i="0" u="none" strike="noStrike" baseline="0">
                    <a:solidFill>
                      <a:srgbClr val="000080"/>
                    </a:solidFill>
                    <a:latin typeface="Arial Cyr"/>
                    <a:ea typeface="Arial Cyr"/>
                    <a:cs typeface="Arial Cyr"/>
                  </a:defRPr>
                </a:pPr>
                <a:r>
                  <a:rPr lang="ru-RU"/>
                  <a:t>год</a:t>
                </a:r>
              </a:p>
            </c:rich>
          </c:tx>
          <c:layout>
            <c:manualLayout>
              <c:xMode val="edge"/>
              <c:yMode val="edge"/>
              <c:x val="0.36200783706055373"/>
              <c:y val="0.89625383264469705"/>
            </c:manualLayout>
          </c:layout>
          <c:overlay val="0"/>
          <c:spPr>
            <a:noFill/>
            <a:ln w="25330">
              <a:noFill/>
            </a:ln>
          </c:spPr>
        </c:title>
        <c:numFmt formatCode="General" sourceLinked="1"/>
        <c:majorTickMark val="out"/>
        <c:minorTickMark val="none"/>
        <c:tickLblPos val="nextTo"/>
        <c:spPr>
          <a:ln w="3166">
            <a:solidFill>
              <a:srgbClr val="000000"/>
            </a:solidFill>
            <a:prstDash val="solid"/>
          </a:ln>
        </c:spPr>
        <c:txPr>
          <a:bodyPr rot="0" vert="horz"/>
          <a:lstStyle/>
          <a:p>
            <a:pPr>
              <a:defRPr sz="997" b="1" i="0" u="none" strike="noStrike" baseline="0">
                <a:solidFill>
                  <a:srgbClr val="000080"/>
                </a:solidFill>
                <a:latin typeface="Times New Roman"/>
                <a:ea typeface="Times New Roman"/>
                <a:cs typeface="Times New Roman"/>
              </a:defRPr>
            </a:pPr>
            <a:endParaRPr lang="ru-RU"/>
          </a:p>
        </c:txPr>
        <c:crossAx val="155198920"/>
        <c:crossesAt val="0"/>
        <c:auto val="1"/>
        <c:lblAlgn val="ctr"/>
        <c:lblOffset val="100"/>
        <c:tickLblSkip val="1"/>
        <c:tickMarkSkip val="1"/>
        <c:noMultiLvlLbl val="0"/>
      </c:catAx>
      <c:valAx>
        <c:axId val="155198920"/>
        <c:scaling>
          <c:orientation val="minMax"/>
          <c:max val="1100"/>
          <c:min val="0"/>
        </c:scaling>
        <c:delete val="0"/>
        <c:axPos val="l"/>
        <c:title>
          <c:tx>
            <c:rich>
              <a:bodyPr/>
              <a:lstStyle/>
              <a:p>
                <a:pPr>
                  <a:defRPr sz="898" b="1" i="0" u="none" strike="noStrike" baseline="0">
                    <a:solidFill>
                      <a:srgbClr val="000080"/>
                    </a:solidFill>
                    <a:latin typeface="Times New Roman"/>
                    <a:ea typeface="Times New Roman"/>
                    <a:cs typeface="Times New Roman"/>
                  </a:defRPr>
                </a:pPr>
                <a:r>
                  <a:rPr lang="ru-RU"/>
                  <a:t>проценты</a:t>
                </a:r>
              </a:p>
            </c:rich>
          </c:tx>
          <c:layout>
            <c:manualLayout>
              <c:xMode val="edge"/>
              <c:yMode val="edge"/>
              <c:x val="2.8673822302948286E-2"/>
              <c:y val="0.43804048338502732"/>
            </c:manualLayout>
          </c:layout>
          <c:overlay val="0"/>
          <c:spPr>
            <a:noFill/>
            <a:ln w="25330">
              <a:noFill/>
            </a:ln>
          </c:spPr>
        </c:title>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80"/>
                </a:solidFill>
                <a:latin typeface="Arial Cyr"/>
                <a:ea typeface="Arial Cyr"/>
                <a:cs typeface="Arial Cyr"/>
              </a:defRPr>
            </a:pPr>
            <a:endParaRPr lang="ru-RU"/>
          </a:p>
        </c:txPr>
        <c:crossAx val="155198136"/>
        <c:crosses val="autoZero"/>
        <c:crossBetween val="between"/>
        <c:majorUnit val="100"/>
        <c:minorUnit val="100"/>
      </c:valAx>
      <c:spPr>
        <a:gradFill rotWithShape="0">
          <a:gsLst>
            <a:gs pos="0">
              <a:srgbClr val="FFFF99"/>
            </a:gs>
            <a:gs pos="100000">
              <a:srgbClr val="FFFFFF"/>
            </a:gs>
          </a:gsLst>
          <a:lin ang="5400000" scaled="1"/>
        </a:gradFill>
        <a:ln w="12665">
          <a:solidFill>
            <a:srgbClr val="FFFFFF"/>
          </a:solidFill>
          <a:prstDash val="solid"/>
        </a:ln>
      </c:spPr>
    </c:plotArea>
    <c:legend>
      <c:legendPos val="r"/>
      <c:layout>
        <c:manualLayout>
          <c:xMode val="edge"/>
          <c:yMode val="edge"/>
          <c:x val="0.65591515450102877"/>
          <c:y val="0.25072064451336978"/>
          <c:w val="0.3315418689219084"/>
          <c:h val="0.5446681186867286"/>
        </c:manualLayout>
      </c:layout>
      <c:overlay val="0"/>
      <c:spPr>
        <a:solidFill>
          <a:srgbClr val="FFFFFF"/>
        </a:solidFill>
        <a:ln w="25330">
          <a:noFill/>
        </a:ln>
      </c:spPr>
      <c:txPr>
        <a:bodyPr/>
        <a:lstStyle/>
        <a:p>
          <a:pPr>
            <a:defRPr sz="733" b="0" i="0" u="none" strike="noStrike" baseline="0">
              <a:solidFill>
                <a:srgbClr val="000080"/>
              </a:solidFill>
              <a:latin typeface="Arial Cyr"/>
              <a:ea typeface="Arial Cyr"/>
              <a:cs typeface="Arial Cyr"/>
            </a:defRPr>
          </a:pPr>
          <a:endParaRPr lang="ru-RU"/>
        </a:p>
      </c:txPr>
    </c:legend>
    <c:plotVisOnly val="1"/>
    <c:dispBlanksAs val="gap"/>
    <c:showDLblsOverMax val="0"/>
  </c:chart>
  <c:spPr>
    <a:solidFill>
      <a:srgbClr val="FFFFFF"/>
    </a:solidFill>
    <a:ln w="3166">
      <a:solidFill>
        <a:srgbClr val="000080"/>
      </a:solidFill>
      <a:prstDash val="solid"/>
    </a:ln>
  </c:spPr>
  <c:txPr>
    <a:bodyPr/>
    <a:lstStyle/>
    <a:p>
      <a:pPr>
        <a:defRPr sz="798"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18FEF-E3D0-4A0B-95F2-335487970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76</Pages>
  <Words>29153</Words>
  <Characters>166175</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194939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Королева</dc:creator>
  <cp:lastModifiedBy>Парамонова Светлана Александровна</cp:lastModifiedBy>
  <cp:revision>40</cp:revision>
  <cp:lastPrinted>2022-05-17T08:41:00Z</cp:lastPrinted>
  <dcterms:created xsi:type="dcterms:W3CDTF">2022-05-18T13:10:00Z</dcterms:created>
  <dcterms:modified xsi:type="dcterms:W3CDTF">2024-06-27T12:15:00Z</dcterms:modified>
</cp:coreProperties>
</file>