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FA7" w:rsidRDefault="00B91FA7" w:rsidP="00880E06">
      <w:pPr>
        <w:pStyle w:val="af0"/>
        <w:jc w:val="left"/>
        <w:rPr>
          <w:i w:val="0"/>
          <w:iCs w:val="0"/>
          <w:sz w:val="22"/>
          <w:szCs w:val="22"/>
          <w:u w:val="none"/>
        </w:rPr>
      </w:pPr>
    </w:p>
    <w:p w:rsidR="00880E06" w:rsidRPr="003E517A" w:rsidRDefault="009820EE" w:rsidP="00880E06">
      <w:pPr>
        <w:jc w:val="center"/>
        <w:rPr>
          <w:rStyle w:val="a5"/>
          <w:bCs/>
          <w:szCs w:val="22"/>
        </w:rPr>
        <w:sectPr w:rsidR="00880E06" w:rsidRPr="003E517A" w:rsidSect="00DC5BA1">
          <w:footerReference w:type="even" r:id="rId8"/>
          <w:footerReference w:type="default" r:id="rId9"/>
          <w:pgSz w:w="11906" w:h="16838"/>
          <w:pgMar w:top="964" w:right="851" w:bottom="907" w:left="1418" w:header="709" w:footer="210" w:gutter="0"/>
          <w:cols w:space="708"/>
          <w:titlePg/>
          <w:docGrid w:linePitch="360"/>
        </w:sectPr>
      </w:pPr>
      <w:r>
        <w:rPr>
          <w:b/>
          <w:bCs/>
          <w:noProof/>
          <w:szCs w:val="22"/>
        </w:rPr>
        <w:drawing>
          <wp:inline distT="0" distB="0" distL="0" distR="0">
            <wp:extent cx="6119495" cy="863688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119495" cy="8636881"/>
                    </a:xfrm>
                    <a:prstGeom prst="rect">
                      <a:avLst/>
                    </a:prstGeom>
                    <a:noFill/>
                    <a:ln w="9525">
                      <a:noFill/>
                      <a:miter lim="800000"/>
                      <a:headEnd/>
                      <a:tailEnd/>
                    </a:ln>
                  </pic:spPr>
                </pic:pic>
              </a:graphicData>
            </a:graphic>
          </wp:inline>
        </w:drawing>
      </w:r>
    </w:p>
    <w:p w:rsidR="004F0AD3" w:rsidRPr="00666C86" w:rsidRDefault="004F0AD3" w:rsidP="00E558E4"/>
    <w:p w:rsidR="002B2486" w:rsidRDefault="002B2486" w:rsidP="00E83CED">
      <w:r w:rsidRPr="00666C86">
        <w:t>Содержание</w:t>
      </w:r>
    </w:p>
    <w:p w:rsidR="002B2486" w:rsidRPr="00666C86" w:rsidRDefault="002B2486" w:rsidP="00E83CED"/>
    <w:p w:rsidR="001B48A9" w:rsidRDefault="00CB779D">
      <w:pPr>
        <w:pStyle w:val="17"/>
        <w:tabs>
          <w:tab w:val="right" w:leader="dot" w:pos="9627"/>
        </w:tabs>
        <w:rPr>
          <w:rFonts w:asciiTheme="minorHAnsi" w:eastAsiaTheme="minorEastAsia" w:hAnsiTheme="minorHAnsi" w:cstheme="minorBidi"/>
          <w:noProof/>
          <w:szCs w:val="22"/>
        </w:rPr>
      </w:pPr>
      <w:r>
        <w:rPr>
          <w:noProof/>
        </w:rPr>
        <w:fldChar w:fldCharType="begin"/>
      </w:r>
      <w:r w:rsidR="002B2486">
        <w:instrText xml:space="preserve"> TOC \o "1-3" \h \z \u </w:instrText>
      </w:r>
      <w:r>
        <w:rPr>
          <w:noProof/>
        </w:rPr>
        <w:fldChar w:fldCharType="separate"/>
      </w:r>
      <w:hyperlink w:anchor="_Toc9844809" w:history="1">
        <w:r w:rsidR="001B48A9" w:rsidRPr="001E27DE">
          <w:rPr>
            <w:rStyle w:val="af5"/>
            <w:noProof/>
          </w:rPr>
          <w:t>Раздел 1. Информация об Обществе и его положении в отрасли</w:t>
        </w:r>
        <w:r w:rsidR="001B48A9">
          <w:rPr>
            <w:noProof/>
            <w:webHidden/>
          </w:rPr>
          <w:tab/>
        </w:r>
        <w:r>
          <w:rPr>
            <w:noProof/>
            <w:webHidden/>
          </w:rPr>
          <w:fldChar w:fldCharType="begin"/>
        </w:r>
        <w:r w:rsidR="001B48A9">
          <w:rPr>
            <w:noProof/>
            <w:webHidden/>
          </w:rPr>
          <w:instrText xml:space="preserve"> PAGEREF _Toc9844809 \h </w:instrText>
        </w:r>
        <w:r>
          <w:rPr>
            <w:noProof/>
            <w:webHidden/>
          </w:rPr>
        </w:r>
        <w:r>
          <w:rPr>
            <w:noProof/>
            <w:webHidden/>
          </w:rPr>
          <w:fldChar w:fldCharType="separate"/>
        </w:r>
        <w:r w:rsidR="001B48A9">
          <w:rPr>
            <w:noProof/>
            <w:webHidden/>
          </w:rPr>
          <w:t>4</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10" w:history="1">
        <w:r w:rsidR="001B48A9" w:rsidRPr="001E27DE">
          <w:rPr>
            <w:rStyle w:val="af5"/>
          </w:rPr>
          <w:t>1.1. Краткая история</w:t>
        </w:r>
        <w:r w:rsidR="001B48A9">
          <w:rPr>
            <w:webHidden/>
          </w:rPr>
          <w:tab/>
        </w:r>
        <w:r>
          <w:rPr>
            <w:webHidden/>
          </w:rPr>
          <w:fldChar w:fldCharType="begin"/>
        </w:r>
        <w:r w:rsidR="001B48A9">
          <w:rPr>
            <w:webHidden/>
          </w:rPr>
          <w:instrText xml:space="preserve"> PAGEREF _Toc9844810 \h </w:instrText>
        </w:r>
        <w:r>
          <w:rPr>
            <w:webHidden/>
          </w:rPr>
        </w:r>
        <w:r>
          <w:rPr>
            <w:webHidden/>
          </w:rPr>
          <w:fldChar w:fldCharType="separate"/>
        </w:r>
        <w:r w:rsidR="001B48A9">
          <w:rPr>
            <w:webHidden/>
          </w:rPr>
          <w:t>4</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11" w:history="1">
        <w:r w:rsidR="001B48A9" w:rsidRPr="001E27DE">
          <w:rPr>
            <w:rStyle w:val="af5"/>
          </w:rPr>
          <w:t>1.2. Описание основных видов деятельности</w:t>
        </w:r>
        <w:r w:rsidR="001B48A9">
          <w:rPr>
            <w:webHidden/>
          </w:rPr>
          <w:tab/>
        </w:r>
        <w:r>
          <w:rPr>
            <w:webHidden/>
          </w:rPr>
          <w:fldChar w:fldCharType="begin"/>
        </w:r>
        <w:r w:rsidR="001B48A9">
          <w:rPr>
            <w:webHidden/>
          </w:rPr>
          <w:instrText xml:space="preserve"> PAGEREF _Toc9844811 \h </w:instrText>
        </w:r>
        <w:r>
          <w:rPr>
            <w:webHidden/>
          </w:rPr>
        </w:r>
        <w:r>
          <w:rPr>
            <w:webHidden/>
          </w:rPr>
          <w:fldChar w:fldCharType="separate"/>
        </w:r>
        <w:r w:rsidR="001B48A9">
          <w:rPr>
            <w:webHidden/>
          </w:rPr>
          <w:t>5</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12" w:history="1">
        <w:r w:rsidR="001B48A9" w:rsidRPr="001E27DE">
          <w:rPr>
            <w:rStyle w:val="af5"/>
          </w:rPr>
          <w:t>1.3. Положение Компании в отрасли</w:t>
        </w:r>
        <w:r w:rsidR="001B48A9">
          <w:rPr>
            <w:webHidden/>
          </w:rPr>
          <w:tab/>
        </w:r>
        <w:r>
          <w:rPr>
            <w:webHidden/>
          </w:rPr>
          <w:fldChar w:fldCharType="begin"/>
        </w:r>
        <w:r w:rsidR="001B48A9">
          <w:rPr>
            <w:webHidden/>
          </w:rPr>
          <w:instrText xml:space="preserve"> PAGEREF _Toc9844812 \h </w:instrText>
        </w:r>
        <w:r>
          <w:rPr>
            <w:webHidden/>
          </w:rPr>
        </w:r>
        <w:r>
          <w:rPr>
            <w:webHidden/>
          </w:rPr>
          <w:fldChar w:fldCharType="separate"/>
        </w:r>
        <w:r w:rsidR="001B48A9">
          <w:rPr>
            <w:webHidden/>
          </w:rPr>
          <w:t>5</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13" w:history="1">
        <w:r w:rsidR="001B48A9" w:rsidRPr="001E27DE">
          <w:rPr>
            <w:rStyle w:val="af5"/>
          </w:rPr>
          <w:t>1.4. Факторы риска</w:t>
        </w:r>
        <w:r w:rsidR="001B48A9">
          <w:rPr>
            <w:webHidden/>
          </w:rPr>
          <w:tab/>
        </w:r>
        <w:r>
          <w:rPr>
            <w:webHidden/>
          </w:rPr>
          <w:fldChar w:fldCharType="begin"/>
        </w:r>
        <w:r w:rsidR="001B48A9">
          <w:rPr>
            <w:webHidden/>
          </w:rPr>
          <w:instrText xml:space="preserve"> PAGEREF _Toc9844813 \h </w:instrText>
        </w:r>
        <w:r>
          <w:rPr>
            <w:webHidden/>
          </w:rPr>
        </w:r>
        <w:r>
          <w:rPr>
            <w:webHidden/>
          </w:rPr>
          <w:fldChar w:fldCharType="separate"/>
        </w:r>
        <w:r w:rsidR="001B48A9">
          <w:rPr>
            <w:webHidden/>
          </w:rPr>
          <w:t>6</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14" w:history="1">
        <w:r w:rsidR="001B48A9" w:rsidRPr="001E27DE">
          <w:rPr>
            <w:rStyle w:val="af5"/>
          </w:rPr>
          <w:t>1.5. Основные показатели производственной и финансовой деятельности компании</w:t>
        </w:r>
        <w:r w:rsidR="001B48A9">
          <w:rPr>
            <w:webHidden/>
          </w:rPr>
          <w:tab/>
        </w:r>
        <w:r>
          <w:rPr>
            <w:webHidden/>
          </w:rPr>
          <w:fldChar w:fldCharType="begin"/>
        </w:r>
        <w:r w:rsidR="001B48A9">
          <w:rPr>
            <w:webHidden/>
          </w:rPr>
          <w:instrText xml:space="preserve"> PAGEREF _Toc9844814 \h </w:instrText>
        </w:r>
        <w:r>
          <w:rPr>
            <w:webHidden/>
          </w:rPr>
        </w:r>
        <w:r>
          <w:rPr>
            <w:webHidden/>
          </w:rPr>
          <w:fldChar w:fldCharType="separate"/>
        </w:r>
        <w:r w:rsidR="001B48A9">
          <w:rPr>
            <w:webHidden/>
          </w:rPr>
          <w:t>10</w:t>
        </w:r>
        <w:r>
          <w:rPr>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15" w:history="1">
        <w:r w:rsidR="001B48A9" w:rsidRPr="001E27DE">
          <w:rPr>
            <w:rStyle w:val="af5"/>
            <w:noProof/>
          </w:rPr>
          <w:t>Раздел 2. 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r w:rsidR="001B48A9">
          <w:rPr>
            <w:noProof/>
            <w:webHidden/>
          </w:rPr>
          <w:tab/>
        </w:r>
        <w:r>
          <w:rPr>
            <w:noProof/>
            <w:webHidden/>
          </w:rPr>
          <w:fldChar w:fldCharType="begin"/>
        </w:r>
        <w:r w:rsidR="001B48A9">
          <w:rPr>
            <w:noProof/>
            <w:webHidden/>
          </w:rPr>
          <w:instrText xml:space="preserve"> PAGEREF _Toc9844815 \h </w:instrText>
        </w:r>
        <w:r>
          <w:rPr>
            <w:noProof/>
            <w:webHidden/>
          </w:rPr>
        </w:r>
        <w:r>
          <w:rPr>
            <w:noProof/>
            <w:webHidden/>
          </w:rPr>
          <w:fldChar w:fldCharType="separate"/>
        </w:r>
        <w:r w:rsidR="001B48A9">
          <w:rPr>
            <w:noProof/>
            <w:webHidden/>
          </w:rPr>
          <w:t>11</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16" w:history="1">
        <w:r w:rsidR="001B48A9" w:rsidRPr="001E27DE">
          <w:rPr>
            <w:rStyle w:val="af5"/>
          </w:rPr>
          <w:t>2.1. Участие Общества в оптовом рынке электроэнергии и мощности</w:t>
        </w:r>
        <w:r w:rsidR="001B48A9">
          <w:rPr>
            <w:webHidden/>
          </w:rPr>
          <w:tab/>
        </w:r>
        <w:r>
          <w:rPr>
            <w:webHidden/>
          </w:rPr>
          <w:fldChar w:fldCharType="begin"/>
        </w:r>
        <w:r w:rsidR="001B48A9">
          <w:rPr>
            <w:webHidden/>
          </w:rPr>
          <w:instrText xml:space="preserve"> PAGEREF _Toc9844816 \h </w:instrText>
        </w:r>
        <w:r>
          <w:rPr>
            <w:webHidden/>
          </w:rPr>
        </w:r>
        <w:r>
          <w:rPr>
            <w:webHidden/>
          </w:rPr>
          <w:fldChar w:fldCharType="separate"/>
        </w:r>
        <w:r w:rsidR="001B48A9">
          <w:rPr>
            <w:webHidden/>
          </w:rPr>
          <w:t>11</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17" w:history="1">
        <w:r w:rsidR="001B48A9" w:rsidRPr="001E27DE">
          <w:rPr>
            <w:rStyle w:val="af5"/>
          </w:rPr>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1B48A9">
          <w:rPr>
            <w:webHidden/>
          </w:rPr>
          <w:tab/>
        </w:r>
        <w:r>
          <w:rPr>
            <w:webHidden/>
          </w:rPr>
          <w:fldChar w:fldCharType="begin"/>
        </w:r>
        <w:r w:rsidR="001B48A9">
          <w:rPr>
            <w:webHidden/>
          </w:rPr>
          <w:instrText xml:space="preserve"> PAGEREF _Toc9844817 \h </w:instrText>
        </w:r>
        <w:r>
          <w:rPr>
            <w:webHidden/>
          </w:rPr>
        </w:r>
        <w:r>
          <w:rPr>
            <w:webHidden/>
          </w:rPr>
          <w:fldChar w:fldCharType="separate"/>
        </w:r>
        <w:r w:rsidR="001B48A9">
          <w:rPr>
            <w:webHidden/>
          </w:rPr>
          <w:t>11</w:t>
        </w:r>
        <w:r>
          <w:rPr>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18" w:history="1">
        <w:r w:rsidR="001B48A9" w:rsidRPr="001E27DE">
          <w:rPr>
            <w:rStyle w:val="af5"/>
            <w:noProof/>
          </w:rPr>
          <w:t>Раздел 3. Реализация электроэнергии и расчеты с потребителями</w:t>
        </w:r>
        <w:r w:rsidR="001B48A9">
          <w:rPr>
            <w:noProof/>
            <w:webHidden/>
          </w:rPr>
          <w:tab/>
        </w:r>
        <w:r>
          <w:rPr>
            <w:noProof/>
            <w:webHidden/>
          </w:rPr>
          <w:fldChar w:fldCharType="begin"/>
        </w:r>
        <w:r w:rsidR="001B48A9">
          <w:rPr>
            <w:noProof/>
            <w:webHidden/>
          </w:rPr>
          <w:instrText xml:space="preserve"> PAGEREF _Toc9844818 \h </w:instrText>
        </w:r>
        <w:r>
          <w:rPr>
            <w:noProof/>
            <w:webHidden/>
          </w:rPr>
        </w:r>
        <w:r>
          <w:rPr>
            <w:noProof/>
            <w:webHidden/>
          </w:rPr>
          <w:fldChar w:fldCharType="separate"/>
        </w:r>
        <w:r w:rsidR="001B48A9">
          <w:rPr>
            <w:noProof/>
            <w:webHidden/>
          </w:rPr>
          <w:t>13</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19" w:history="1">
        <w:r w:rsidR="001B48A9" w:rsidRPr="001E27DE">
          <w:rPr>
            <w:rStyle w:val="af5"/>
          </w:rPr>
          <w:t>3.1. Основные показатели реализации электроэнергии (мощности)</w:t>
        </w:r>
        <w:r w:rsidR="001B48A9">
          <w:rPr>
            <w:webHidden/>
          </w:rPr>
          <w:tab/>
        </w:r>
        <w:r>
          <w:rPr>
            <w:webHidden/>
          </w:rPr>
          <w:fldChar w:fldCharType="begin"/>
        </w:r>
        <w:r w:rsidR="001B48A9">
          <w:rPr>
            <w:webHidden/>
          </w:rPr>
          <w:instrText xml:space="preserve"> PAGEREF _Toc9844819 \h </w:instrText>
        </w:r>
        <w:r>
          <w:rPr>
            <w:webHidden/>
          </w:rPr>
        </w:r>
        <w:r>
          <w:rPr>
            <w:webHidden/>
          </w:rPr>
          <w:fldChar w:fldCharType="separate"/>
        </w:r>
        <w:r w:rsidR="001B48A9">
          <w:rPr>
            <w:webHidden/>
          </w:rPr>
          <w:t>13</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20" w:history="1">
        <w:r w:rsidR="001B48A9" w:rsidRPr="001E27DE">
          <w:rPr>
            <w:rStyle w:val="af5"/>
          </w:rPr>
          <w:t>3.2. Тарифы, сбытовая надбавка</w:t>
        </w:r>
        <w:r w:rsidR="001B48A9">
          <w:rPr>
            <w:webHidden/>
          </w:rPr>
          <w:tab/>
        </w:r>
        <w:r>
          <w:rPr>
            <w:webHidden/>
          </w:rPr>
          <w:fldChar w:fldCharType="begin"/>
        </w:r>
        <w:r w:rsidR="001B48A9">
          <w:rPr>
            <w:webHidden/>
          </w:rPr>
          <w:instrText xml:space="preserve"> PAGEREF _Toc9844820 \h </w:instrText>
        </w:r>
        <w:r>
          <w:rPr>
            <w:webHidden/>
          </w:rPr>
        </w:r>
        <w:r>
          <w:rPr>
            <w:webHidden/>
          </w:rPr>
          <w:fldChar w:fldCharType="separate"/>
        </w:r>
        <w:r w:rsidR="001B48A9">
          <w:rPr>
            <w:webHidden/>
          </w:rPr>
          <w:t>13</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21" w:history="1">
        <w:r w:rsidR="001B48A9" w:rsidRPr="001E27DE">
          <w:rPr>
            <w:rStyle w:val="af5"/>
          </w:rPr>
          <w:t>3.3 Динамика дебиторской задолженности на розничном рынке электроэнегии за 2016-2018гг. (млн.руб.)</w:t>
        </w:r>
        <w:r w:rsidR="001B48A9">
          <w:rPr>
            <w:webHidden/>
          </w:rPr>
          <w:tab/>
        </w:r>
        <w:r>
          <w:rPr>
            <w:webHidden/>
          </w:rPr>
          <w:fldChar w:fldCharType="begin"/>
        </w:r>
        <w:r w:rsidR="001B48A9">
          <w:rPr>
            <w:webHidden/>
          </w:rPr>
          <w:instrText xml:space="preserve"> PAGEREF _Toc9844821 \h </w:instrText>
        </w:r>
        <w:r>
          <w:rPr>
            <w:webHidden/>
          </w:rPr>
        </w:r>
        <w:r>
          <w:rPr>
            <w:webHidden/>
          </w:rPr>
          <w:fldChar w:fldCharType="separate"/>
        </w:r>
        <w:r w:rsidR="001B48A9">
          <w:rPr>
            <w:webHidden/>
          </w:rPr>
          <w:t>16</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22" w:history="1">
        <w:r w:rsidR="001B48A9" w:rsidRPr="001E27DE">
          <w:rPr>
            <w:rStyle w:val="af5"/>
          </w:rPr>
          <w:t>3.4 Анализ работы, проводимой с потребителями в 2018 году</w:t>
        </w:r>
        <w:r w:rsidR="001B48A9">
          <w:rPr>
            <w:webHidden/>
          </w:rPr>
          <w:tab/>
        </w:r>
        <w:r>
          <w:rPr>
            <w:webHidden/>
          </w:rPr>
          <w:fldChar w:fldCharType="begin"/>
        </w:r>
        <w:r w:rsidR="001B48A9">
          <w:rPr>
            <w:webHidden/>
          </w:rPr>
          <w:instrText xml:space="preserve"> PAGEREF _Toc9844822 \h </w:instrText>
        </w:r>
        <w:r>
          <w:rPr>
            <w:webHidden/>
          </w:rPr>
        </w:r>
        <w:r>
          <w:rPr>
            <w:webHidden/>
          </w:rPr>
          <w:fldChar w:fldCharType="separate"/>
        </w:r>
        <w:r w:rsidR="001B48A9">
          <w:rPr>
            <w:webHidden/>
          </w:rPr>
          <w:t>17</w:t>
        </w:r>
        <w:r>
          <w:rPr>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23" w:history="1">
        <w:r w:rsidR="001B48A9" w:rsidRPr="001E27DE">
          <w:rPr>
            <w:rStyle w:val="af5"/>
            <w:noProof/>
          </w:rPr>
          <w:t>Раздел 4. Основные показатели работы на оптовом рынке электроэнергии и мощности</w:t>
        </w:r>
        <w:r w:rsidR="001B48A9">
          <w:rPr>
            <w:noProof/>
            <w:webHidden/>
          </w:rPr>
          <w:tab/>
        </w:r>
        <w:r>
          <w:rPr>
            <w:noProof/>
            <w:webHidden/>
          </w:rPr>
          <w:fldChar w:fldCharType="begin"/>
        </w:r>
        <w:r w:rsidR="001B48A9">
          <w:rPr>
            <w:noProof/>
            <w:webHidden/>
          </w:rPr>
          <w:instrText xml:space="preserve"> PAGEREF _Toc9844823 \h </w:instrText>
        </w:r>
        <w:r>
          <w:rPr>
            <w:noProof/>
            <w:webHidden/>
          </w:rPr>
        </w:r>
        <w:r>
          <w:rPr>
            <w:noProof/>
            <w:webHidden/>
          </w:rPr>
          <w:fldChar w:fldCharType="separate"/>
        </w:r>
        <w:r w:rsidR="001B48A9">
          <w:rPr>
            <w:noProof/>
            <w:webHidden/>
          </w:rPr>
          <w:t>18</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24" w:history="1">
        <w:r w:rsidR="001B48A9" w:rsidRPr="001E27DE">
          <w:rPr>
            <w:rStyle w:val="af5"/>
          </w:rPr>
          <w:t>4.1. Общая характеристика и информация о работе Общества на ОРЭМ</w:t>
        </w:r>
        <w:r w:rsidR="001B48A9">
          <w:rPr>
            <w:webHidden/>
          </w:rPr>
          <w:tab/>
        </w:r>
        <w:r>
          <w:rPr>
            <w:webHidden/>
          </w:rPr>
          <w:fldChar w:fldCharType="begin"/>
        </w:r>
        <w:r w:rsidR="001B48A9">
          <w:rPr>
            <w:webHidden/>
          </w:rPr>
          <w:instrText xml:space="preserve"> PAGEREF _Toc9844824 \h </w:instrText>
        </w:r>
        <w:r>
          <w:rPr>
            <w:webHidden/>
          </w:rPr>
        </w:r>
        <w:r>
          <w:rPr>
            <w:webHidden/>
          </w:rPr>
          <w:fldChar w:fldCharType="separate"/>
        </w:r>
        <w:r w:rsidR="001B48A9">
          <w:rPr>
            <w:webHidden/>
          </w:rPr>
          <w:t>18</w:t>
        </w:r>
        <w:r>
          <w:rPr>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25" w:history="1">
        <w:r w:rsidR="001B48A9" w:rsidRPr="001E27DE">
          <w:rPr>
            <w:rStyle w:val="af5"/>
            <w:noProof/>
          </w:rPr>
          <w:t>Раздел 5. Корпоративное управление</w:t>
        </w:r>
        <w:r w:rsidR="001B48A9">
          <w:rPr>
            <w:noProof/>
            <w:webHidden/>
          </w:rPr>
          <w:tab/>
        </w:r>
        <w:r>
          <w:rPr>
            <w:noProof/>
            <w:webHidden/>
          </w:rPr>
          <w:fldChar w:fldCharType="begin"/>
        </w:r>
        <w:r w:rsidR="001B48A9">
          <w:rPr>
            <w:noProof/>
            <w:webHidden/>
          </w:rPr>
          <w:instrText xml:space="preserve"> PAGEREF _Toc9844825 \h </w:instrText>
        </w:r>
        <w:r>
          <w:rPr>
            <w:noProof/>
            <w:webHidden/>
          </w:rPr>
        </w:r>
        <w:r>
          <w:rPr>
            <w:noProof/>
            <w:webHidden/>
          </w:rPr>
          <w:fldChar w:fldCharType="separate"/>
        </w:r>
        <w:r w:rsidR="001B48A9">
          <w:rPr>
            <w:noProof/>
            <w:webHidden/>
          </w:rPr>
          <w:t>19</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26" w:history="1">
        <w:r w:rsidR="001B48A9" w:rsidRPr="001E27DE">
          <w:rPr>
            <w:rStyle w:val="af5"/>
          </w:rPr>
          <w:t>5.1. Структура и состав органов управления и контроля</w:t>
        </w:r>
        <w:r w:rsidR="001B48A9">
          <w:rPr>
            <w:webHidden/>
          </w:rPr>
          <w:tab/>
        </w:r>
        <w:r>
          <w:rPr>
            <w:webHidden/>
          </w:rPr>
          <w:fldChar w:fldCharType="begin"/>
        </w:r>
        <w:r w:rsidR="001B48A9">
          <w:rPr>
            <w:webHidden/>
          </w:rPr>
          <w:instrText xml:space="preserve"> PAGEREF _Toc9844826 \h </w:instrText>
        </w:r>
        <w:r>
          <w:rPr>
            <w:webHidden/>
          </w:rPr>
        </w:r>
        <w:r>
          <w:rPr>
            <w:webHidden/>
          </w:rPr>
          <w:fldChar w:fldCharType="separate"/>
        </w:r>
        <w:r w:rsidR="001B48A9">
          <w:rPr>
            <w:webHidden/>
          </w:rPr>
          <w:t>19</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27" w:history="1">
        <w:r w:rsidR="001B48A9" w:rsidRPr="001E27DE">
          <w:rPr>
            <w:rStyle w:val="af5"/>
          </w:rPr>
          <w:t>5.2. Вознаграждение органов управления</w:t>
        </w:r>
        <w:r w:rsidR="001B48A9">
          <w:rPr>
            <w:webHidden/>
          </w:rPr>
          <w:tab/>
        </w:r>
        <w:r>
          <w:rPr>
            <w:webHidden/>
          </w:rPr>
          <w:fldChar w:fldCharType="begin"/>
        </w:r>
        <w:r w:rsidR="001B48A9">
          <w:rPr>
            <w:webHidden/>
          </w:rPr>
          <w:instrText xml:space="preserve"> PAGEREF _Toc9844827 \h </w:instrText>
        </w:r>
        <w:r>
          <w:rPr>
            <w:webHidden/>
          </w:rPr>
        </w:r>
        <w:r>
          <w:rPr>
            <w:webHidden/>
          </w:rPr>
          <w:fldChar w:fldCharType="separate"/>
        </w:r>
        <w:r w:rsidR="001B48A9">
          <w:rPr>
            <w:webHidden/>
          </w:rPr>
          <w:t>22</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28" w:history="1">
        <w:r w:rsidR="001B48A9" w:rsidRPr="001E27DE">
          <w:rPr>
            <w:rStyle w:val="af5"/>
          </w:rPr>
          <w:t>5.3. Соблюдение принципов и рекомендаций Кодекса корпоративного управления</w:t>
        </w:r>
        <w:r w:rsidR="001B48A9">
          <w:rPr>
            <w:webHidden/>
          </w:rPr>
          <w:tab/>
        </w:r>
        <w:r>
          <w:rPr>
            <w:webHidden/>
          </w:rPr>
          <w:fldChar w:fldCharType="begin"/>
        </w:r>
        <w:r w:rsidR="001B48A9">
          <w:rPr>
            <w:webHidden/>
          </w:rPr>
          <w:instrText xml:space="preserve"> PAGEREF _Toc9844828 \h </w:instrText>
        </w:r>
        <w:r>
          <w:rPr>
            <w:webHidden/>
          </w:rPr>
        </w:r>
        <w:r>
          <w:rPr>
            <w:webHidden/>
          </w:rPr>
          <w:fldChar w:fldCharType="separate"/>
        </w:r>
        <w:r w:rsidR="001B48A9">
          <w:rPr>
            <w:webHidden/>
          </w:rPr>
          <w:t>23</w:t>
        </w:r>
        <w:r>
          <w:rPr>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29" w:history="1">
        <w:r w:rsidR="001B48A9" w:rsidRPr="001E27DE">
          <w:rPr>
            <w:rStyle w:val="af5"/>
            <w:noProof/>
          </w:rPr>
          <w:t>Раздел 6. Уставный капитал</w:t>
        </w:r>
        <w:r w:rsidR="001B48A9">
          <w:rPr>
            <w:noProof/>
            <w:webHidden/>
          </w:rPr>
          <w:tab/>
        </w:r>
        <w:r>
          <w:rPr>
            <w:noProof/>
            <w:webHidden/>
          </w:rPr>
          <w:fldChar w:fldCharType="begin"/>
        </w:r>
        <w:r w:rsidR="001B48A9">
          <w:rPr>
            <w:noProof/>
            <w:webHidden/>
          </w:rPr>
          <w:instrText xml:space="preserve"> PAGEREF _Toc9844829 \h </w:instrText>
        </w:r>
        <w:r>
          <w:rPr>
            <w:noProof/>
            <w:webHidden/>
          </w:rPr>
        </w:r>
        <w:r>
          <w:rPr>
            <w:noProof/>
            <w:webHidden/>
          </w:rPr>
          <w:fldChar w:fldCharType="separate"/>
        </w:r>
        <w:r w:rsidR="001B48A9">
          <w:rPr>
            <w:noProof/>
            <w:webHidden/>
          </w:rPr>
          <w:t>24</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30" w:history="1">
        <w:r w:rsidR="001B48A9" w:rsidRPr="001E27DE">
          <w:rPr>
            <w:rStyle w:val="af5"/>
          </w:rPr>
          <w:t>6.1. Уставный капитал</w:t>
        </w:r>
        <w:r w:rsidR="001B48A9">
          <w:rPr>
            <w:webHidden/>
          </w:rPr>
          <w:tab/>
        </w:r>
        <w:r>
          <w:rPr>
            <w:webHidden/>
          </w:rPr>
          <w:fldChar w:fldCharType="begin"/>
        </w:r>
        <w:r w:rsidR="001B48A9">
          <w:rPr>
            <w:webHidden/>
          </w:rPr>
          <w:instrText xml:space="preserve"> PAGEREF _Toc9844830 \h </w:instrText>
        </w:r>
        <w:r>
          <w:rPr>
            <w:webHidden/>
          </w:rPr>
        </w:r>
        <w:r>
          <w:rPr>
            <w:webHidden/>
          </w:rPr>
          <w:fldChar w:fldCharType="separate"/>
        </w:r>
        <w:r w:rsidR="001B48A9">
          <w:rPr>
            <w:webHidden/>
          </w:rPr>
          <w:t>24</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31" w:history="1">
        <w:r w:rsidR="001B48A9" w:rsidRPr="001E27DE">
          <w:rPr>
            <w:rStyle w:val="af5"/>
          </w:rPr>
          <w:t>6.2. Дивиденды</w:t>
        </w:r>
        <w:r w:rsidR="001B48A9">
          <w:rPr>
            <w:webHidden/>
          </w:rPr>
          <w:tab/>
        </w:r>
        <w:r>
          <w:rPr>
            <w:webHidden/>
          </w:rPr>
          <w:fldChar w:fldCharType="begin"/>
        </w:r>
        <w:r w:rsidR="001B48A9">
          <w:rPr>
            <w:webHidden/>
          </w:rPr>
          <w:instrText xml:space="preserve"> PAGEREF _Toc9844831 \h </w:instrText>
        </w:r>
        <w:r>
          <w:rPr>
            <w:webHidden/>
          </w:rPr>
        </w:r>
        <w:r>
          <w:rPr>
            <w:webHidden/>
          </w:rPr>
          <w:fldChar w:fldCharType="separate"/>
        </w:r>
        <w:r w:rsidR="001B48A9">
          <w:rPr>
            <w:webHidden/>
          </w:rPr>
          <w:t>24</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32" w:history="1">
        <w:r w:rsidR="001B48A9" w:rsidRPr="001E27DE">
          <w:rPr>
            <w:rStyle w:val="af5"/>
          </w:rPr>
          <w:t>6.3 Чистые активы</w:t>
        </w:r>
        <w:r w:rsidR="001B48A9">
          <w:rPr>
            <w:webHidden/>
          </w:rPr>
          <w:tab/>
        </w:r>
        <w:r>
          <w:rPr>
            <w:webHidden/>
          </w:rPr>
          <w:fldChar w:fldCharType="begin"/>
        </w:r>
        <w:r w:rsidR="001B48A9">
          <w:rPr>
            <w:webHidden/>
          </w:rPr>
          <w:instrText xml:space="preserve"> PAGEREF _Toc9844832 \h </w:instrText>
        </w:r>
        <w:r>
          <w:rPr>
            <w:webHidden/>
          </w:rPr>
        </w:r>
        <w:r>
          <w:rPr>
            <w:webHidden/>
          </w:rPr>
          <w:fldChar w:fldCharType="separate"/>
        </w:r>
        <w:r w:rsidR="001B48A9">
          <w:rPr>
            <w:webHidden/>
          </w:rPr>
          <w:t>25</w:t>
        </w:r>
        <w:r>
          <w:rPr>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33" w:history="1">
        <w:r w:rsidR="001B48A9" w:rsidRPr="001E27DE">
          <w:rPr>
            <w:rStyle w:val="af5"/>
            <w:noProof/>
          </w:rPr>
          <w:t>Раздел 7. Перспективы развития Общества</w:t>
        </w:r>
        <w:r w:rsidR="001B48A9">
          <w:rPr>
            <w:noProof/>
            <w:webHidden/>
          </w:rPr>
          <w:tab/>
        </w:r>
        <w:r>
          <w:rPr>
            <w:noProof/>
            <w:webHidden/>
          </w:rPr>
          <w:fldChar w:fldCharType="begin"/>
        </w:r>
        <w:r w:rsidR="001B48A9">
          <w:rPr>
            <w:noProof/>
            <w:webHidden/>
          </w:rPr>
          <w:instrText xml:space="preserve"> PAGEREF _Toc9844833 \h </w:instrText>
        </w:r>
        <w:r>
          <w:rPr>
            <w:noProof/>
            <w:webHidden/>
          </w:rPr>
        </w:r>
        <w:r>
          <w:rPr>
            <w:noProof/>
            <w:webHidden/>
          </w:rPr>
          <w:fldChar w:fldCharType="separate"/>
        </w:r>
        <w:r w:rsidR="001B48A9">
          <w:rPr>
            <w:noProof/>
            <w:webHidden/>
          </w:rPr>
          <w:t>26</w:t>
        </w:r>
        <w:r>
          <w:rPr>
            <w:noProof/>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34" w:history="1">
        <w:r w:rsidR="001B48A9" w:rsidRPr="001E27DE">
          <w:rPr>
            <w:rStyle w:val="af5"/>
            <w:noProof/>
          </w:rPr>
          <w:t>Раздел 8. Справочная информация для акционеров</w:t>
        </w:r>
        <w:r w:rsidR="001B48A9">
          <w:rPr>
            <w:noProof/>
            <w:webHidden/>
          </w:rPr>
          <w:tab/>
        </w:r>
        <w:r>
          <w:rPr>
            <w:noProof/>
            <w:webHidden/>
          </w:rPr>
          <w:fldChar w:fldCharType="begin"/>
        </w:r>
        <w:r w:rsidR="001B48A9">
          <w:rPr>
            <w:noProof/>
            <w:webHidden/>
          </w:rPr>
          <w:instrText xml:space="preserve"> PAGEREF _Toc9844834 \h </w:instrText>
        </w:r>
        <w:r>
          <w:rPr>
            <w:noProof/>
            <w:webHidden/>
          </w:rPr>
        </w:r>
        <w:r>
          <w:rPr>
            <w:noProof/>
            <w:webHidden/>
          </w:rPr>
          <w:fldChar w:fldCharType="separate"/>
        </w:r>
        <w:r w:rsidR="001B48A9">
          <w:rPr>
            <w:noProof/>
            <w:webHidden/>
          </w:rPr>
          <w:t>28</w:t>
        </w:r>
        <w:r>
          <w:rPr>
            <w:noProof/>
            <w:webHidden/>
          </w:rPr>
          <w:fldChar w:fldCharType="end"/>
        </w:r>
      </w:hyperlink>
    </w:p>
    <w:p w:rsidR="001B48A9" w:rsidRDefault="00CB779D">
      <w:pPr>
        <w:pStyle w:val="17"/>
        <w:tabs>
          <w:tab w:val="right" w:leader="dot" w:pos="9627"/>
        </w:tabs>
        <w:rPr>
          <w:rFonts w:asciiTheme="minorHAnsi" w:eastAsiaTheme="minorEastAsia" w:hAnsiTheme="minorHAnsi" w:cstheme="minorBidi"/>
          <w:noProof/>
          <w:szCs w:val="22"/>
        </w:rPr>
      </w:pPr>
      <w:hyperlink w:anchor="_Toc9844835" w:history="1">
        <w:r w:rsidR="001B48A9" w:rsidRPr="001E27DE">
          <w:rPr>
            <w:rStyle w:val="af5"/>
            <w:noProof/>
          </w:rPr>
          <w:t>Приложения</w:t>
        </w:r>
        <w:r w:rsidR="001B48A9">
          <w:rPr>
            <w:noProof/>
            <w:webHidden/>
          </w:rPr>
          <w:tab/>
        </w:r>
        <w:r>
          <w:rPr>
            <w:noProof/>
            <w:webHidden/>
          </w:rPr>
          <w:fldChar w:fldCharType="begin"/>
        </w:r>
        <w:r w:rsidR="001B48A9">
          <w:rPr>
            <w:noProof/>
            <w:webHidden/>
          </w:rPr>
          <w:instrText xml:space="preserve"> PAGEREF _Toc9844835 \h </w:instrText>
        </w:r>
        <w:r>
          <w:rPr>
            <w:noProof/>
            <w:webHidden/>
          </w:rPr>
        </w:r>
        <w:r>
          <w:rPr>
            <w:noProof/>
            <w:webHidden/>
          </w:rPr>
          <w:fldChar w:fldCharType="separate"/>
        </w:r>
        <w:r w:rsidR="001B48A9">
          <w:rPr>
            <w:noProof/>
            <w:webHidden/>
          </w:rPr>
          <w:t>29</w:t>
        </w:r>
        <w:r>
          <w:rPr>
            <w:noProof/>
            <w:webHidden/>
          </w:rPr>
          <w:fldChar w:fldCharType="end"/>
        </w:r>
      </w:hyperlink>
    </w:p>
    <w:p w:rsidR="001B48A9" w:rsidRDefault="00CB779D">
      <w:pPr>
        <w:pStyle w:val="28"/>
        <w:rPr>
          <w:rFonts w:asciiTheme="minorHAnsi" w:eastAsiaTheme="minorEastAsia" w:hAnsiTheme="minorHAnsi" w:cstheme="minorBidi"/>
          <w:szCs w:val="22"/>
        </w:rPr>
      </w:pPr>
      <w:hyperlink w:anchor="_Toc9844836" w:history="1">
        <w:r w:rsidR="001B48A9" w:rsidRPr="001E27DE">
          <w:rPr>
            <w:rStyle w:val="af5"/>
          </w:rPr>
          <w:t>Приложение 1. Заключение Ревизионной комиссии</w:t>
        </w:r>
        <w:r w:rsidR="001B48A9">
          <w:rPr>
            <w:webHidden/>
          </w:rPr>
          <w:tab/>
        </w:r>
        <w:r>
          <w:rPr>
            <w:webHidden/>
          </w:rPr>
          <w:fldChar w:fldCharType="begin"/>
        </w:r>
        <w:r w:rsidR="001B48A9">
          <w:rPr>
            <w:webHidden/>
          </w:rPr>
          <w:instrText xml:space="preserve"> PAGEREF _Toc9844836 \h </w:instrText>
        </w:r>
        <w:r>
          <w:rPr>
            <w:webHidden/>
          </w:rPr>
        </w:r>
        <w:r>
          <w:rPr>
            <w:webHidden/>
          </w:rPr>
          <w:fldChar w:fldCharType="separate"/>
        </w:r>
        <w:r w:rsidR="001B48A9">
          <w:rPr>
            <w:webHidden/>
          </w:rPr>
          <w:t>29</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37" w:history="1">
        <w:r w:rsidR="001B48A9" w:rsidRPr="001E27DE">
          <w:rPr>
            <w:rStyle w:val="af5"/>
          </w:rPr>
          <w:t>Приложение 2. Сделки Компании</w:t>
        </w:r>
        <w:r w:rsidR="001B48A9">
          <w:rPr>
            <w:webHidden/>
          </w:rPr>
          <w:tab/>
        </w:r>
        <w:r>
          <w:rPr>
            <w:webHidden/>
          </w:rPr>
          <w:fldChar w:fldCharType="begin"/>
        </w:r>
        <w:r w:rsidR="001B48A9">
          <w:rPr>
            <w:webHidden/>
          </w:rPr>
          <w:instrText xml:space="preserve"> PAGEREF _Toc9844837 \h </w:instrText>
        </w:r>
        <w:r>
          <w:rPr>
            <w:webHidden/>
          </w:rPr>
        </w:r>
        <w:r>
          <w:rPr>
            <w:webHidden/>
          </w:rPr>
          <w:fldChar w:fldCharType="separate"/>
        </w:r>
        <w:r w:rsidR="001B48A9">
          <w:rPr>
            <w:webHidden/>
          </w:rPr>
          <w:t>31</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38" w:history="1">
        <w:r w:rsidR="001B48A9" w:rsidRPr="001E27DE">
          <w:rPr>
            <w:rStyle w:val="af5"/>
          </w:rPr>
          <w:t>Приложение 3. Справка об энергетических ресурсах, использованных Компанией в 2018 году</w:t>
        </w:r>
        <w:r w:rsidR="001B48A9">
          <w:rPr>
            <w:webHidden/>
          </w:rPr>
          <w:tab/>
        </w:r>
        <w:r>
          <w:rPr>
            <w:webHidden/>
          </w:rPr>
          <w:fldChar w:fldCharType="begin"/>
        </w:r>
        <w:r w:rsidR="001B48A9">
          <w:rPr>
            <w:webHidden/>
          </w:rPr>
          <w:instrText xml:space="preserve"> PAGEREF _Toc9844838 \h </w:instrText>
        </w:r>
        <w:r>
          <w:rPr>
            <w:webHidden/>
          </w:rPr>
        </w:r>
        <w:r>
          <w:rPr>
            <w:webHidden/>
          </w:rPr>
          <w:fldChar w:fldCharType="separate"/>
        </w:r>
        <w:r w:rsidR="001B48A9">
          <w:rPr>
            <w:webHidden/>
          </w:rPr>
          <w:t>32</w:t>
        </w:r>
        <w:r>
          <w:rPr>
            <w:webHidden/>
          </w:rPr>
          <w:fldChar w:fldCharType="end"/>
        </w:r>
      </w:hyperlink>
    </w:p>
    <w:p w:rsidR="001B48A9" w:rsidRDefault="00CB779D">
      <w:pPr>
        <w:pStyle w:val="28"/>
        <w:rPr>
          <w:rFonts w:asciiTheme="minorHAnsi" w:eastAsiaTheme="minorEastAsia" w:hAnsiTheme="minorHAnsi" w:cstheme="minorBidi"/>
          <w:szCs w:val="22"/>
        </w:rPr>
      </w:pPr>
      <w:hyperlink w:anchor="_Toc9844839" w:history="1">
        <w:r w:rsidR="001B48A9" w:rsidRPr="001E27DE">
          <w:rPr>
            <w:rStyle w:val="af5"/>
          </w:rPr>
          <w:t>Приложение 4. Отчет о соблюдении принципов и рекомендаций Кодекса корпоративного управления</w:t>
        </w:r>
        <w:r w:rsidR="001B48A9">
          <w:rPr>
            <w:webHidden/>
          </w:rPr>
          <w:tab/>
        </w:r>
        <w:r>
          <w:rPr>
            <w:webHidden/>
          </w:rPr>
          <w:fldChar w:fldCharType="begin"/>
        </w:r>
        <w:r w:rsidR="001B48A9">
          <w:rPr>
            <w:webHidden/>
          </w:rPr>
          <w:instrText xml:space="preserve"> PAGEREF _Toc9844839 \h </w:instrText>
        </w:r>
        <w:r>
          <w:rPr>
            <w:webHidden/>
          </w:rPr>
        </w:r>
        <w:r>
          <w:rPr>
            <w:webHidden/>
          </w:rPr>
          <w:fldChar w:fldCharType="separate"/>
        </w:r>
        <w:r w:rsidR="001B48A9">
          <w:rPr>
            <w:webHidden/>
          </w:rPr>
          <w:t>33</w:t>
        </w:r>
        <w:r>
          <w:rPr>
            <w:webHidden/>
          </w:rPr>
          <w:fldChar w:fldCharType="end"/>
        </w:r>
      </w:hyperlink>
    </w:p>
    <w:p w:rsidR="002B2486" w:rsidRPr="00666C86" w:rsidRDefault="00CB779D" w:rsidP="00D27E3F">
      <w:r>
        <w:fldChar w:fldCharType="end"/>
      </w:r>
    </w:p>
    <w:p w:rsidR="00E558E4" w:rsidRDefault="002B2486" w:rsidP="004E2F49">
      <w:pPr>
        <w:jc w:val="center"/>
        <w:rPr>
          <w:b/>
          <w:i/>
          <w:sz w:val="28"/>
          <w:szCs w:val="28"/>
          <w:lang w:val="en-US"/>
        </w:rPr>
      </w:pPr>
      <w:r w:rsidRPr="00666C86">
        <w:rPr>
          <w:b/>
          <w:i/>
          <w:sz w:val="28"/>
          <w:szCs w:val="28"/>
        </w:rPr>
        <w:br w:type="page"/>
      </w:r>
    </w:p>
    <w:p w:rsidR="002B2486" w:rsidRPr="00666C86" w:rsidRDefault="002B2486" w:rsidP="004E2F49">
      <w:pPr>
        <w:jc w:val="center"/>
        <w:rPr>
          <w:b/>
          <w:i/>
          <w:sz w:val="28"/>
          <w:szCs w:val="28"/>
        </w:rPr>
      </w:pPr>
      <w:r w:rsidRPr="00666C86">
        <w:rPr>
          <w:b/>
          <w:i/>
          <w:sz w:val="28"/>
          <w:szCs w:val="28"/>
        </w:rPr>
        <w:lastRenderedPageBreak/>
        <w:t>Уважаемые акционеры!</w:t>
      </w:r>
    </w:p>
    <w:p w:rsidR="00A91354" w:rsidRDefault="00A91354" w:rsidP="00A91354">
      <w:r>
        <w:t>Подводя итоги работы за 2018 год, можно с уверенностью сказать о том, главные приоритеты - обеспечение финансовой стабильности Общества и сохранение статуса гарантирующего поставщика, были достигнуты. Год был не простым, но выполнение всех обязательств ПАО «Волгоградэнергосбыт» перед партнерами на оптовом рынке электроэнергии, сетевыми компаниями и потребителями электрической энергии на розничном рынке является важным показателем стабильной работы Общества в Волгоградском регионе.</w:t>
      </w:r>
    </w:p>
    <w:p w:rsidR="00A91354" w:rsidRDefault="00A91354" w:rsidP="00A91354">
      <w:r>
        <w:t xml:space="preserve"> За прошедший год гарантирующий поставщик электроэнергии на территории Волгоградской области обслуживал более 838 тысяч физических и более 17,5 тысяч юридических лиц. Полезный отпуск электроэнергии составил 8036 млн. кВтч.</w:t>
      </w:r>
    </w:p>
    <w:p w:rsidR="00A91354" w:rsidRDefault="00A91354" w:rsidP="00A91354">
      <w:r>
        <w:t xml:space="preserve">В 2018 году Общество выполнило основные производственные задачи, что способствовало сохранению финансовой стабильности предприятия. </w:t>
      </w:r>
      <w:proofErr w:type="gramStart"/>
      <w:r>
        <w:t>Учитывая сложные экономические условия,</w:t>
      </w:r>
      <w:r w:rsidR="006546E8">
        <w:t xml:space="preserve"> </w:t>
      </w:r>
      <w:r>
        <w:t xml:space="preserve">работа на оптовом и розничном рынках электрической энергии была напряженной, однако, это обеспечило получение в 2018 году чистой прибыли в размере 102,9 млн. руб. Таких показателей Общество достигло за счет последовательно проводимой политики повышения внутренней эффективности и быстрого реагирования на внешние вызовы и угрозы. </w:t>
      </w:r>
      <w:proofErr w:type="gramEnd"/>
    </w:p>
    <w:p w:rsidR="00A91354" w:rsidRDefault="00A91354" w:rsidP="00A91354">
      <w:r>
        <w:t xml:space="preserve">В 2018 году продолжилась работа по урегулированию взаимоотношений со всеми основными кредиторами. График снижения задолженности перед поставщиками оптового рынка энергии (мощности), утвержденный Ассоциация «НП Совет рынка», по итогам года был выполнен. С основным кредитором сетевой компанией ПАО “МРСК ЮГА” налажен конструктивный диалог, урегулирована схема взаиморасчетов. Между сторонами подписано соглашение о реструктуризации задолженности, вступившее в силу с 01.01.2019 г. </w:t>
      </w:r>
    </w:p>
    <w:p w:rsidR="00A91354" w:rsidRDefault="00A91354" w:rsidP="00A91354">
      <w:r>
        <w:t>Одной из главных задач, стоящих перед Обществом в 2018 году</w:t>
      </w:r>
      <w:r w:rsidR="006546E8">
        <w:t xml:space="preserve"> </w:t>
      </w:r>
      <w:r>
        <w:t>- стало укрепление финансовой устойчивости, в том числе за счет сокращения дебиторской задолженности. Учитывая совокупность негативных факторов, влиявших на финансовое состояние Общества, активно проводились мероприятия</w:t>
      </w:r>
      <w:r w:rsidR="006546E8">
        <w:t xml:space="preserve"> </w:t>
      </w:r>
      <w:r>
        <w:t xml:space="preserve">по взысканию дебиторской задолженности как с предприятий, так и с населения. Была существенно усилена досудебная и </w:t>
      </w:r>
      <w:proofErr w:type="spellStart"/>
      <w:r>
        <w:t>претензионно-исковая</w:t>
      </w:r>
      <w:proofErr w:type="spellEnd"/>
      <w:r>
        <w:t xml:space="preserve"> работа по взысканию долгов за потребленную электроэнергию. </w:t>
      </w:r>
    </w:p>
    <w:p w:rsidR="00A91354" w:rsidRDefault="00A91354" w:rsidP="00A91354">
      <w:r>
        <w:t xml:space="preserve">В 2018 году была продолжена работа по </w:t>
      </w:r>
      <w:proofErr w:type="spellStart"/>
      <w:r>
        <w:t>цифровизации</w:t>
      </w:r>
      <w:proofErr w:type="spellEnd"/>
      <w:r>
        <w:t xml:space="preserve"> обслуживания абонентов, поскольку для гарантирующего поставщика Волгоградского региона улучшение абонентского обслуживания и внедрение его новых форм остается одной из главных задач как для </w:t>
      </w:r>
      <w:proofErr w:type="spellStart"/>
      <w:r>
        <w:t>клиентоориентированной</w:t>
      </w:r>
      <w:proofErr w:type="spellEnd"/>
      <w:r>
        <w:t xml:space="preserve"> компании. Компания существенно увеличила набор удаленных сервисов по приему данных приборов учета, а временной диапазон по приему показаний был расширен с 15 по 25 число месяца. Расширены функциональные возможности </w:t>
      </w:r>
      <w:proofErr w:type="gramStart"/>
      <w:r>
        <w:t>Контакт-центра</w:t>
      </w:r>
      <w:proofErr w:type="gramEnd"/>
      <w:r>
        <w:t xml:space="preserve"> для потребителей, который был дополнен речевым роботом, который способен принимать показания абонентов в автоматическом режиме, а также осуществлять оперативное информирование без участия оператора. А внедрение онлайн-чата на сайте компании стало хорошим подспорьем в приеме любых обращений от потребителей и формировании ответов на вопросы, связанные с получением коммунальной услуги электроснабжения. </w:t>
      </w:r>
    </w:p>
    <w:p w:rsidR="00A91354" w:rsidRDefault="00A91354" w:rsidP="00A91354">
      <w:r>
        <w:t>Кроме того, активно велась работа по популяризации системы электронного документооборота и личного кабинета для юридических лиц, личного кабинета и электронной квитанции среди частных потребителей. Был обновлен интерфейс сайта компании, он стал лаконичнее, понятнее и удобнее для пользователей.</w:t>
      </w:r>
      <w:r w:rsidR="006546E8">
        <w:t xml:space="preserve"> </w:t>
      </w:r>
      <w:r>
        <w:t>Страницы портала полностью адаптированы под формат мобильных устройств, запущено в эксплуатацию и мобильное приложение. Реализована возможность использования сервиса</w:t>
      </w:r>
      <w:r w:rsidR="006546E8">
        <w:t xml:space="preserve"> </w:t>
      </w:r>
      <w:r>
        <w:t>передачи показаний и оплаты счетов за электроэнергию без регистрации личного кабинета на сайте компании. Также без регистрации личного кабинета можно подписаться на получение квитанции в электронной форме. Число зарегистрированных пользователей «Личного кабинета» на сайте компании превысило 128 тысяч, а количество абонентов, подключивших услугу «Электронная квитанция», достигло 42 тысяч человек. Регулярно проводятся кампании по информированию потребителей посредством электронной почты и речевого робота о сроках передачи показаний приборов учета, необходимости своевременной оплаты услуг, наличии и способах погашения задолженности.</w:t>
      </w:r>
    </w:p>
    <w:p w:rsidR="00A91354" w:rsidRDefault="00A91354" w:rsidP="00A91354">
      <w:r>
        <w:t>В 2018 году Советом директоров ПАО «Волгоградэнергосбыт» было проведено 16 заседаний, в центре внимания которых стояли традиционные вопросы увеличения доходов, а также были определены как приоритетные направления деятельности Общества, так и текущие задачи и функции, ориентированные на оптимизацию затрат.</w:t>
      </w:r>
    </w:p>
    <w:p w:rsidR="00A91354" w:rsidRDefault="00A91354" w:rsidP="00A91354">
      <w:r>
        <w:t xml:space="preserve"> Мы благодарим акционеров, партнеров и коллектив ПАО «Волгоградэнергосбыт» за сотрудничество и продуктивную работу в 2018 году.</w:t>
      </w:r>
    </w:p>
    <w:p w:rsidR="00A91354" w:rsidRDefault="00A91354" w:rsidP="00A91354">
      <w:r>
        <w:rPr>
          <w:noProof/>
        </w:rPr>
        <w:drawing>
          <wp:anchor distT="0" distB="0" distL="114300" distR="114300" simplePos="0" relativeHeight="251661312" behindDoc="0" locked="0" layoutInCell="1" allowOverlap="1">
            <wp:simplePos x="0" y="0"/>
            <wp:positionH relativeFrom="column">
              <wp:posOffset>-214630</wp:posOffset>
            </wp:positionH>
            <wp:positionV relativeFrom="paragraph">
              <wp:posOffset>645795</wp:posOffset>
            </wp:positionV>
            <wp:extent cx="6372225" cy="1009650"/>
            <wp:effectExtent l="0" t="0" r="0" b="0"/>
            <wp:wrapThrough wrapText="bothSides">
              <wp:wrapPolygon edited="0">
                <wp:start x="0" y="0"/>
                <wp:lineTo x="0" y="21192"/>
                <wp:lineTo x="21568" y="21192"/>
                <wp:lineTo x="2156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47" t="80262" r="7067" b="8627"/>
                    <a:stretch/>
                  </pic:blipFill>
                  <pic:spPr bwMode="auto">
                    <a:xfrm>
                      <a:off x="0" y="0"/>
                      <a:ext cx="6372225" cy="1009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2019 год потребует дополнительных эффективных решений для достижения стратегической цели, направленной на обеспечение энергетической стабильности Волгоградской области. А потому приоритетными задачами, стоящими перед</w:t>
      </w:r>
      <w:r w:rsidR="006546E8">
        <w:t xml:space="preserve"> </w:t>
      </w:r>
      <w:r>
        <w:t>Обществом, по-прежнему, остаются усовершенствование работы по оптимизации издержек и снижению дебиторской задолженности, обеспечение высоких стандартов качества обслуживания потребителей.</w:t>
      </w:r>
    </w:p>
    <w:p w:rsidR="002B2486" w:rsidRPr="008147C9" w:rsidRDefault="002B2486" w:rsidP="003E517A">
      <w:pPr>
        <w:pStyle w:val="1"/>
        <w:rPr>
          <w:sz w:val="28"/>
          <w:szCs w:val="28"/>
        </w:rPr>
      </w:pPr>
      <w:bookmarkStart w:id="0" w:name="_Toc9844809"/>
      <w:r w:rsidRPr="008147C9">
        <w:lastRenderedPageBreak/>
        <w:t xml:space="preserve">Раздел 1. </w:t>
      </w:r>
      <w:r w:rsidR="00F449D8">
        <w:t>Информация об Обществе и его положении в отрасли</w:t>
      </w:r>
      <w:bookmarkEnd w:id="0"/>
    </w:p>
    <w:p w:rsidR="00F449D8" w:rsidRPr="00410C29" w:rsidRDefault="00F449D8" w:rsidP="00F449D8">
      <w:pPr>
        <w:spacing w:before="120" w:after="120"/>
        <w:rPr>
          <w:b/>
          <w:bCs/>
          <w:szCs w:val="22"/>
        </w:rPr>
      </w:pPr>
      <w:r>
        <w:rPr>
          <w:b/>
          <w:bCs/>
          <w:szCs w:val="22"/>
        </w:rPr>
        <w:t>Общие сведения</w:t>
      </w:r>
    </w:p>
    <w:p w:rsidR="00F449D8" w:rsidRDefault="00F449D8" w:rsidP="00F449D8">
      <w:r>
        <w:t>ПАО «Волгоградэнергосбыт» (далее – Общество) функционирует на розничном рынке электроэнергии Волгоградской области с 1 августа 1932 года и является в настоящее время гарантирующим поставщиком (далее – ГП).</w:t>
      </w:r>
    </w:p>
    <w:p w:rsidR="00F449D8" w:rsidRDefault="00F449D8" w:rsidP="00F449D8">
      <w:r>
        <w:t>Основными видами деятельности, являются:</w:t>
      </w:r>
    </w:p>
    <w:p w:rsidR="00F449D8" w:rsidRDefault="00F449D8" w:rsidP="00F449D8">
      <w:pPr>
        <w:pStyle w:val="afa"/>
        <w:numPr>
          <w:ilvl w:val="0"/>
          <w:numId w:val="5"/>
        </w:numPr>
      </w:pPr>
      <w:r>
        <w:t xml:space="preserve">покупка электрической энергии на </w:t>
      </w:r>
      <w:proofErr w:type="gramStart"/>
      <w:r>
        <w:t>оптовом</w:t>
      </w:r>
      <w:proofErr w:type="gramEnd"/>
      <w:r>
        <w:t xml:space="preserve"> и розничных рынках электрической энергии (мощности),</w:t>
      </w:r>
    </w:p>
    <w:p w:rsidR="00F449D8" w:rsidRDefault="00F449D8" w:rsidP="00F449D8">
      <w:pPr>
        <w:pStyle w:val="afa"/>
        <w:numPr>
          <w:ilvl w:val="0"/>
          <w:numId w:val="5"/>
        </w:numPr>
      </w:pPr>
      <w:r>
        <w:t>реализация (продажа) электрической энергии на оптовом и розничных рынках электрической энергии (мощности) потребителям (в том числе гражданам).</w:t>
      </w:r>
    </w:p>
    <w:p w:rsidR="00F449D8" w:rsidRDefault="00F449D8" w:rsidP="00F449D8">
      <w:r>
        <w:t>Территория обслуживания ПАО «Волгоградэнергосбыт» - Волгоградская область (площадь 112 541 км2, население 2,5 млн</w:t>
      </w:r>
      <w:proofErr w:type="gramStart"/>
      <w:r>
        <w:t>.ч</w:t>
      </w:r>
      <w:proofErr w:type="gramEnd"/>
      <w:r>
        <w:t>ел.).</w:t>
      </w:r>
    </w:p>
    <w:p w:rsidR="00F449D8" w:rsidRDefault="00F449D8" w:rsidP="00F449D8">
      <w:r>
        <w:t>На обслуживании Общества находится более 17,5 тысяч потребителей юридических лиц и более 830 тысяч бытовых абонентов, что составляет годовой объём продаж более 8036 млрд. кВт*</w:t>
      </w:r>
      <w:proofErr w:type="gramStart"/>
      <w:r>
        <w:t>ч</w:t>
      </w:r>
      <w:proofErr w:type="gramEnd"/>
      <w:r>
        <w:t>.</w:t>
      </w:r>
    </w:p>
    <w:p w:rsidR="00F449D8" w:rsidRPr="00410C29" w:rsidRDefault="00F449D8" w:rsidP="00F449D8">
      <w:r>
        <w:t>Общество имеет вертикальную иерархическую структуру управления и состоит из исполнительного аппарата, 6 межрайонных управлений и 50 сбытовых и абонентских участков с общей штатной численностью 1044 человек.</w:t>
      </w:r>
    </w:p>
    <w:p w:rsidR="002B2486" w:rsidRPr="00666C86" w:rsidRDefault="002B2486" w:rsidP="003E517A">
      <w:pPr>
        <w:pStyle w:val="2"/>
        <w:rPr>
          <w:i/>
        </w:rPr>
      </w:pPr>
      <w:bookmarkStart w:id="1" w:name="_Toc9844810"/>
      <w:r>
        <w:t xml:space="preserve">1.1. </w:t>
      </w:r>
      <w:r w:rsidR="00F449D8">
        <w:t>Краткая история</w:t>
      </w:r>
      <w:bookmarkEnd w:id="1"/>
    </w:p>
    <w:p w:rsidR="00A91354" w:rsidRDefault="00A91354" w:rsidP="00A91354">
      <w:r>
        <w:t xml:space="preserve">Датой, с которой ведет свой исторический путь </w:t>
      </w:r>
      <w:proofErr w:type="spellStart"/>
      <w:r>
        <w:t>Энергосбыт</w:t>
      </w:r>
      <w:proofErr w:type="spellEnd"/>
      <w:r>
        <w:t>, считается 1 августа 1932 года, когда на основании распоряжения «</w:t>
      </w:r>
      <w:proofErr w:type="spellStart"/>
      <w:r>
        <w:t>Главэнерго</w:t>
      </w:r>
      <w:proofErr w:type="spellEnd"/>
      <w:r>
        <w:t xml:space="preserve">» был организован «Сталинградский </w:t>
      </w:r>
      <w:proofErr w:type="spellStart"/>
      <w:r>
        <w:t>Энергосбыт</w:t>
      </w:r>
      <w:proofErr w:type="spellEnd"/>
      <w:r>
        <w:t>», которому переданы функции по обслуживанию абонентов.</w:t>
      </w:r>
    </w:p>
    <w:p w:rsidR="00A91354" w:rsidRDefault="00A91354" w:rsidP="00A91354">
      <w:r>
        <w:t xml:space="preserve">Возникновение и развитие </w:t>
      </w:r>
      <w:proofErr w:type="spellStart"/>
      <w:r>
        <w:t>энергосбытовой</w:t>
      </w:r>
      <w:proofErr w:type="spellEnd"/>
      <w:r>
        <w:t xml:space="preserve"> службы неразрывно связано со становлением энергосистемы Волгоградской области. В соответствии с планом ГОЭЛРО строились новые электростанции, трансформаторные подстанции, линии электропередачи. </w:t>
      </w:r>
    </w:p>
    <w:p w:rsidR="00A91354" w:rsidRDefault="00A91354" w:rsidP="00A91354">
      <w:r>
        <w:t>Первоначально штат «</w:t>
      </w:r>
      <w:proofErr w:type="gramStart"/>
      <w:r>
        <w:t>Сталинградского</w:t>
      </w:r>
      <w:proofErr w:type="gramEnd"/>
      <w:r>
        <w:t xml:space="preserve"> </w:t>
      </w:r>
      <w:proofErr w:type="spellStart"/>
      <w:r>
        <w:t>Энергосбыта</w:t>
      </w:r>
      <w:proofErr w:type="spellEnd"/>
      <w:r>
        <w:t xml:space="preserve">» состоял из сорока человек. В их обязанности входило производство расчетов за отпускаемую электроэнергию, организация учета отпуска электроэнергии, осмотр и оформление присоединений новых электроустановок. </w:t>
      </w:r>
    </w:p>
    <w:p w:rsidR="00A91354" w:rsidRDefault="00A91354" w:rsidP="00A91354">
      <w:r>
        <w:t>С началом Великой Отечественной войны работа «</w:t>
      </w:r>
      <w:proofErr w:type="spellStart"/>
      <w:r>
        <w:t>Энергосбыта</w:t>
      </w:r>
      <w:proofErr w:type="spellEnd"/>
      <w:r>
        <w:t xml:space="preserve">» была быстро перестроена на военный лад, хотя на фронт ушли более половины из его штатного состава. </w:t>
      </w:r>
    </w:p>
    <w:p w:rsidR="00A91354" w:rsidRDefault="00A91354" w:rsidP="00A91354">
      <w:r>
        <w:t xml:space="preserve">Работникам </w:t>
      </w:r>
      <w:proofErr w:type="spellStart"/>
      <w:r>
        <w:t>электроинспекции</w:t>
      </w:r>
      <w:proofErr w:type="spellEnd"/>
      <w:r>
        <w:t xml:space="preserve"> впервые пришлось организовывать работы по проведению ограничений отпуска электроэнергии в часы максимума нагрузки. На них же был возложен </w:t>
      </w:r>
      <w:proofErr w:type="gramStart"/>
      <w:r>
        <w:t>контроль за</w:t>
      </w:r>
      <w:proofErr w:type="gramEnd"/>
      <w:r>
        <w:t xml:space="preserve"> состоянием светомаскировки на промышленных предприятиях. </w:t>
      </w:r>
    </w:p>
    <w:p w:rsidR="00A91354" w:rsidRDefault="00A91354" w:rsidP="00A91354">
      <w:r>
        <w:t xml:space="preserve">После первой бомбардировки Сталинграда 23 августа 1942 года работа «Сталинградского </w:t>
      </w:r>
      <w:proofErr w:type="spellStart"/>
      <w:r>
        <w:t>Энергосбыта</w:t>
      </w:r>
      <w:proofErr w:type="spellEnd"/>
      <w:r>
        <w:t xml:space="preserve">» была прекращена, а его персонал эвакуирован. </w:t>
      </w:r>
    </w:p>
    <w:p w:rsidR="00A91354" w:rsidRDefault="00A91354" w:rsidP="00A91354">
      <w:r>
        <w:t xml:space="preserve">Уже в марте 1943 года работа </w:t>
      </w:r>
      <w:proofErr w:type="spellStart"/>
      <w:r>
        <w:t>Сталэнергокомбината</w:t>
      </w:r>
      <w:proofErr w:type="spellEnd"/>
      <w:r>
        <w:t xml:space="preserve"> была возобновлена, начал работать и «</w:t>
      </w:r>
      <w:proofErr w:type="spellStart"/>
      <w:r>
        <w:t>Энергосбыт</w:t>
      </w:r>
      <w:proofErr w:type="spellEnd"/>
      <w:r>
        <w:t>». По мере восстановления электрохозяйства работники «</w:t>
      </w:r>
      <w:proofErr w:type="spellStart"/>
      <w:r>
        <w:t>Энергосбыта</w:t>
      </w:r>
      <w:proofErr w:type="spellEnd"/>
      <w:r>
        <w:t xml:space="preserve">» проводили его осмотр и выдачу разрешений на эксплуатацию. Одновременно с проведением восстановительных работ развернулось бурное строительство новых промышленных предприятий. </w:t>
      </w:r>
    </w:p>
    <w:p w:rsidR="00A91354" w:rsidRDefault="00A91354" w:rsidP="00A91354">
      <w:r>
        <w:t>В 1950 году объем работы «</w:t>
      </w:r>
      <w:proofErr w:type="spellStart"/>
      <w:r>
        <w:t>Энергосбыта</w:t>
      </w:r>
      <w:proofErr w:type="spellEnd"/>
      <w:r>
        <w:t xml:space="preserve">» возрос по всем основным показателям более чем в 2 раза, по сравнению с довоенными годами. С введением в эксплуатацию Сталинградской ГРЭС, Сталинградской ТЭЦ №2 и </w:t>
      </w:r>
      <w:proofErr w:type="spellStart"/>
      <w:r>
        <w:t>Камышинской</w:t>
      </w:r>
      <w:proofErr w:type="spellEnd"/>
      <w:r>
        <w:t xml:space="preserve"> ТЭЦ быстрыми темпами шла электрификация сельских районов области. </w:t>
      </w:r>
    </w:p>
    <w:p w:rsidR="00A91354" w:rsidRDefault="00A91354" w:rsidP="00A91354">
      <w:r>
        <w:t>Бурный рост промышленности области в 60-е годы привел к тому, что мощностей «Единой энергетической европейской системе» страны стало не хватать. Поэтому одной из главных задач «</w:t>
      </w:r>
      <w:proofErr w:type="spellStart"/>
      <w:r>
        <w:t>Энергосбыта</w:t>
      </w:r>
      <w:proofErr w:type="spellEnd"/>
      <w:r>
        <w:t>» стало проведение мероприятий по снижению нагрузки в часы максимума энергосистемы. После двухлетней подготовки «</w:t>
      </w:r>
      <w:proofErr w:type="spellStart"/>
      <w:r>
        <w:t>Энергосбыт</w:t>
      </w:r>
      <w:proofErr w:type="spellEnd"/>
      <w:r>
        <w:t>» «</w:t>
      </w:r>
      <w:proofErr w:type="spellStart"/>
      <w:r>
        <w:t>Волгоградэнерго</w:t>
      </w:r>
      <w:proofErr w:type="spellEnd"/>
      <w:r>
        <w:t xml:space="preserve">», один из первых в Советском Союзе, перевел с 1 июля 1967 года 18 энергоемких предприятий на расчеты по заявленной мощности, участвующей в максимуме нагрузки. </w:t>
      </w:r>
    </w:p>
    <w:p w:rsidR="00A91354" w:rsidRDefault="00A91354" w:rsidP="00A91354">
      <w:r>
        <w:t>Эта работа была завершена восемь лет спустя, в 1975 году, когда «</w:t>
      </w:r>
      <w:proofErr w:type="spellStart"/>
      <w:r>
        <w:t>Энергосбыт</w:t>
      </w:r>
      <w:proofErr w:type="spellEnd"/>
      <w:r>
        <w:t>» «</w:t>
      </w:r>
      <w:proofErr w:type="spellStart"/>
      <w:r>
        <w:t>Волгоградэнерго</w:t>
      </w:r>
      <w:proofErr w:type="spellEnd"/>
      <w:r>
        <w:t xml:space="preserve">» перевел на расчеты за заявленную оплачиваемую мощность все промышленные и приравненные к ним предприятия с максимальной мощностью 500 кВт и больше. Предприятия, переводимые на эту форму расчетов, обеспечивались электросчетчиками с указателем максимума и включающими часами к ним. С 1971 года на предприятиях, получающих электроэнергию по нескольким фидерам, стали устанавливаться суммирующие трансформаторы тока, что улучшило </w:t>
      </w:r>
      <w:proofErr w:type="gramStart"/>
      <w:r>
        <w:t>контроль за</w:t>
      </w:r>
      <w:proofErr w:type="gramEnd"/>
      <w:r>
        <w:t xml:space="preserve"> нагрузками в часы максимума и упростило расчеты с потребителями. </w:t>
      </w:r>
    </w:p>
    <w:p w:rsidR="00A91354" w:rsidRDefault="00A91354" w:rsidP="00A91354">
      <w:r>
        <w:t>К 1980 году количество обслуживаемых «</w:t>
      </w:r>
      <w:proofErr w:type="spellStart"/>
      <w:r>
        <w:t>Энергосбытом</w:t>
      </w:r>
      <w:proofErr w:type="spellEnd"/>
      <w:r>
        <w:t xml:space="preserve">» потребителей электроэнергии достигло 1387 в промышленности, 8099 в госсекторе и мелко-моторной нагрузки, 789 сельскохозяйственных и более полумиллиона бытовых потребителей. Численность персонала в тот же период составила 715 человек. </w:t>
      </w:r>
    </w:p>
    <w:p w:rsidR="00A91354" w:rsidRDefault="00A91354" w:rsidP="00A91354">
      <w:r>
        <w:t>Девяностые годы стали нелегким испытанием для «</w:t>
      </w:r>
      <w:proofErr w:type="spellStart"/>
      <w:r>
        <w:t>Энергосбыта</w:t>
      </w:r>
      <w:proofErr w:type="spellEnd"/>
      <w:r>
        <w:t xml:space="preserve">», как и для всей энергетики страны. Предприятию приходилось работать в условиях галопирующей инфляции, кризиса неплатежей, процветали бартер, взаимозачеты. Тем не менее, несмотря на все эти трудности, энергетики с честью прошли через все испытания, ни разу не допустив срывов в энергоснабжении потребителей области. Даже в этих сложных условиях продолжалась работа по разработке локальной компьютерной сети и переводу контрольных, расчетных и режимных операций на ЭВМ, что позволило начать внедрение АСКУЭ. </w:t>
      </w:r>
    </w:p>
    <w:p w:rsidR="00A91354" w:rsidRDefault="00A91354" w:rsidP="00A91354">
      <w:r>
        <w:t xml:space="preserve">После разделения региональных энергокомпаний по видам бизнеса в ходе реформирования ОАО РАО «ЕЭС России» с 1 января 2005 года «Волгоградэнергосбыт» выделился в самостоятельную компанию, став открытым акционерным обществом. </w:t>
      </w:r>
    </w:p>
    <w:p w:rsidR="00A91354" w:rsidRPr="00F449D8" w:rsidRDefault="00F449D8" w:rsidP="00F449D8">
      <w:pPr>
        <w:pStyle w:val="2"/>
      </w:pPr>
      <w:bookmarkStart w:id="2" w:name="_Toc9844811"/>
      <w:r>
        <w:t xml:space="preserve">1.2. </w:t>
      </w:r>
      <w:r w:rsidR="00A91354" w:rsidRPr="00F449D8">
        <w:t>Описание основных видов деятельности</w:t>
      </w:r>
      <w:bookmarkEnd w:id="2"/>
    </w:p>
    <w:p w:rsidR="00BC1D9A" w:rsidRDefault="00BC1D9A" w:rsidP="00BC1D9A">
      <w:r>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э/э и мощности на оптовом рынке, лишение статуса гарантирующего поставщика (ГП).</w:t>
      </w:r>
    </w:p>
    <w:p w:rsidR="00BC1D9A" w:rsidRDefault="00BC1D9A" w:rsidP="00BC1D9A">
      <w:r>
        <w:t>В конце 90-х годов правительством РФ был инициирован ряд реформ, направленных на преобразование естественных монополий, в том числе электроэнергетики</w:t>
      </w:r>
      <w:proofErr w:type="gramStart"/>
      <w:r>
        <w:t xml:space="preserve"> ,</w:t>
      </w:r>
      <w:proofErr w:type="gramEnd"/>
      <w:r>
        <w:t xml:space="preserve"> газовой и железнодорожных отраслей. Очевидно, что необходимость коренных изменений в данных сферах назрела ввиду наличия целого комплекса проблем, от решения которых зависит дальнейшее развитие этих базовых отраслей, </w:t>
      </w:r>
      <w:proofErr w:type="gramStart"/>
      <w:r>
        <w:t>а</w:t>
      </w:r>
      <w:proofErr w:type="gramEnd"/>
      <w:r>
        <w:t xml:space="preserve"> следовательно, и социально-экономическая стабильность страны. </w:t>
      </w:r>
    </w:p>
    <w:p w:rsidR="00BC1D9A" w:rsidRDefault="00BC1D9A" w:rsidP="00BC1D9A">
      <w:r>
        <w:t>Наиболее радикальные изменения затронули, прежде всего, электроэнергетику, что обусловлено целым рядом причин, в частности, значительным износом основных фондов; недостатком инвестиций, сопряженным с отсутствием экономических стимулов и мотивации; затратным механизмом ценообразования.</w:t>
      </w:r>
    </w:p>
    <w:p w:rsidR="00BC1D9A" w:rsidRDefault="00BC1D9A" w:rsidP="00BC1D9A">
      <w:r>
        <w:t>План реформирования электроэнергетики был ориентирован на становление конкурентных отношений в отрасли, направленных на либерализацию рынка и как следствие на создание благоприятных условий для привлечения инвестиций, необходимых для формирования устойчивой и надежной системы энергоснабжения, способной ответить вызовам современной экономики.</w:t>
      </w:r>
    </w:p>
    <w:p w:rsidR="00BC1D9A" w:rsidRDefault="00BC1D9A" w:rsidP="00BC1D9A">
      <w:r>
        <w:t xml:space="preserve">Реформирование энергетики привело к расширению конкуренции в отрасли, образованию новых субъектов оптового и розничного рынков электроэнергии. В связи с выходом новых нормативных актов финансовая ситуация для гарантирующих поставщиков усугубилась облегчением выхода розничных потребителей на оптовый рынок в течение года. Данная тенденция сохранится и в будущем. Общество принимает необходимые меры по удержанию и расширению клиентской базы за счет повышения качества обслуживания и предложения клиентам дополнительных выгод от сотрудничества с Обществом. Тенденции, ведущие к развитию конкуренции в отрасли, оказывают в целом негативное влияние, но находятся под постоянным контролем Общества. </w:t>
      </w:r>
    </w:p>
    <w:p w:rsidR="00BC1D9A" w:rsidRDefault="00BC1D9A" w:rsidP="00BC1D9A">
      <w:r>
        <w:t>Нормативно-правовая база находится в процессе постоянного изменения, это дестабилизирует бизнес-процессы и осложняет работу, но общество имеет достаточные компетенции для учета изменений законодательства в своей производственной деятельности и успешно справляется с новыми требованиями.</w:t>
      </w:r>
    </w:p>
    <w:p w:rsidR="00BC1D9A" w:rsidRDefault="00BC1D9A" w:rsidP="00BC1D9A">
      <w:r>
        <w:t xml:space="preserve">Кроме того, существует ещё ряд факторов, негативно влияющих на ее функционирование: </w:t>
      </w:r>
    </w:p>
    <w:p w:rsidR="00BC1D9A" w:rsidRDefault="00BC1D9A" w:rsidP="005F50F4">
      <w:pPr>
        <w:pStyle w:val="afa"/>
        <w:numPr>
          <w:ilvl w:val="0"/>
          <w:numId w:val="5"/>
        </w:numPr>
      </w:pPr>
      <w:r>
        <w:t>рост неплатежей потребителей в адрес сбытовых организаций;</w:t>
      </w:r>
    </w:p>
    <w:p w:rsidR="00BC1D9A" w:rsidRDefault="00BC1D9A" w:rsidP="005F50F4">
      <w:pPr>
        <w:pStyle w:val="afa"/>
        <w:numPr>
          <w:ilvl w:val="0"/>
          <w:numId w:val="5"/>
        </w:numPr>
      </w:pPr>
      <w:r>
        <w:t xml:space="preserve">увеличение кассового разрыва </w:t>
      </w:r>
      <w:proofErr w:type="gramStart"/>
      <w:r>
        <w:t>сбытовых</w:t>
      </w:r>
      <w:proofErr w:type="gramEnd"/>
      <w:r>
        <w:t xml:space="preserve"> организации; </w:t>
      </w:r>
    </w:p>
    <w:p w:rsidR="00BC1D9A" w:rsidRDefault="00BC1D9A" w:rsidP="005F50F4">
      <w:pPr>
        <w:pStyle w:val="afa"/>
        <w:numPr>
          <w:ilvl w:val="0"/>
          <w:numId w:val="5"/>
        </w:numPr>
      </w:pPr>
      <w:r>
        <w:t xml:space="preserve">увеличение кредитного портфеля сбытовой организации; </w:t>
      </w:r>
    </w:p>
    <w:p w:rsidR="00BC1D9A" w:rsidRDefault="00BC1D9A" w:rsidP="005F50F4">
      <w:pPr>
        <w:pStyle w:val="afa"/>
        <w:numPr>
          <w:ilvl w:val="0"/>
          <w:numId w:val="5"/>
        </w:numPr>
      </w:pPr>
      <w:r>
        <w:t>невозможность взыскания дебиторской задолженности при неконтролируемом со стороны сбытовой организации банкротстве должника.</w:t>
      </w:r>
    </w:p>
    <w:p w:rsidR="00BC1D9A" w:rsidRDefault="00BC1D9A" w:rsidP="00BC1D9A">
      <w:r>
        <w:t>На сегодняшний день общие тенденции в отрасли и экономике в целом существенно влияют на показатели компании.</w:t>
      </w:r>
    </w:p>
    <w:p w:rsidR="00A91354" w:rsidRPr="00F449D8" w:rsidRDefault="00F449D8" w:rsidP="00F449D8">
      <w:pPr>
        <w:pStyle w:val="2"/>
      </w:pPr>
      <w:bookmarkStart w:id="3" w:name="_Toc9844812"/>
      <w:r>
        <w:t xml:space="preserve">1.3. </w:t>
      </w:r>
      <w:r w:rsidR="00A91354" w:rsidRPr="00F449D8">
        <w:t>Положение Компании в отрасли</w:t>
      </w:r>
      <w:bookmarkEnd w:id="3"/>
    </w:p>
    <w:p w:rsidR="005F50F4" w:rsidRDefault="005F50F4" w:rsidP="005F50F4">
      <w:r>
        <w:t xml:space="preserve">Компания занимает лидирующие позиции на региональном рынке электроэнергии – она поставляет потребителям каждый второй киловатт-час, продаваемый в области. </w:t>
      </w:r>
    </w:p>
    <w:p w:rsidR="005F50F4" w:rsidRDefault="005F50F4" w:rsidP="005F50F4">
      <w:r>
        <w:t xml:space="preserve">ПАО «Волгоградэнергосбыт» имеет статус гарантирующего поставщика электрической </w:t>
      </w:r>
      <w:proofErr w:type="gramStart"/>
      <w:r>
        <w:t>энергии</w:t>
      </w:r>
      <w:proofErr w:type="gramEnd"/>
      <w:r>
        <w:t xml:space="preserve"> что обязывает его заключить договор с любым обратившимся к нему потребителем, который расположен в зоне его деятельности. Постановлением Управления по региональным тарифам администрации Волгоградской области № 15/2 от 12 октября 2006 года границы зоны деятельности гарантирующего поставщика ПАО «Волгоградэнергосбыт» определены как административные границы Волгоградской области за исключением зон, соответствующих зонам деятельности других гарантирующих поставщиков, определенных тем же постановлением. </w:t>
      </w:r>
    </w:p>
    <w:p w:rsidR="005F50F4" w:rsidRDefault="005F50F4" w:rsidP="005F50F4">
      <w:r>
        <w:t>Среди основных факторов риска, которые принимаются в расчет при тактическом и стратегическом планировании деятельности Общества, особое место занимают конкурентные риски.</w:t>
      </w:r>
    </w:p>
    <w:p w:rsidR="005F50F4" w:rsidRDefault="005F50F4" w:rsidP="005F50F4">
      <w:r>
        <w:t>Конкурентные риски можно разбить на 3 группы:</w:t>
      </w:r>
    </w:p>
    <w:p w:rsidR="005F50F4" w:rsidRDefault="005F50F4" w:rsidP="005F50F4">
      <w:r>
        <w:t xml:space="preserve">1. Риск перехода потребителей на прямое снабжение с оптового рынка. </w:t>
      </w:r>
    </w:p>
    <w:p w:rsidR="005F50F4" w:rsidRDefault="005F50F4" w:rsidP="005F50F4">
      <w:r>
        <w:t>2. Риск перехода потребителей к другим независимым сбытовым компаниям, уже работающим на рынке электроэнергии Волгоградской области.</w:t>
      </w:r>
    </w:p>
    <w:p w:rsidR="005F50F4" w:rsidRDefault="005F50F4" w:rsidP="005F50F4">
      <w:r>
        <w:t>3. Риск перехода потребителей к другим независимым сбытовым компаниям, имеющим намерения работать на рынке электроэнергии Волгоградской области.</w:t>
      </w:r>
    </w:p>
    <w:p w:rsidR="005F50F4" w:rsidRDefault="005F50F4" w:rsidP="005F50F4">
      <w:r>
        <w:t>Основная работа по расширению клиентской базы направлена на привлечение потребителей электроэнергии, находящихся на энергоснабжении от независимых сбытовых компаний, либо на ОРЭМ.</w:t>
      </w:r>
    </w:p>
    <w:p w:rsidR="00A91354" w:rsidRDefault="005F50F4" w:rsidP="005F50F4">
      <w:r>
        <w:t xml:space="preserve">Для сохранения имеющегося состава потребителей, а так же для привлечения потребителей независимых сбытовых компаний и потребителей ОРЭМ, ПАО “Волгоградэнергосбыт” ведет активную работу по повышению конкурентоспособности компании, основанную на тщательном анализе спроса, интересов и возможностей потребителей энергоресурсов. Потребителям предлагаются различные ценовые категории, оперативно меняя которые в течение года (в зависимости от производственной программы), потребитель может оптимизировать стоимость затрат на электрическую энергию. Применение такого гибкого подхода позволяет ПАО “Волгоградэнергосбыт” конкурировать с другими </w:t>
      </w:r>
      <w:proofErr w:type="spellStart"/>
      <w:r>
        <w:t>энергосбытовыми</w:t>
      </w:r>
      <w:proofErr w:type="spellEnd"/>
      <w:r>
        <w:t xml:space="preserve"> компаниями региона.</w:t>
      </w:r>
    </w:p>
    <w:p w:rsidR="002B2486" w:rsidRDefault="002B2486" w:rsidP="00E83CED">
      <w:pPr>
        <w:pStyle w:val="2"/>
      </w:pPr>
      <w:bookmarkStart w:id="4" w:name="_Toc9844813"/>
      <w:r>
        <w:t>1.</w:t>
      </w:r>
      <w:r w:rsidR="00F449D8">
        <w:t>4</w:t>
      </w:r>
      <w:r>
        <w:t xml:space="preserve">. </w:t>
      </w:r>
      <w:r w:rsidRPr="00666C86">
        <w:t>Факторы риска</w:t>
      </w:r>
      <w:bookmarkEnd w:id="4"/>
    </w:p>
    <w:p w:rsidR="00410C29" w:rsidRDefault="00410C29" w:rsidP="00410C29">
      <w:r>
        <w:t>Основными задачами в политике управлениями рисками являются:</w:t>
      </w:r>
    </w:p>
    <w:p w:rsidR="00410C29" w:rsidRDefault="00410C29" w:rsidP="00410C29">
      <w:pPr>
        <w:pStyle w:val="afa"/>
        <w:numPr>
          <w:ilvl w:val="0"/>
          <w:numId w:val="5"/>
        </w:numPr>
      </w:pPr>
      <w:r>
        <w:t>выявление различных типов рисков, их аналитика и прогнозирование;</w:t>
      </w:r>
    </w:p>
    <w:p w:rsidR="00410C29" w:rsidRDefault="00410C29" w:rsidP="00410C29">
      <w:pPr>
        <w:pStyle w:val="afa"/>
        <w:numPr>
          <w:ilvl w:val="0"/>
          <w:numId w:val="5"/>
        </w:numPr>
      </w:pPr>
      <w:r>
        <w:t>оценка влияния рисков на бизнес и выработка мер по предотвращению рисковых ситуаций.</w:t>
      </w:r>
    </w:p>
    <w:p w:rsidR="00410C29" w:rsidRPr="00410C29" w:rsidRDefault="00410C29" w:rsidP="00410C29">
      <w:r>
        <w:t>Основанное на этих компонентах, управление рисками способствует успешной реализации стратегических целей и задач Общества.</w:t>
      </w:r>
    </w:p>
    <w:p w:rsidR="004F0AD3" w:rsidRDefault="004F0AD3" w:rsidP="004F0AD3">
      <w:pPr>
        <w:spacing w:before="120" w:after="120"/>
        <w:rPr>
          <w:b/>
          <w:bCs/>
          <w:szCs w:val="22"/>
        </w:rPr>
      </w:pPr>
      <w:r>
        <w:rPr>
          <w:b/>
          <w:bCs/>
          <w:szCs w:val="22"/>
        </w:rPr>
        <w:t>Отраслевые риски</w:t>
      </w:r>
    </w:p>
    <w:p w:rsidR="00410C29" w:rsidRDefault="00410C29" w:rsidP="00410C29">
      <w:r>
        <w:t xml:space="preserve">В соответствии с законодательством в области электроэнергетики Общество является гарантирующим поставщиком электрической энергии. В связи с наличием указанного статуса Общество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Общества является </w:t>
      </w:r>
      <w:r w:rsidRPr="00410C29">
        <w:rPr>
          <w:b/>
        </w:rPr>
        <w:t>Административные границы Волгоградской области</w:t>
      </w:r>
      <w:r>
        <w:t>, за исключением зон деятельности гарантирующих поставщиков ООО “</w:t>
      </w:r>
      <w:proofErr w:type="spellStart"/>
      <w:r>
        <w:t>Русэнергосбыт</w:t>
      </w:r>
      <w:proofErr w:type="spellEnd"/>
      <w:r>
        <w:t>”.</w:t>
      </w:r>
    </w:p>
    <w:p w:rsidR="00410C29" w:rsidRDefault="00410C29" w:rsidP="00410C29">
      <w:r>
        <w:t>Основными отраслевыми рисками, которые могут негативно повлиять на результаты деятельности Общества, являются:</w:t>
      </w:r>
    </w:p>
    <w:p w:rsidR="00410C29" w:rsidRDefault="00410C29" w:rsidP="00410C29">
      <w:pPr>
        <w:pStyle w:val="afa"/>
        <w:numPr>
          <w:ilvl w:val="0"/>
          <w:numId w:val="5"/>
        </w:numPr>
      </w:pPr>
      <w:r>
        <w:t>уменьшение клиентской базы в связи с выходом обслуживаемых в настоящее время Обществом потребителей на оптовый рынок самостоятельно, а также уход потребителей на розничном рынке к</w:t>
      </w:r>
      <w:r w:rsidR="006546E8">
        <w:t xml:space="preserve"> </w:t>
      </w:r>
      <w:r>
        <w:t xml:space="preserve">конкурирующей </w:t>
      </w:r>
      <w:proofErr w:type="spellStart"/>
      <w:r>
        <w:t>энергосбытовой</w:t>
      </w:r>
      <w:proofErr w:type="spellEnd"/>
      <w:r>
        <w:t xml:space="preserve"> компании и угроза последующего выхода на оптовый рынок. </w:t>
      </w:r>
    </w:p>
    <w:p w:rsidR="00410C29" w:rsidRDefault="00410C29" w:rsidP="00410C29">
      <w:pPr>
        <w:pStyle w:val="afa"/>
        <w:numPr>
          <w:ilvl w:val="0"/>
          <w:numId w:val="5"/>
        </w:numPr>
      </w:pPr>
      <w:r>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правил и регламентов оптового рынка.</w:t>
      </w:r>
    </w:p>
    <w:p w:rsidR="00410C29" w:rsidRDefault="00410C29" w:rsidP="00410C29">
      <w:r>
        <w:t>Для недопущения реализации</w:t>
      </w:r>
      <w:r w:rsidR="006546E8">
        <w:t xml:space="preserve"> </w:t>
      </w:r>
      <w:r>
        <w:t xml:space="preserve">основных рисков Обществом предпринимаются следующие действия: </w:t>
      </w:r>
    </w:p>
    <w:p w:rsidR="00410C29" w:rsidRDefault="00410C29" w:rsidP="00410C29">
      <w:pPr>
        <w:pStyle w:val="afa"/>
        <w:numPr>
          <w:ilvl w:val="0"/>
          <w:numId w:val="5"/>
        </w:numPr>
      </w:pPr>
      <w:r>
        <w:t>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w:t>
      </w:r>
      <w:proofErr w:type="gramStart"/>
      <w:r>
        <w:t>ии у О</w:t>
      </w:r>
      <w:proofErr w:type="gramEnd"/>
      <w:r>
        <w:t>бщества;</w:t>
      </w:r>
    </w:p>
    <w:p w:rsidR="00410C29" w:rsidRDefault="00410C29" w:rsidP="00410C29">
      <w:pPr>
        <w:pStyle w:val="afa"/>
        <w:numPr>
          <w:ilvl w:val="0"/>
          <w:numId w:val="5"/>
        </w:numPr>
      </w:pPr>
      <w:r>
        <w:t xml:space="preserve">мониторинг действий </w:t>
      </w:r>
      <w:proofErr w:type="spellStart"/>
      <w:r>
        <w:t>энергосбытовых</w:t>
      </w:r>
      <w:proofErr w:type="spellEnd"/>
      <w:r>
        <w:t xml:space="preserve"> компаний-конкурентов в зоне деятельности Общества как гарантирующего поставщика;</w:t>
      </w:r>
    </w:p>
    <w:p w:rsidR="00410C29" w:rsidRDefault="00410C29" w:rsidP="00410C29">
      <w:pPr>
        <w:pStyle w:val="afa"/>
        <w:numPr>
          <w:ilvl w:val="0"/>
          <w:numId w:val="5"/>
        </w:numPr>
      </w:pPr>
      <w:r>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w:t>
      </w:r>
      <w:r w:rsidR="006546E8">
        <w:t xml:space="preserve"> </w:t>
      </w:r>
      <w:r>
        <w:t>в оказании помощи в заключени</w:t>
      </w:r>
      <w:proofErr w:type="gramStart"/>
      <w:r>
        <w:t>и</w:t>
      </w:r>
      <w:proofErr w:type="gramEnd"/>
      <w:r>
        <w:t xml:space="preserve"> договора, в том числе получение разрешения на технологическое присоединение к электрическим сетям, выдачу технических условий и т.п.;</w:t>
      </w:r>
    </w:p>
    <w:p w:rsidR="00410C29" w:rsidRDefault="00410C29" w:rsidP="00410C29">
      <w:pPr>
        <w:pStyle w:val="afa"/>
        <w:numPr>
          <w:ilvl w:val="0"/>
          <w:numId w:val="5"/>
        </w:numPr>
      </w:pPr>
      <w:r>
        <w:t>совершенствование процесса управления дебиторской и кредиторской задолженностью в целях недопущения ухудшения финансового состояния Общества.</w:t>
      </w:r>
    </w:p>
    <w:p w:rsidR="00410C29" w:rsidRDefault="00410C29" w:rsidP="00410C29">
      <w:pPr>
        <w:pStyle w:val="afa"/>
        <w:numPr>
          <w:ilvl w:val="0"/>
          <w:numId w:val="5"/>
        </w:numPr>
      </w:pPr>
      <w:r>
        <w:t xml:space="preserve">четкое выполнение правил и регламентов </w:t>
      </w:r>
      <w:proofErr w:type="gramStart"/>
      <w:r>
        <w:t>оптового</w:t>
      </w:r>
      <w:proofErr w:type="gramEnd"/>
      <w:r>
        <w:t xml:space="preserve"> и розничных рынков.</w:t>
      </w:r>
    </w:p>
    <w:p w:rsidR="00410C29" w:rsidRDefault="00410C29" w:rsidP="00410C29">
      <w:r>
        <w:t>Риски, связанные с возможным изменением цен на сырье, услуги, используемые Обществом в своей деятельности:</w:t>
      </w:r>
    </w:p>
    <w:p w:rsidR="00410C29" w:rsidRDefault="00410C29" w:rsidP="00410C29">
      <w:pPr>
        <w:pStyle w:val="afa"/>
        <w:numPr>
          <w:ilvl w:val="0"/>
          <w:numId w:val="5"/>
        </w:numPr>
      </w:pPr>
      <w:r>
        <w:t>Основными расходами Общества являются покупка электрической энергии и мощности на оптовом рынке, а также оплата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410C29" w:rsidRDefault="00410C29" w:rsidP="00410C29">
      <w:r>
        <w:t xml:space="preserve">Риски, связанные с повышением цен на оборудование и другие материально-технические ресурсы, используемые Обществом в своей деятельности, минимальны, поскольку Общество осуществляет закупку оборудования и других материально-технических ресурсов лишь для обеспечения собственных хозяйственных нужд. </w:t>
      </w:r>
      <w:proofErr w:type="gramStart"/>
      <w:r>
        <w:t>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roofErr w:type="gramEnd"/>
    </w:p>
    <w:p w:rsidR="00410C29" w:rsidRDefault="00410C29" w:rsidP="00410C29">
      <w:r>
        <w:t>Риски, связанные с изменением цен на продукцию Общества:</w:t>
      </w:r>
    </w:p>
    <w:p w:rsidR="00410C29" w:rsidRDefault="00410C29" w:rsidP="00410C29">
      <w:pPr>
        <w:pStyle w:val="afa"/>
        <w:numPr>
          <w:ilvl w:val="0"/>
          <w:numId w:val="5"/>
        </w:numPr>
      </w:pPr>
      <w:r>
        <w:t xml:space="preserve">Изменение цен на электрическую энергию, реализуемую Обществом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w:t>
      </w:r>
      <w:proofErr w:type="gramStart"/>
      <w:r>
        <w:t xml:space="preserve">Вместе с тем, рост цен на приобретаемые Обществом электрическую энергию и мощность, а также увеличение стоимости услуг и сбытовой надбавки Общества, также учитываемых при определении цены на электрическую энергию для розничных потребителей, могут способствовать усилению конкуренции с </w:t>
      </w:r>
      <w:proofErr w:type="spellStart"/>
      <w:r>
        <w:t>энергосбытовыми</w:t>
      </w:r>
      <w:proofErr w:type="spellEnd"/>
      <w:r>
        <w:t xml:space="preserve">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w:t>
      </w:r>
      <w:proofErr w:type="gramEnd"/>
      <w:r>
        <w:t xml:space="preserve"> Предполагаемые действия Общества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w:t>
      </w:r>
      <w:r w:rsidR="006546E8">
        <w:t xml:space="preserve"> </w:t>
      </w:r>
      <w:r>
        <w:t xml:space="preserve">внедрение новых технологий для улучшения обслуживания своих клиентов и сохранения конкурентных преимуществ перед другими </w:t>
      </w:r>
      <w:proofErr w:type="spellStart"/>
      <w:r>
        <w:t>энергосбытовыми</w:t>
      </w:r>
      <w:proofErr w:type="spellEnd"/>
      <w:r>
        <w:t xml:space="preserve"> компаниями.</w:t>
      </w:r>
    </w:p>
    <w:p w:rsidR="004F0AD3" w:rsidRPr="00726909" w:rsidRDefault="004F0AD3" w:rsidP="004F0AD3">
      <w:pPr>
        <w:spacing w:before="120" w:after="120"/>
        <w:rPr>
          <w:b/>
          <w:bCs/>
          <w:szCs w:val="22"/>
        </w:rPr>
      </w:pPr>
      <w:proofErr w:type="spellStart"/>
      <w:r w:rsidRPr="00726909">
        <w:rPr>
          <w:b/>
          <w:bCs/>
          <w:szCs w:val="22"/>
        </w:rPr>
        <w:t>Страновые</w:t>
      </w:r>
      <w:proofErr w:type="spellEnd"/>
      <w:r w:rsidRPr="00726909">
        <w:rPr>
          <w:b/>
          <w:bCs/>
          <w:szCs w:val="22"/>
        </w:rPr>
        <w:t xml:space="preserve"> и региональные риски</w:t>
      </w:r>
    </w:p>
    <w:p w:rsidR="004F0AD3" w:rsidRPr="00726909" w:rsidRDefault="004F0AD3" w:rsidP="004F0AD3">
      <w:pPr>
        <w:spacing w:before="120" w:after="120"/>
        <w:rPr>
          <w:bCs/>
          <w:szCs w:val="22"/>
        </w:rPr>
      </w:pPr>
      <w:r w:rsidRPr="00726909">
        <w:rPr>
          <w:bCs/>
          <w:szCs w:val="22"/>
        </w:rPr>
        <w:t>Страновые риски</w:t>
      </w:r>
    </w:p>
    <w:p w:rsidR="00410C29" w:rsidRDefault="00410C29" w:rsidP="00410C29">
      <w:r>
        <w:t xml:space="preserve">Общество осуществляет свою деятельность на территории Российской Федерации в </w:t>
      </w:r>
      <w:r w:rsidRPr="00410C29">
        <w:rPr>
          <w:b/>
        </w:rPr>
        <w:t>Волгоградской области</w:t>
      </w:r>
      <w:r>
        <w:t>.</w:t>
      </w:r>
    </w:p>
    <w:p w:rsidR="00410C29" w:rsidRDefault="00410C29" w:rsidP="00410C29">
      <w:r>
        <w:t xml:space="preserve">Экономика России тесно связана с </w:t>
      </w:r>
      <w:proofErr w:type="gramStart"/>
      <w:r>
        <w:t>экономическими процессами</w:t>
      </w:r>
      <w:proofErr w:type="gramEnd"/>
      <w:r>
        <w:t>,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Вследствие 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4F0AD3" w:rsidRDefault="004F0AD3" w:rsidP="004F0AD3">
      <w:pPr>
        <w:spacing w:before="120" w:after="120"/>
        <w:rPr>
          <w:bCs/>
          <w:szCs w:val="22"/>
        </w:rPr>
      </w:pPr>
      <w:r w:rsidRPr="00D535A2">
        <w:rPr>
          <w:bCs/>
          <w:szCs w:val="22"/>
        </w:rPr>
        <w:t>Региональные риски</w:t>
      </w:r>
    </w:p>
    <w:p w:rsidR="00410C29" w:rsidRPr="00410C29" w:rsidRDefault="00410C29" w:rsidP="00410C29">
      <w:pPr>
        <w:spacing w:before="120" w:after="120"/>
        <w:rPr>
          <w:b/>
          <w:bCs/>
          <w:szCs w:val="22"/>
        </w:rPr>
      </w:pPr>
      <w:r w:rsidRPr="00410C29">
        <w:rPr>
          <w:b/>
          <w:bCs/>
          <w:szCs w:val="22"/>
        </w:rPr>
        <w:t>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w:t>
      </w:r>
      <w:r w:rsidR="006546E8">
        <w:rPr>
          <w:b/>
          <w:bCs/>
          <w:szCs w:val="22"/>
        </w:rPr>
        <w:t xml:space="preserve"> </w:t>
      </w:r>
      <w:r w:rsidRPr="00410C29">
        <w:rPr>
          <w:b/>
          <w:bCs/>
          <w:szCs w:val="22"/>
        </w:rPr>
        <w:t xml:space="preserve">в данном регионе. Ухудшение политической и экономической ситуации в регионе окажет существенное влияние на деятельность Общества. </w:t>
      </w:r>
    </w:p>
    <w:p w:rsidR="00410C29" w:rsidRPr="00410C29" w:rsidRDefault="00410C29" w:rsidP="00410C29">
      <w:pPr>
        <w:spacing w:before="120" w:after="120"/>
        <w:rPr>
          <w:bCs/>
          <w:szCs w:val="22"/>
        </w:rPr>
      </w:pPr>
      <w:r w:rsidRPr="00410C29">
        <w:rPr>
          <w:b/>
          <w:bCs/>
          <w:szCs w:val="22"/>
        </w:rPr>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r w:rsidRPr="00410C29">
        <w:rPr>
          <w:bCs/>
          <w:szCs w:val="22"/>
        </w:rPr>
        <w:t>.</w:t>
      </w:r>
    </w:p>
    <w:p w:rsidR="00410C29" w:rsidRPr="00410C29" w:rsidRDefault="00410C29" w:rsidP="00410C29">
      <w:pPr>
        <w:spacing w:before="120" w:after="120"/>
        <w:rPr>
          <w:bCs/>
          <w:szCs w:val="22"/>
        </w:rPr>
      </w:pPr>
      <w:proofErr w:type="gramStart"/>
      <w:r w:rsidRPr="00410C29">
        <w:rPr>
          <w:bCs/>
          <w:szCs w:val="22"/>
        </w:rPr>
        <w:t>С учетом этого, основным региональным риском для Общества является падение объемов промышленного производства в регионе, а так как вокруг любого производства концентрируются разного рода обслуживающие организации (магазины, социальные учреждения и т.д.), занимающие в настоящее время в балансе ПАО “Волгоградэнергосбыт” значительную долю, то спад промышленного производства в регионе повлечет за собой снижение потребления электроэнергии по ПАО “Волгоградэнергосбыт”.</w:t>
      </w:r>
      <w:proofErr w:type="gramEnd"/>
    </w:p>
    <w:p w:rsidR="00410C29" w:rsidRPr="00410C29" w:rsidRDefault="00410C29" w:rsidP="00410C29">
      <w:pPr>
        <w:spacing w:before="120" w:after="120"/>
        <w:rPr>
          <w:bCs/>
          <w:szCs w:val="22"/>
        </w:rPr>
      </w:pPr>
      <w:r w:rsidRPr="00410C29">
        <w:rPr>
          <w:bCs/>
          <w:szCs w:val="22"/>
        </w:rPr>
        <w:t xml:space="preserve">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410C29" w:rsidRPr="00410C29" w:rsidRDefault="00410C29" w:rsidP="00410C29">
      <w:pPr>
        <w:spacing w:before="120" w:after="120"/>
        <w:rPr>
          <w:bCs/>
          <w:szCs w:val="22"/>
        </w:rPr>
      </w:pPr>
      <w:r w:rsidRPr="00410C29">
        <w:rPr>
          <w:bCs/>
          <w:szCs w:val="22"/>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410C29" w:rsidRPr="00410C29" w:rsidRDefault="00410C29" w:rsidP="00410C29">
      <w:pPr>
        <w:spacing w:before="120" w:after="120"/>
        <w:rPr>
          <w:bCs/>
          <w:szCs w:val="22"/>
        </w:rPr>
      </w:pPr>
      <w:r w:rsidRPr="00410C29">
        <w:rPr>
          <w:bCs/>
          <w:szCs w:val="22"/>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410C29" w:rsidRPr="00410C29" w:rsidRDefault="00410C29" w:rsidP="00410C29">
      <w:pPr>
        <w:spacing w:before="120" w:after="120"/>
        <w:rPr>
          <w:bCs/>
          <w:szCs w:val="22"/>
        </w:rPr>
      </w:pPr>
      <w:r w:rsidRPr="00410C29">
        <w:rPr>
          <w:bCs/>
          <w:szCs w:val="22"/>
        </w:rPr>
        <w:t xml:space="preserve">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 </w:t>
      </w:r>
    </w:p>
    <w:p w:rsidR="00410C29" w:rsidRDefault="00410C29" w:rsidP="00410C29">
      <w:pPr>
        <w:spacing w:before="120" w:after="120"/>
        <w:rPr>
          <w:bCs/>
          <w:szCs w:val="22"/>
        </w:rPr>
      </w:pPr>
      <w:r w:rsidRPr="00410C29">
        <w:rPr>
          <w:bCs/>
          <w:szCs w:val="22"/>
        </w:rPr>
        <w:t>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4F0AD3" w:rsidRPr="005D3AB5" w:rsidRDefault="004F0AD3" w:rsidP="005D3AB5">
      <w:pPr>
        <w:rPr>
          <w:b/>
        </w:rPr>
      </w:pPr>
      <w:r w:rsidRPr="005D3AB5">
        <w:rPr>
          <w:b/>
        </w:rPr>
        <w:t>Финансовые риски</w:t>
      </w:r>
    </w:p>
    <w:p w:rsidR="00410C29" w:rsidRDefault="00410C29" w:rsidP="00410C29">
      <w:r>
        <w:t xml:space="preserve">Подверженность Общества рискам, связанным с изменением процентных ставок, курса обмена иностранных валют, в связи с деятельностью Общества либо в связи с хеджированием, осуществляемым Обществом в целях снижения неблагоприятных последствий влияния вышеуказанных рисков: </w:t>
      </w:r>
    </w:p>
    <w:p w:rsidR="00410C29" w:rsidRDefault="00410C29" w:rsidP="00410C29">
      <w:r>
        <w:t xml:space="preserve">Подверженность финансового состояния Общества (его ликвидности, источников финансирования, результатов деятельности и т.п.) изменению валютного курса: </w:t>
      </w:r>
    </w:p>
    <w:p w:rsidR="00410C29" w:rsidRDefault="00410C29" w:rsidP="00410C29">
      <w:pPr>
        <w:pStyle w:val="afa"/>
        <w:numPr>
          <w:ilvl w:val="0"/>
          <w:numId w:val="5"/>
        </w:numPr>
      </w:pPr>
      <w:r>
        <w:t xml:space="preserve">Общество реализует электроэнергию на внутреннем рынке Российской Федерации с определением цен в валюте Российской Федерации. Цены на приобретаемые Обществом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Общество не подвержено рискам изменения курсов обмена иностранных валют. </w:t>
      </w:r>
    </w:p>
    <w:p w:rsidR="00410C29" w:rsidRDefault="00410C29" w:rsidP="00410C29">
      <w:r>
        <w:t>Влияние инфляции: отрицательное влияние инфляции на финансово-экономическую деятельность Общества может быть связано со следующими рисками:</w:t>
      </w:r>
    </w:p>
    <w:p w:rsidR="00410C29" w:rsidRDefault="00410C29" w:rsidP="00410C29">
      <w:pPr>
        <w:pStyle w:val="afa"/>
        <w:numPr>
          <w:ilvl w:val="0"/>
          <w:numId w:val="5"/>
        </w:numPr>
      </w:pPr>
      <w:r>
        <w:t>риск снижения объема продаж электрической энергии (падение электропотребления из-за спада промышленного производства)</w:t>
      </w:r>
    </w:p>
    <w:p w:rsidR="00410C29" w:rsidRDefault="00410C29" w:rsidP="00410C29">
      <w:pPr>
        <w:pStyle w:val="afa"/>
        <w:numPr>
          <w:ilvl w:val="0"/>
          <w:numId w:val="5"/>
        </w:numPr>
      </w:pPr>
      <w:r>
        <w:t>риск, связанный с потерями в реальной стоимости дебиторской задолженности при существенной отсрочке или задержке платежа;</w:t>
      </w:r>
    </w:p>
    <w:p w:rsidR="00410C29" w:rsidRDefault="00410C29" w:rsidP="00410C29">
      <w:pPr>
        <w:pStyle w:val="afa"/>
        <w:numPr>
          <w:ilvl w:val="0"/>
          <w:numId w:val="5"/>
        </w:numPr>
      </w:pPr>
      <w:r>
        <w:t>риск увеличения процентов к уплате;</w:t>
      </w:r>
    </w:p>
    <w:p w:rsidR="00410C29" w:rsidRDefault="00410C29" w:rsidP="00410C29">
      <w:pPr>
        <w:pStyle w:val="afa"/>
        <w:numPr>
          <w:ilvl w:val="0"/>
          <w:numId w:val="5"/>
        </w:numPr>
      </w:pPr>
      <w:r>
        <w:t>риск увеличения себестоимости товаров, продукции, работ, услуг из-за увеличения цены на энергоносители, транспортных расходов,</w:t>
      </w:r>
      <w:r w:rsidR="006546E8">
        <w:t xml:space="preserve"> </w:t>
      </w:r>
      <w:r>
        <w:t>заработной платы и т.п.</w:t>
      </w:r>
    </w:p>
    <w:p w:rsidR="00410C29" w:rsidRDefault="00410C29" w:rsidP="00410C29">
      <w:r>
        <w:t xml:space="preserve">Предполагаемые действия Общества по уменьшению рисков, вызванных инфляцией: </w:t>
      </w:r>
    </w:p>
    <w:p w:rsidR="00410C29" w:rsidRDefault="00410C29" w:rsidP="00410C29">
      <w:pPr>
        <w:pStyle w:val="afa"/>
        <w:numPr>
          <w:ilvl w:val="0"/>
          <w:numId w:val="5"/>
        </w:numPr>
      </w:pPr>
      <w:r>
        <w:t>Сокращение внутренних издержек.</w:t>
      </w:r>
    </w:p>
    <w:p w:rsidR="00410C29" w:rsidRDefault="00410C29" w:rsidP="00410C29">
      <w:pPr>
        <w:pStyle w:val="afa"/>
        <w:numPr>
          <w:ilvl w:val="0"/>
          <w:numId w:val="5"/>
        </w:numPr>
      </w:pPr>
      <w:r>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4F0AD3" w:rsidRDefault="004F0AD3" w:rsidP="004F0AD3">
      <w:pPr>
        <w:spacing w:after="120"/>
        <w:rPr>
          <w:b/>
          <w:bCs/>
          <w:szCs w:val="22"/>
        </w:rPr>
      </w:pPr>
      <w:r>
        <w:rPr>
          <w:b/>
          <w:bCs/>
          <w:szCs w:val="22"/>
        </w:rPr>
        <w:t xml:space="preserve">Риски, связанные с деятельностью </w:t>
      </w:r>
      <w:r w:rsidRPr="002873C0">
        <w:rPr>
          <w:b/>
          <w:bCs/>
          <w:szCs w:val="22"/>
        </w:rPr>
        <w:t>Обществ</w:t>
      </w:r>
      <w:r>
        <w:rPr>
          <w:b/>
          <w:bCs/>
          <w:szCs w:val="22"/>
        </w:rPr>
        <w:t>а</w:t>
      </w:r>
    </w:p>
    <w:p w:rsidR="00410C29" w:rsidRDefault="00410C29" w:rsidP="00410C29">
      <w:r>
        <w:t>Риски, связанные с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410C29" w:rsidRDefault="00410C29" w:rsidP="00410C29">
      <w:proofErr w:type="gramStart"/>
      <w:r>
        <w:t>Вступившим с 29.12.2017 в силу Федеральным законом №451−ФЗ (далее – Закон №451−ФЗ) внесены изменения в Федеральный закон «Об электроэнергетике» №35−ФЗ (далее –</w:t>
      </w:r>
      <w:r w:rsidR="006546E8">
        <w:t xml:space="preserve"> </w:t>
      </w:r>
      <w:r>
        <w:t xml:space="preserve">Закон №35−ФЗ) и Кодекс Российской Федерации об административных правонарушениях (КоАП РФ) по вопросам лицензирования </w:t>
      </w:r>
      <w:proofErr w:type="spellStart"/>
      <w:r>
        <w:t>энергосбытовой</w:t>
      </w:r>
      <w:proofErr w:type="spellEnd"/>
      <w:r>
        <w:t xml:space="preserve"> деятельности и особенностям наступления административной ответственности за нарушение условий осуществления </w:t>
      </w:r>
      <w:proofErr w:type="spellStart"/>
      <w:r>
        <w:t>энергосбытовой</w:t>
      </w:r>
      <w:proofErr w:type="spellEnd"/>
      <w:r>
        <w:t xml:space="preserve"> деятельности.</w:t>
      </w:r>
      <w:proofErr w:type="gramEnd"/>
    </w:p>
    <w:p w:rsidR="00410C29" w:rsidRDefault="00410C29" w:rsidP="00410C29">
      <w:proofErr w:type="gramStart"/>
      <w:r>
        <w:t>Закон №451−ФЗ дополняет указанный в части 2 статьи 1 Федерального закона от 4 мая 2011 года № 99−ФЗ «О лицензировании отдельных видов деятельности» перечень видов деятельности, к которым не применяются положения указанного закона пунктом 14 – «</w:t>
      </w:r>
      <w:proofErr w:type="spellStart"/>
      <w:r>
        <w:t>энергосбытовая</w:t>
      </w:r>
      <w:proofErr w:type="spellEnd"/>
      <w:r>
        <w:t xml:space="preserve"> деятельность» и устанавливает обязанность осуществляющих </w:t>
      </w:r>
      <w:proofErr w:type="spellStart"/>
      <w:r>
        <w:t>энергосбытовую</w:t>
      </w:r>
      <w:proofErr w:type="spellEnd"/>
      <w:r>
        <w:t xml:space="preserve"> деятельность организаций получить соответствующую лицензию не позднее одного года после дня вступления его в силу.</w:t>
      </w:r>
      <w:proofErr w:type="gramEnd"/>
    </w:p>
    <w:p w:rsidR="00410C29" w:rsidRDefault="00410C29" w:rsidP="00410C29">
      <w:proofErr w:type="gramStart"/>
      <w:r>
        <w:t>Федеральным</w:t>
      </w:r>
      <w:r w:rsidR="006546E8">
        <w:t xml:space="preserve"> </w:t>
      </w:r>
      <w:r>
        <w:t>законом</w:t>
      </w:r>
      <w:r w:rsidR="006546E8">
        <w:t xml:space="preserve"> </w:t>
      </w:r>
      <w:r>
        <w:t>от 25.12.2018 N 484-ФЗ (вступил в силу 25 декабря 2018 года) внесены изменения</w:t>
      </w:r>
      <w:r w:rsidR="006546E8">
        <w:t xml:space="preserve"> </w:t>
      </w:r>
      <w:r>
        <w:t xml:space="preserve">в статьи 4 и 5 Федерального закона "О внесении изменений в Федеральный закон "Об электроэнергетике" и в отдельные законодательные акты Российской Федерации, связанных с лицензированием </w:t>
      </w:r>
      <w:proofErr w:type="spellStart"/>
      <w:r>
        <w:t>энергосбытовой</w:t>
      </w:r>
      <w:proofErr w:type="spellEnd"/>
      <w:r>
        <w:t xml:space="preserve"> деятельности:</w:t>
      </w:r>
      <w:r w:rsidR="006546E8">
        <w:t xml:space="preserve"> </w:t>
      </w:r>
      <w:r>
        <w:t xml:space="preserve">запрет на осуществление </w:t>
      </w:r>
      <w:proofErr w:type="spellStart"/>
      <w:r>
        <w:t>энергосбытовой</w:t>
      </w:r>
      <w:proofErr w:type="spellEnd"/>
      <w:r>
        <w:t xml:space="preserve"> деятельности без лицензии начнет действовать с 1 июля 2020 года.</w:t>
      </w:r>
      <w:proofErr w:type="gramEnd"/>
    </w:p>
    <w:p w:rsidR="00410C29" w:rsidRDefault="00410C29" w:rsidP="00410C29">
      <w:r>
        <w:t xml:space="preserve">Риск </w:t>
      </w:r>
      <w:proofErr w:type="gramStart"/>
      <w:r>
        <w:t>не получения</w:t>
      </w:r>
      <w:proofErr w:type="gramEnd"/>
      <w:r>
        <w:t xml:space="preserve"> лицензии достаточно высок.</w:t>
      </w:r>
    </w:p>
    <w:p w:rsidR="00410C29" w:rsidRDefault="00410C29" w:rsidP="00410C29">
      <w:r>
        <w:t>Общество проводит определенную работу по выправлению финансово экономических показателей к июлю 2020 года.</w:t>
      </w:r>
    </w:p>
    <w:p w:rsidR="00410C29" w:rsidRDefault="00410C29" w:rsidP="00410C29">
      <w: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w:t>
      </w:r>
    </w:p>
    <w:p w:rsidR="00410C29" w:rsidRDefault="00410C29" w:rsidP="00410C29">
      <w:r>
        <w:t xml:space="preserve">Данный риск минимален, так как в структуре потребителей Общества указанную долю занимает только сетевая компания </w:t>
      </w:r>
      <w:r w:rsidRPr="00C14322">
        <w:rPr>
          <w:b/>
        </w:rPr>
        <w:t>Филиал ПАО "МРСК-Юга</w:t>
      </w:r>
      <w:proofErr w:type="gramStart"/>
      <w:r w:rsidRPr="00C14322">
        <w:rPr>
          <w:b/>
        </w:rPr>
        <w:t>"-</w:t>
      </w:r>
      <w:proofErr w:type="gramEnd"/>
      <w:r w:rsidRPr="00C14322">
        <w:rPr>
          <w:b/>
        </w:rPr>
        <w:t>«Волгоградэнерго»</w:t>
      </w:r>
      <w:r>
        <w:t xml:space="preserve">, приобретающая электрическую энергию для компенсации потерь. В рамках действующей нормативной правовой базы для перехода сетевой компании к конкурирующей </w:t>
      </w:r>
      <w:proofErr w:type="spellStart"/>
      <w:r>
        <w:t>энергосбытовой</w:t>
      </w:r>
      <w:proofErr w:type="spellEnd"/>
      <w:r>
        <w:t xml:space="preserve">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w:t>
      </w:r>
      <w:proofErr w:type="gramStart"/>
      <w:r>
        <w:t>Иных потребителей, доля которых превышает указанные 10%, у Общества нет.</w:t>
      </w:r>
      <w:proofErr w:type="gramEnd"/>
    </w:p>
    <w:p w:rsidR="00410C29" w:rsidRDefault="00410C29" w:rsidP="00410C29">
      <w:r>
        <w:t>Иные риски, связанные с деятельностью Общества. К этой группе рисков относятся:</w:t>
      </w:r>
    </w:p>
    <w:p w:rsidR="00410C29" w:rsidRDefault="00410C29" w:rsidP="00C14322">
      <w:pPr>
        <w:pStyle w:val="afa"/>
        <w:numPr>
          <w:ilvl w:val="0"/>
          <w:numId w:val="5"/>
        </w:numPr>
      </w:pPr>
      <w:r>
        <w:t>существенное изменение в сторону увеличения или уменьшения уровня цен на рынке энергоресурсов;</w:t>
      </w:r>
    </w:p>
    <w:p w:rsidR="00410C29" w:rsidRDefault="00410C29" w:rsidP="00C14322">
      <w:pPr>
        <w:pStyle w:val="afa"/>
        <w:numPr>
          <w:ilvl w:val="0"/>
          <w:numId w:val="5"/>
        </w:numPr>
      </w:pPr>
      <w:r>
        <w:t>обострение социальной напряженности, обусловленное возможным резким ростом тарифов для населения;</w:t>
      </w:r>
    </w:p>
    <w:p w:rsidR="00410C29" w:rsidRDefault="00410C29" w:rsidP="00C14322">
      <w:pPr>
        <w:pStyle w:val="afa"/>
        <w:numPr>
          <w:ilvl w:val="0"/>
          <w:numId w:val="5"/>
        </w:numPr>
      </w:pPr>
      <w:r>
        <w:t>риск, связанный с возможностью выхода крупных промышленных потребителей электрической энергии на оптовый рынок;</w:t>
      </w:r>
    </w:p>
    <w:p w:rsidR="00410C29" w:rsidRDefault="00410C29" w:rsidP="00C14322">
      <w:pPr>
        <w:pStyle w:val="afa"/>
        <w:numPr>
          <w:ilvl w:val="0"/>
          <w:numId w:val="5"/>
        </w:numPr>
      </w:pPr>
      <w:r>
        <w:t xml:space="preserve">появление на розничном рынке электрической энергии конкурирующих </w:t>
      </w:r>
      <w:proofErr w:type="spellStart"/>
      <w:r>
        <w:t>энергосбытовых</w:t>
      </w:r>
      <w:proofErr w:type="spellEnd"/>
      <w:r>
        <w:t xml:space="preserve"> компаний;</w:t>
      </w:r>
    </w:p>
    <w:p w:rsidR="00410C29" w:rsidRDefault="00410C29" w:rsidP="00C14322">
      <w:pPr>
        <w:pStyle w:val="afa"/>
        <w:numPr>
          <w:ilvl w:val="0"/>
          <w:numId w:val="5"/>
        </w:numPr>
      </w:pPr>
      <w:r>
        <w:t>рост дебиторской задолженности, связанный с большим объемом электроэнергии, продаваемой по нерегулируемой цене.</w:t>
      </w:r>
    </w:p>
    <w:p w:rsidR="00954C53" w:rsidRDefault="00954C53" w:rsidP="00954C53">
      <w:pPr>
        <w:spacing w:after="120"/>
        <w:rPr>
          <w:b/>
        </w:rPr>
      </w:pPr>
      <w:r w:rsidRPr="001A2D69">
        <w:rPr>
          <w:b/>
        </w:rPr>
        <w:t>Правовые риски</w:t>
      </w:r>
    </w:p>
    <w:p w:rsidR="00C14322" w:rsidRDefault="00C14322" w:rsidP="00C14322">
      <w:proofErr w:type="gramStart"/>
      <w:r>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РФ от 04.05.2012 N 442 "О функционировании розничных рынков электрической энергии, полном и (или) частичном ограничении режима потребления электрической энергии" и рядом других нормативных актов.</w:t>
      </w:r>
      <w:proofErr w:type="gramEnd"/>
    </w:p>
    <w:p w:rsidR="00C14322" w:rsidRDefault="00C14322" w:rsidP="00C14322">
      <w:proofErr w:type="gramStart"/>
      <w:r>
        <w:t>В соответствии же с п.37 Правил оптового рынка электрической энергии и мощности, утв. Постановлением Правительства РФ от 27.12.2010 N 1172, в случае неоднократного нарушения организацией настоящих Правил и (или) неоднократного несоблюдения требований договора о присоединении к торговой системе оптового рынка, в том числе в виде неисполнения или ненадлежащего исполнения обязательств по оплате электрической энергии, мощности и (или) услуг по</w:t>
      </w:r>
      <w:proofErr w:type="gramEnd"/>
      <w:r>
        <w:t xml:space="preserve"> оперативно-диспетчерскому управлению в электроэнергетике за 2 расчетных периода, наблюдательный совет совета рынка принимает решение об исключении из реестра субъектов оптового рынка.</w:t>
      </w:r>
    </w:p>
    <w:p w:rsidR="00C14322" w:rsidRDefault="00C14322" w:rsidP="00C14322">
      <w:proofErr w:type="gramStart"/>
      <w:r>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согласно п.202 Основных положений функционирования розничных рынков электрической энергии, утв. Постановлением Правительства РФ от 04.05.2012 N 442, является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roofErr w:type="gramEnd"/>
    </w:p>
    <w:p w:rsidR="00C14322" w:rsidRDefault="00C14322" w:rsidP="00C14322">
      <w:r>
        <w:t>Постановлением Правительства РФ от 11.11.2017 N 1365 "О внесении изменений в некоторые акты Правительства Российской Федерации по вопросам присвоения организациям статуса гарантирующего поставщика"</w:t>
      </w:r>
      <w:r w:rsidR="006546E8">
        <w:t xml:space="preserve"> </w:t>
      </w:r>
      <w:r>
        <w:t>п. 202</w:t>
      </w:r>
      <w:r w:rsidR="006546E8">
        <w:t xml:space="preserve"> </w:t>
      </w:r>
      <w:r>
        <w:t>Основных положений функционирования розничных рынков электрической энергии дополнен новым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C14322" w:rsidRDefault="00C14322" w:rsidP="00C14322">
      <w:proofErr w:type="gramStart"/>
      <w:r>
        <w:t>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w:t>
      </w:r>
      <w:proofErr w:type="gramEnd"/>
      <w:r>
        <w:t xml:space="preserve"> гарантирующего поставщика по оплате услуг по передаче электрической энергии или </w:t>
      </w:r>
      <w:proofErr w:type="gramStart"/>
      <w:r>
        <w:t>превышающем</w:t>
      </w:r>
      <w:proofErr w:type="gramEnd"/>
      <w:r>
        <w:t xml:space="preserve"> такой двойной размер, независимо от исполнения обязательств по оплате услуг по передаче электрической энергии.</w:t>
      </w:r>
    </w:p>
    <w:p w:rsidR="00C14322" w:rsidRDefault="00C14322" w:rsidP="00C14322">
      <w:r>
        <w:t xml:space="preserve">Судебные споры с сетевыми компаниями (по искам, предъявленным сетевыми компаниями Обществу о взыскании стоимости услуг по передаче электрической энергии, и искам, предъявленным Обществом сетевым компаниям о взыскании задолженности по потерям в электрических сетях) существенно влияют на финансовые результаты деятельности Общества. </w:t>
      </w:r>
    </w:p>
    <w:p w:rsidR="00C14322" w:rsidRDefault="00C14322" w:rsidP="00C14322">
      <w:r>
        <w:t>В результате высокого объема дебиторской задолженности за поставленную ПАО «Волгоградэнергосбыт»</w:t>
      </w:r>
      <w:r w:rsidR="006546E8">
        <w:t xml:space="preserve"> </w:t>
      </w:r>
      <w:r>
        <w:t>электроэнергию сохраняется задолженность Общества пред поставщиками электрической энергии (мощности) на оптовом</w:t>
      </w:r>
      <w:r w:rsidR="006546E8">
        <w:t xml:space="preserve"> </w:t>
      </w:r>
      <w:r>
        <w:t>рынке, количество рассматриваемых дел по искам поставщиков к Обществу о взыскании задолженности и процентов остается существенным.</w:t>
      </w:r>
    </w:p>
    <w:p w:rsidR="00C14322" w:rsidRDefault="00C14322" w:rsidP="00C14322">
      <w:r>
        <w:t xml:space="preserve">В своей деятельности ПАО «Волгоградэнергосбыт» руководствуется также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w:t>
      </w:r>
      <w:proofErr w:type="gramStart"/>
      <w:r>
        <w:t>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w:t>
      </w:r>
      <w:proofErr w:type="gramEnd"/>
      <w:r>
        <w:t xml:space="preserve"> </w:t>
      </w:r>
      <w:proofErr w:type="gramStart"/>
      <w:r>
        <w:t>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w:t>
      </w:r>
      <w:proofErr w:type="gramEnd"/>
      <w:r>
        <w:t xml:space="preserve"> с наступлением ответственности исполнителей и потребителей коммунальных услуг.</w:t>
      </w:r>
    </w:p>
    <w:p w:rsidR="00C14322" w:rsidRDefault="00C14322" w:rsidP="00C14322">
      <w:r>
        <w:t>За последние годы значительно увеличился контроль государственных органов за деятельностью Общества в сфере исполнения коммунальных услуг. Наибольший объем проверок Общества государственными органами связаны с расчетами за оказание коммунальной услуги по энергоснабжению.</w:t>
      </w:r>
    </w:p>
    <w:p w:rsidR="00C14322" w:rsidRDefault="00C14322" w:rsidP="00C14322">
      <w:r>
        <w:t xml:space="preserve">Также к деятельности Общества привлечено внимание со стороны антимонопольных органов, как к хозяйствующему субъекту, занимающему доминирующее положение. </w:t>
      </w:r>
      <w:proofErr w:type="gramStart"/>
      <w:r>
        <w:t>Возможное ущемление интересов других лиц (хозяйствующих субъектов) в сфере предпринимательской деятельности со стороны Общества и иные действия (бездействия), имеющие признаки нарушений, перечисленных в ч.1 ст.10 Федерального закона от 26.07.2006 N 135-ФЗ "О защите конкуренции", может повлечь признание ПАО «Волгоградэнергосбыт» нарушившим антимонопольное законодательство, и, как следствие, привлечение к административной ответственности.</w:t>
      </w:r>
      <w:proofErr w:type="gramEnd"/>
      <w:r>
        <w:t xml:space="preserve"> Учитывая неопределенность разграничения гражданско-правовых споров и нарушения антимонопольного законодательства, риск нарушения антимонопольного законодательства имеет место. </w:t>
      </w:r>
    </w:p>
    <w:p w:rsidR="00C14322" w:rsidRDefault="00C14322" w:rsidP="00C14322">
      <w:r>
        <w:t xml:space="preserve">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 В то же время, общая тенденция увеличения нагрузки на организации и предпринимателей является устойчивым трендом, начиная с 2010 года, в </w:t>
      </w:r>
      <w:proofErr w:type="gramStart"/>
      <w:r>
        <w:t>связи</w:t>
      </w:r>
      <w:proofErr w:type="gramEnd"/>
      <w:r>
        <w:t xml:space="preserve"> с чем данный риск рассматривается как низкий.</w:t>
      </w:r>
    </w:p>
    <w:p w:rsidR="005F50F4" w:rsidRDefault="005F50F4" w:rsidP="005F50F4">
      <w:pPr>
        <w:pStyle w:val="2"/>
      </w:pPr>
      <w:bookmarkStart w:id="5" w:name="_Toc9844814"/>
      <w:r>
        <w:t xml:space="preserve">1.5. </w:t>
      </w:r>
      <w:r w:rsidRPr="005F50F4">
        <w:t>Основные показатели производственной и финансовой деятельности компании</w:t>
      </w:r>
      <w:bookmarkEnd w:id="5"/>
    </w:p>
    <w:p w:rsidR="005F50F4" w:rsidRDefault="005F50F4" w:rsidP="005F50F4">
      <w:r>
        <w:t xml:space="preserve">За 2018 год Обществом получена выручка от реализации товаров, работ и услуг в размере 27 732,6 млн. руб., в том числе от реализации электроэнергии 27 730,9 млн. руб. или 99,99 % от общей выручки. По сравнению с аналогичным периодом прошлого года (26 420,8 млн. руб.) объем выручки увеличился на 5,0 %, что в суммовом выражении составляет 1 311,8 млн. руб. </w:t>
      </w:r>
    </w:p>
    <w:p w:rsidR="005F50F4" w:rsidRDefault="005F50F4" w:rsidP="005F50F4">
      <w:r>
        <w:t>Затраты на реализацию продукции, включая себестоимость, коммерческие и управленческие расходы, при этом составили 27 074,1 млн. руб. или 97,6 копейки на 1 рубль продукции. По сравнению с аналогичным периодом прошлого года (25 482,3 млн. руб.) увеличение затрат составило 1 591,8 млн. руб.</w:t>
      </w:r>
    </w:p>
    <w:p w:rsidR="005F50F4" w:rsidRDefault="005F50F4" w:rsidP="005F50F4">
      <w:r>
        <w:t>Прибыль от продаж при этом составила 658,4 млн. руб., что на 280,1 млн. руб. меньше показателя прошлого года (938,5 млн. руб.).</w:t>
      </w:r>
    </w:p>
    <w:p w:rsidR="005F50F4" w:rsidRDefault="005F50F4" w:rsidP="005F50F4">
      <w:r>
        <w:t>Рентабельность продаж за 12 месяцев при этом сложилась в размере 2,4 %, аналогичный результат прошлого года 3,5 %.</w:t>
      </w:r>
    </w:p>
    <w:p w:rsidR="005F50F4" w:rsidRDefault="005F50F4" w:rsidP="005F50F4">
      <w:r>
        <w:t xml:space="preserve">Прочие расходы и проценты к уплате составили 9 131,3 млн. руб. и превысили на 498,2 млн. руб. прочие доходы и проценты к получению (8 633,1 млн. руб.). </w:t>
      </w:r>
    </w:p>
    <w:p w:rsidR="005F50F4" w:rsidRDefault="005F50F4" w:rsidP="005F50F4">
      <w:r>
        <w:t xml:space="preserve">Таким образом, в 2018 году Обществом получена прибыль до налогообложения в размере 160,2 млн. руб. </w:t>
      </w:r>
    </w:p>
    <w:p w:rsidR="00370876" w:rsidRDefault="005F50F4" w:rsidP="00EB43BB">
      <w:pPr>
        <w:rPr>
          <w:rFonts w:cs="Arial"/>
          <w:b/>
          <w:color w:val="FFFFFF"/>
          <w:kern w:val="32"/>
          <w:sz w:val="32"/>
          <w:szCs w:val="32"/>
        </w:rPr>
      </w:pPr>
      <w:r>
        <w:t>Чистая прибыль по итогам 2018 года составила 103,0 млн. руб., что на 193,8 млн. руб. меньше прошлого года (296,8 млн. руб.).</w:t>
      </w:r>
      <w:r w:rsidR="00370876">
        <w:br w:type="page"/>
      </w:r>
    </w:p>
    <w:p w:rsidR="002B2486" w:rsidRPr="008147C9" w:rsidRDefault="002B2486" w:rsidP="00E83CED">
      <w:pPr>
        <w:pStyle w:val="1"/>
      </w:pPr>
      <w:bookmarkStart w:id="6" w:name="_Toc9844815"/>
      <w:r w:rsidRPr="008147C9">
        <w:t xml:space="preserve">Раздел 2. </w:t>
      </w:r>
      <w:r w:rsidR="005F50F4">
        <w:t>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bookmarkEnd w:id="6"/>
    </w:p>
    <w:p w:rsidR="008A7EE1" w:rsidRPr="008A7EE1" w:rsidRDefault="008A7EE1" w:rsidP="008A7EE1">
      <w:pPr>
        <w:pStyle w:val="2"/>
      </w:pPr>
      <w:bookmarkStart w:id="7" w:name="_Toc9844816"/>
      <w:r w:rsidRPr="008A7EE1">
        <w:t>2.1. Участие Общества в оптовом рынке электроэнергии и мощности</w:t>
      </w:r>
      <w:bookmarkEnd w:id="7"/>
    </w:p>
    <w:p w:rsidR="008A7EE1" w:rsidRPr="008A7EE1" w:rsidRDefault="008A7EE1" w:rsidP="008A7EE1">
      <w:pPr>
        <w:rPr>
          <w:bCs/>
          <w:szCs w:val="22"/>
        </w:rPr>
      </w:pPr>
      <w:proofErr w:type="gramStart"/>
      <w:r w:rsidRPr="008A7EE1">
        <w:rPr>
          <w:bCs/>
          <w:szCs w:val="22"/>
        </w:rPr>
        <w:t xml:space="preserve">ПАО «Волгоградэнергосбыт» (далее Общество) осуществляет свою деятельность на оптовом рынке электроэнергии и мощности в соответствии с Федеральным законом №35-ФЗ «Об электроэнергетике» от 26.03.2003,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w:t>
      </w:r>
      <w:proofErr w:type="gramEnd"/>
    </w:p>
    <w:p w:rsidR="008A7EE1" w:rsidRPr="008A7EE1" w:rsidRDefault="008A7EE1" w:rsidP="008A7EE1">
      <w:pPr>
        <w:rPr>
          <w:bCs/>
          <w:szCs w:val="22"/>
        </w:rPr>
      </w:pPr>
      <w:r w:rsidRPr="008A7EE1">
        <w:rPr>
          <w:bCs/>
          <w:szCs w:val="22"/>
        </w:rPr>
        <w:t xml:space="preserve">Общество было включено в Реестр субъектов оптового рынка 06 сентября 2006 года под регистрационным номером 2.3.0144. </w:t>
      </w:r>
    </w:p>
    <w:p w:rsidR="008A7EE1" w:rsidRPr="008A7EE1" w:rsidRDefault="008A7EE1" w:rsidP="008A7EE1">
      <w:pPr>
        <w:rPr>
          <w:bCs/>
          <w:szCs w:val="22"/>
        </w:rPr>
      </w:pPr>
      <w:r w:rsidRPr="008A7EE1">
        <w:rPr>
          <w:bCs/>
          <w:szCs w:val="22"/>
        </w:rPr>
        <w:t>31 марта 2008 года Обществом был подписан Договор о присоединении к торговой системе оптового рынка электроэнергии и мощности № 126-ДП/08.</w:t>
      </w:r>
    </w:p>
    <w:p w:rsidR="008A7EE1" w:rsidRPr="008A7EE1" w:rsidRDefault="008A7EE1" w:rsidP="008A7EE1">
      <w:pPr>
        <w:rPr>
          <w:bCs/>
          <w:szCs w:val="22"/>
        </w:rPr>
      </w:pPr>
      <w:r w:rsidRPr="008A7EE1">
        <w:rPr>
          <w:bCs/>
          <w:szCs w:val="22"/>
        </w:rPr>
        <w:t xml:space="preserve">С 03 октября 2008 года Общество является Членом Ассоциация «НП Совет рынка» и в настоящее время включено в Палату покупателей Список А. </w:t>
      </w:r>
    </w:p>
    <w:p w:rsidR="008A7EE1" w:rsidRDefault="008A7EE1" w:rsidP="008A7EE1">
      <w:pPr>
        <w:rPr>
          <w:bCs/>
          <w:szCs w:val="22"/>
        </w:rPr>
      </w:pPr>
      <w:r w:rsidRPr="008A7EE1">
        <w:rPr>
          <w:bCs/>
          <w:szCs w:val="22"/>
        </w:rPr>
        <w:t>Представители Общества ежегодно принимают участие в Общих собраниях Членов Ассоциации «НП Совет рынка», на которых определяются приоритетные направления деятельности Ассоциации, избираются Члены в Наблюдательный совет Ассоциации, который является действующим коллегиальным органом управления Партнерства.</w:t>
      </w:r>
    </w:p>
    <w:p w:rsidR="008A7EE1" w:rsidRPr="008A7EE1" w:rsidRDefault="008A7EE1" w:rsidP="008A7EE1">
      <w:pPr>
        <w:pStyle w:val="2"/>
      </w:pPr>
      <w:bookmarkStart w:id="8" w:name="_Toc9844817"/>
      <w:r w:rsidRPr="008A7EE1">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bookmarkEnd w:id="8"/>
    </w:p>
    <w:p w:rsidR="001D1262" w:rsidRPr="001D1262" w:rsidRDefault="00F968BC" w:rsidP="001D1262">
      <w:pPr>
        <w:jc w:val="center"/>
        <w:rPr>
          <w:b/>
          <w:bCs/>
          <w:szCs w:val="22"/>
        </w:rPr>
      </w:pPr>
      <w:r w:rsidRPr="00F968BC">
        <w:rPr>
          <w:b/>
          <w:bCs/>
          <w:szCs w:val="22"/>
        </w:rPr>
        <w:t>Структура полезного отпуска электроэнергии в 2018г.</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1D1262" w:rsidRPr="00776C90" w:rsidTr="001D1262">
        <w:trPr>
          <w:cantSplit/>
          <w:trHeight w:val="154"/>
          <w:jc w:val="center"/>
        </w:trPr>
        <w:tc>
          <w:tcPr>
            <w:tcW w:w="3372" w:type="dxa"/>
            <w:vAlign w:val="center"/>
          </w:tcPr>
          <w:p w:rsidR="001D1262" w:rsidRPr="00776C90" w:rsidRDefault="001D1262" w:rsidP="001D1262">
            <w:pPr>
              <w:pStyle w:val="aa"/>
              <w:ind w:left="-3"/>
              <w:jc w:val="center"/>
            </w:pPr>
            <w:r w:rsidRPr="00776C90">
              <w:t>Группа потребителей</w:t>
            </w:r>
          </w:p>
        </w:tc>
        <w:tc>
          <w:tcPr>
            <w:tcW w:w="1872" w:type="dxa"/>
            <w:vAlign w:val="center"/>
          </w:tcPr>
          <w:p w:rsidR="001D1262" w:rsidRPr="00776C90" w:rsidRDefault="001D1262" w:rsidP="001D1262">
            <w:pPr>
              <w:pStyle w:val="aa"/>
              <w:ind w:left="-108" w:right="-108"/>
              <w:jc w:val="center"/>
            </w:pPr>
            <w:r w:rsidRPr="00776C90">
              <w:t>млн</w:t>
            </w:r>
            <w:proofErr w:type="gramStart"/>
            <w:r w:rsidRPr="00776C90">
              <w:t>.к</w:t>
            </w:r>
            <w:proofErr w:type="gramEnd"/>
            <w:r w:rsidRPr="00776C90">
              <w:t>Вт*ч</w:t>
            </w:r>
          </w:p>
        </w:tc>
        <w:tc>
          <w:tcPr>
            <w:tcW w:w="1696" w:type="dxa"/>
            <w:vAlign w:val="center"/>
          </w:tcPr>
          <w:p w:rsidR="001D1262" w:rsidRPr="00776C90" w:rsidRDefault="001D1262" w:rsidP="001D1262">
            <w:pPr>
              <w:pStyle w:val="aa"/>
              <w:ind w:left="0"/>
              <w:jc w:val="center"/>
            </w:pPr>
            <w:r w:rsidRPr="00776C90">
              <w:t>%</w:t>
            </w:r>
          </w:p>
        </w:tc>
      </w:tr>
      <w:tr w:rsidR="001D1262" w:rsidRPr="00776C90" w:rsidTr="001D1262">
        <w:trPr>
          <w:trHeight w:val="240"/>
          <w:jc w:val="center"/>
        </w:trPr>
        <w:tc>
          <w:tcPr>
            <w:tcW w:w="3372" w:type="dxa"/>
            <w:vAlign w:val="bottom"/>
          </w:tcPr>
          <w:p w:rsidR="001D1262" w:rsidRPr="00776C90" w:rsidRDefault="001D1262" w:rsidP="001D1262">
            <w:pPr>
              <w:rPr>
                <w:b/>
                <w:bCs/>
              </w:rPr>
            </w:pPr>
            <w:r w:rsidRPr="00776C90">
              <w:rPr>
                <w:b/>
                <w:bCs/>
              </w:rPr>
              <w:t>ВСЕГО</w:t>
            </w:r>
          </w:p>
        </w:tc>
        <w:tc>
          <w:tcPr>
            <w:tcW w:w="1872" w:type="dxa"/>
            <w:vAlign w:val="bottom"/>
          </w:tcPr>
          <w:p w:rsidR="001D1262" w:rsidRPr="00776C90" w:rsidRDefault="001D1262" w:rsidP="001D1262">
            <w:pPr>
              <w:jc w:val="center"/>
              <w:rPr>
                <w:b/>
                <w:color w:val="000000"/>
              </w:rPr>
            </w:pPr>
            <w:r>
              <w:rPr>
                <w:b/>
                <w:color w:val="000000"/>
              </w:rPr>
              <w:t>6 680</w:t>
            </w:r>
          </w:p>
        </w:tc>
        <w:tc>
          <w:tcPr>
            <w:tcW w:w="1696" w:type="dxa"/>
            <w:vAlign w:val="bottom"/>
          </w:tcPr>
          <w:p w:rsidR="001D1262" w:rsidRPr="00776C90" w:rsidRDefault="001D1262" w:rsidP="001D1262">
            <w:pPr>
              <w:jc w:val="center"/>
              <w:rPr>
                <w:b/>
                <w:color w:val="000000"/>
              </w:rPr>
            </w:pPr>
            <w:r w:rsidRPr="00776C90">
              <w:rPr>
                <w:b/>
                <w:color w:val="000000"/>
              </w:rPr>
              <w:t>100</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1. Промышленность</w:t>
            </w:r>
          </w:p>
        </w:tc>
        <w:tc>
          <w:tcPr>
            <w:tcW w:w="1872" w:type="dxa"/>
            <w:vAlign w:val="bottom"/>
          </w:tcPr>
          <w:p w:rsidR="001D1262" w:rsidRPr="00776C90" w:rsidRDefault="001D1262" w:rsidP="001D1262">
            <w:pPr>
              <w:jc w:val="center"/>
              <w:rPr>
                <w:color w:val="000000"/>
              </w:rPr>
            </w:pPr>
            <w:r>
              <w:rPr>
                <w:color w:val="000000"/>
              </w:rPr>
              <w:t>828</w:t>
            </w:r>
          </w:p>
        </w:tc>
        <w:tc>
          <w:tcPr>
            <w:tcW w:w="1696" w:type="dxa"/>
            <w:vAlign w:val="bottom"/>
          </w:tcPr>
          <w:p w:rsidR="001D1262" w:rsidRPr="00776C90" w:rsidRDefault="001D1262" w:rsidP="001D1262">
            <w:pPr>
              <w:jc w:val="center"/>
              <w:rPr>
                <w:color w:val="000000"/>
              </w:rPr>
            </w:pPr>
            <w:r>
              <w:rPr>
                <w:color w:val="000000"/>
              </w:rPr>
              <w:t>12,4</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2. Сельское хозяйство</w:t>
            </w:r>
          </w:p>
        </w:tc>
        <w:tc>
          <w:tcPr>
            <w:tcW w:w="1872" w:type="dxa"/>
            <w:vAlign w:val="bottom"/>
          </w:tcPr>
          <w:p w:rsidR="001D1262" w:rsidRPr="00776C90" w:rsidRDefault="001D1262" w:rsidP="001D1262">
            <w:pPr>
              <w:jc w:val="center"/>
              <w:rPr>
                <w:color w:val="000000"/>
              </w:rPr>
            </w:pPr>
            <w:r>
              <w:rPr>
                <w:color w:val="000000"/>
              </w:rPr>
              <w:t>227</w:t>
            </w:r>
          </w:p>
        </w:tc>
        <w:tc>
          <w:tcPr>
            <w:tcW w:w="1696" w:type="dxa"/>
            <w:vAlign w:val="bottom"/>
          </w:tcPr>
          <w:p w:rsidR="001D1262" w:rsidRPr="00776C90" w:rsidRDefault="001D1262" w:rsidP="001D1262">
            <w:pPr>
              <w:jc w:val="center"/>
              <w:rPr>
                <w:color w:val="000000"/>
              </w:rPr>
            </w:pPr>
            <w:r>
              <w:rPr>
                <w:color w:val="000000"/>
              </w:rPr>
              <w:t>3,4</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3. ЖКХ</w:t>
            </w:r>
          </w:p>
        </w:tc>
        <w:tc>
          <w:tcPr>
            <w:tcW w:w="1872" w:type="dxa"/>
            <w:vAlign w:val="bottom"/>
          </w:tcPr>
          <w:p w:rsidR="001D1262" w:rsidRPr="00776C90" w:rsidRDefault="001D1262" w:rsidP="001D1262">
            <w:pPr>
              <w:jc w:val="center"/>
              <w:rPr>
                <w:color w:val="000000"/>
              </w:rPr>
            </w:pPr>
            <w:r>
              <w:rPr>
                <w:color w:val="000000"/>
              </w:rPr>
              <w:t>1 135</w:t>
            </w:r>
          </w:p>
        </w:tc>
        <w:tc>
          <w:tcPr>
            <w:tcW w:w="1696" w:type="dxa"/>
            <w:vAlign w:val="bottom"/>
          </w:tcPr>
          <w:p w:rsidR="001D1262" w:rsidRPr="00776C90" w:rsidRDefault="001D1262" w:rsidP="001D1262">
            <w:pPr>
              <w:jc w:val="center"/>
              <w:rPr>
                <w:color w:val="000000"/>
              </w:rPr>
            </w:pPr>
            <w:r>
              <w:rPr>
                <w:color w:val="000000"/>
              </w:rPr>
              <w:t>17</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4. Население</w:t>
            </w:r>
          </w:p>
        </w:tc>
        <w:tc>
          <w:tcPr>
            <w:tcW w:w="1872" w:type="dxa"/>
            <w:vAlign w:val="bottom"/>
          </w:tcPr>
          <w:p w:rsidR="001D1262" w:rsidRPr="006B7034" w:rsidRDefault="001D1262" w:rsidP="001D1262">
            <w:pPr>
              <w:jc w:val="center"/>
              <w:rPr>
                <w:color w:val="000000"/>
              </w:rPr>
            </w:pPr>
            <w:r w:rsidRPr="006B7034">
              <w:rPr>
                <w:color w:val="000000"/>
              </w:rPr>
              <w:t>1 3</w:t>
            </w:r>
            <w:r>
              <w:rPr>
                <w:color w:val="000000"/>
              </w:rPr>
              <w:t>70</w:t>
            </w:r>
          </w:p>
        </w:tc>
        <w:tc>
          <w:tcPr>
            <w:tcW w:w="1696" w:type="dxa"/>
            <w:vAlign w:val="bottom"/>
          </w:tcPr>
          <w:p w:rsidR="001D1262" w:rsidRPr="00776C90" w:rsidRDefault="001D1262" w:rsidP="001D1262">
            <w:pPr>
              <w:jc w:val="center"/>
              <w:rPr>
                <w:color w:val="000000"/>
              </w:rPr>
            </w:pPr>
            <w:r>
              <w:rPr>
                <w:color w:val="000000"/>
              </w:rPr>
              <w:t>20,5</w:t>
            </w:r>
          </w:p>
        </w:tc>
      </w:tr>
      <w:tr w:rsidR="001D1262" w:rsidRPr="00776C90" w:rsidTr="001D1262">
        <w:trPr>
          <w:trHeight w:val="167"/>
          <w:jc w:val="center"/>
        </w:trPr>
        <w:tc>
          <w:tcPr>
            <w:tcW w:w="3372" w:type="dxa"/>
            <w:vAlign w:val="bottom"/>
          </w:tcPr>
          <w:p w:rsidR="001D1262" w:rsidRPr="00776C90" w:rsidRDefault="001D1262" w:rsidP="001D1262">
            <w:pPr>
              <w:rPr>
                <w:bCs/>
              </w:rPr>
            </w:pPr>
            <w:r w:rsidRPr="00776C90">
              <w:rPr>
                <w:bCs/>
              </w:rPr>
              <w:t>5. ЭСК, ГП</w:t>
            </w:r>
          </w:p>
        </w:tc>
        <w:tc>
          <w:tcPr>
            <w:tcW w:w="1872" w:type="dxa"/>
            <w:vAlign w:val="bottom"/>
          </w:tcPr>
          <w:p w:rsidR="001D1262" w:rsidRPr="00776C90" w:rsidRDefault="001D1262" w:rsidP="001D1262">
            <w:pPr>
              <w:jc w:val="center"/>
              <w:rPr>
                <w:color w:val="000000"/>
              </w:rPr>
            </w:pPr>
            <w:r>
              <w:rPr>
                <w:color w:val="000000"/>
              </w:rPr>
              <w:t>1 430</w:t>
            </w:r>
          </w:p>
        </w:tc>
        <w:tc>
          <w:tcPr>
            <w:tcW w:w="1696" w:type="dxa"/>
            <w:vAlign w:val="bottom"/>
          </w:tcPr>
          <w:p w:rsidR="001D1262" w:rsidRPr="00776C90" w:rsidRDefault="001D1262" w:rsidP="001D1262">
            <w:pPr>
              <w:jc w:val="center"/>
              <w:rPr>
                <w:color w:val="000000"/>
              </w:rPr>
            </w:pPr>
            <w:r>
              <w:rPr>
                <w:color w:val="000000"/>
              </w:rPr>
              <w:t>21,4</w:t>
            </w:r>
          </w:p>
        </w:tc>
      </w:tr>
      <w:tr w:rsidR="001D1262" w:rsidRPr="00776C90" w:rsidTr="001D1262">
        <w:trPr>
          <w:trHeight w:val="240"/>
          <w:jc w:val="center"/>
        </w:trPr>
        <w:tc>
          <w:tcPr>
            <w:tcW w:w="3372" w:type="dxa"/>
            <w:vAlign w:val="bottom"/>
          </w:tcPr>
          <w:p w:rsidR="001D1262" w:rsidRPr="00776C90" w:rsidRDefault="001D1262" w:rsidP="001D1262">
            <w:pPr>
              <w:ind w:right="-135"/>
              <w:rPr>
                <w:bCs/>
              </w:rPr>
            </w:pPr>
            <w:r w:rsidRPr="00776C90">
              <w:rPr>
                <w:bCs/>
              </w:rPr>
              <w:t>7. Прочие</w:t>
            </w:r>
          </w:p>
        </w:tc>
        <w:tc>
          <w:tcPr>
            <w:tcW w:w="1872" w:type="dxa"/>
            <w:vAlign w:val="bottom"/>
          </w:tcPr>
          <w:p w:rsidR="001D1262" w:rsidRPr="00776C90" w:rsidRDefault="001D1262" w:rsidP="001D1262">
            <w:pPr>
              <w:jc w:val="center"/>
              <w:rPr>
                <w:color w:val="000000"/>
              </w:rPr>
            </w:pPr>
            <w:r>
              <w:rPr>
                <w:color w:val="000000"/>
              </w:rPr>
              <w:t>1 690</w:t>
            </w:r>
          </w:p>
        </w:tc>
        <w:tc>
          <w:tcPr>
            <w:tcW w:w="1696" w:type="dxa"/>
            <w:vAlign w:val="bottom"/>
          </w:tcPr>
          <w:p w:rsidR="001D1262" w:rsidRPr="00776C90" w:rsidRDefault="001D1262" w:rsidP="001D1262">
            <w:pPr>
              <w:jc w:val="center"/>
              <w:rPr>
                <w:color w:val="000000"/>
              </w:rPr>
            </w:pPr>
            <w:r>
              <w:rPr>
                <w:color w:val="000000"/>
              </w:rPr>
              <w:t>25,3</w:t>
            </w:r>
          </w:p>
        </w:tc>
      </w:tr>
    </w:tbl>
    <w:p w:rsidR="001D1262" w:rsidRPr="001D1262" w:rsidRDefault="001D1262" w:rsidP="001D1262">
      <w:pPr>
        <w:rPr>
          <w:bCs/>
          <w:iCs/>
          <w:sz w:val="8"/>
          <w:szCs w:val="8"/>
        </w:rPr>
      </w:pPr>
    </w:p>
    <w:p w:rsidR="001D1262" w:rsidRPr="00917817" w:rsidRDefault="001D1262" w:rsidP="001D1262">
      <w:pPr>
        <w:tabs>
          <w:tab w:val="left" w:pos="284"/>
          <w:tab w:val="left" w:pos="567"/>
        </w:tabs>
        <w:jc w:val="center"/>
        <w:rPr>
          <w:b/>
          <w:bCs/>
          <w:szCs w:val="22"/>
        </w:rPr>
      </w:pPr>
      <w:r w:rsidRPr="00917817">
        <w:rPr>
          <w:b/>
          <w:bCs/>
          <w:szCs w:val="22"/>
        </w:rPr>
        <w:t xml:space="preserve">Структура полезного отпуска электроэнергии </w:t>
      </w:r>
      <w:r>
        <w:rPr>
          <w:b/>
          <w:bCs/>
          <w:szCs w:val="22"/>
        </w:rPr>
        <w:t>в 2018г.</w:t>
      </w:r>
    </w:p>
    <w:bookmarkStart w:id="9" w:name="_MON_1619261973"/>
    <w:bookmarkEnd w:id="9"/>
    <w:p w:rsidR="001D1262" w:rsidRDefault="001D1262" w:rsidP="001D1262">
      <w:pPr>
        <w:pStyle w:val="33"/>
        <w:tabs>
          <w:tab w:val="left" w:pos="720"/>
        </w:tabs>
        <w:spacing w:before="120"/>
        <w:rPr>
          <w:b/>
          <w:sz w:val="28"/>
          <w:szCs w:val="28"/>
        </w:rPr>
      </w:pPr>
      <w:r w:rsidRPr="005512F1">
        <w:rPr>
          <w:b/>
          <w:sz w:val="28"/>
          <w:szCs w:val="28"/>
        </w:rPr>
        <w:object w:dxaOrig="9292" w:dyaOrig="6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295.45pt" o:ole="">
            <v:imagedata r:id="rId12" o:title=""/>
          </v:shape>
          <o:OLEObject Type="Embed" ProgID="Excel.Sheet.12" ShapeID="_x0000_i1025" DrawAspect="Content" ObjectID="_1623165228" r:id="rId13"/>
        </w:object>
      </w:r>
    </w:p>
    <w:p w:rsidR="001D1262" w:rsidRDefault="001D1262" w:rsidP="001D1262">
      <w:pPr>
        <w:tabs>
          <w:tab w:val="left" w:pos="284"/>
          <w:tab w:val="left" w:pos="567"/>
        </w:tabs>
        <w:jc w:val="center"/>
        <w:rPr>
          <w:b/>
          <w:bCs/>
          <w:szCs w:val="22"/>
        </w:rPr>
      </w:pPr>
      <w:r>
        <w:rPr>
          <w:b/>
          <w:bCs/>
          <w:szCs w:val="22"/>
        </w:rPr>
        <w:t xml:space="preserve">Структура дебиторской задолженности за </w:t>
      </w:r>
      <w:proofErr w:type="gramStart"/>
      <w:r>
        <w:rPr>
          <w:b/>
          <w:bCs/>
          <w:szCs w:val="22"/>
        </w:rPr>
        <w:t>потребленную</w:t>
      </w:r>
      <w:proofErr w:type="gramEnd"/>
      <w:r>
        <w:rPr>
          <w:b/>
          <w:bCs/>
          <w:szCs w:val="22"/>
        </w:rPr>
        <w:t xml:space="preserve"> ЭЭ на РРЭ по состоянию на 01.01.2019г.</w:t>
      </w:r>
    </w:p>
    <w:p w:rsidR="001D1262" w:rsidRDefault="001D1262" w:rsidP="001D1262">
      <w:pPr>
        <w:tabs>
          <w:tab w:val="left" w:pos="284"/>
          <w:tab w:val="left" w:pos="567"/>
        </w:tabs>
        <w:jc w:val="center"/>
        <w:rPr>
          <w:b/>
          <w:b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1D1262" w:rsidRPr="00776C90" w:rsidTr="001D1262">
        <w:trPr>
          <w:cantSplit/>
          <w:trHeight w:val="154"/>
          <w:jc w:val="center"/>
        </w:trPr>
        <w:tc>
          <w:tcPr>
            <w:tcW w:w="3372" w:type="dxa"/>
            <w:vAlign w:val="center"/>
          </w:tcPr>
          <w:p w:rsidR="001D1262" w:rsidRPr="00776C90" w:rsidRDefault="001D1262" w:rsidP="001D1262">
            <w:pPr>
              <w:pStyle w:val="aa"/>
              <w:ind w:left="-3"/>
              <w:jc w:val="center"/>
            </w:pPr>
            <w:r w:rsidRPr="00776C90">
              <w:t>Группа потребителей</w:t>
            </w:r>
          </w:p>
        </w:tc>
        <w:tc>
          <w:tcPr>
            <w:tcW w:w="1872" w:type="dxa"/>
            <w:vAlign w:val="center"/>
          </w:tcPr>
          <w:p w:rsidR="001D1262" w:rsidRPr="00776C90" w:rsidRDefault="001D1262" w:rsidP="001D1262">
            <w:pPr>
              <w:pStyle w:val="aa"/>
              <w:ind w:left="-108" w:right="-108"/>
              <w:jc w:val="center"/>
            </w:pPr>
            <w:r w:rsidRPr="00776C90">
              <w:t>млн</w:t>
            </w:r>
            <w:proofErr w:type="gramStart"/>
            <w:r w:rsidRPr="00776C90">
              <w:t>.</w:t>
            </w:r>
            <w:r>
              <w:t>р</w:t>
            </w:r>
            <w:proofErr w:type="gramEnd"/>
            <w:r>
              <w:t>уб.</w:t>
            </w:r>
          </w:p>
        </w:tc>
        <w:tc>
          <w:tcPr>
            <w:tcW w:w="1696" w:type="dxa"/>
            <w:vAlign w:val="center"/>
          </w:tcPr>
          <w:p w:rsidR="001D1262" w:rsidRPr="00776C90" w:rsidRDefault="001D1262" w:rsidP="001D1262">
            <w:pPr>
              <w:pStyle w:val="aa"/>
              <w:ind w:left="0"/>
              <w:jc w:val="center"/>
            </w:pPr>
            <w:r w:rsidRPr="00776C90">
              <w:t>%</w:t>
            </w:r>
          </w:p>
        </w:tc>
      </w:tr>
      <w:tr w:rsidR="001D1262" w:rsidRPr="00776C90" w:rsidTr="001D1262">
        <w:trPr>
          <w:trHeight w:val="240"/>
          <w:jc w:val="center"/>
        </w:trPr>
        <w:tc>
          <w:tcPr>
            <w:tcW w:w="3372" w:type="dxa"/>
            <w:vAlign w:val="bottom"/>
          </w:tcPr>
          <w:p w:rsidR="001D1262" w:rsidRPr="00776C90" w:rsidRDefault="001D1262" w:rsidP="001D1262">
            <w:pPr>
              <w:rPr>
                <w:b/>
                <w:bCs/>
              </w:rPr>
            </w:pPr>
            <w:r w:rsidRPr="00776C90">
              <w:rPr>
                <w:b/>
                <w:bCs/>
              </w:rPr>
              <w:t>ВСЕГО</w:t>
            </w:r>
          </w:p>
        </w:tc>
        <w:tc>
          <w:tcPr>
            <w:tcW w:w="1872" w:type="dxa"/>
            <w:vAlign w:val="bottom"/>
          </w:tcPr>
          <w:p w:rsidR="001D1262" w:rsidRPr="00776C90" w:rsidRDefault="001D1262" w:rsidP="001D1262">
            <w:pPr>
              <w:jc w:val="center"/>
              <w:rPr>
                <w:b/>
                <w:color w:val="000000"/>
              </w:rPr>
            </w:pPr>
            <w:r>
              <w:rPr>
                <w:b/>
                <w:color w:val="000000"/>
              </w:rPr>
              <w:t>9 831</w:t>
            </w:r>
          </w:p>
        </w:tc>
        <w:tc>
          <w:tcPr>
            <w:tcW w:w="1696" w:type="dxa"/>
            <w:vAlign w:val="bottom"/>
          </w:tcPr>
          <w:p w:rsidR="001D1262" w:rsidRPr="00776C90" w:rsidRDefault="001D1262" w:rsidP="001D1262">
            <w:pPr>
              <w:jc w:val="center"/>
              <w:rPr>
                <w:b/>
                <w:color w:val="000000"/>
              </w:rPr>
            </w:pPr>
            <w:r w:rsidRPr="00776C90">
              <w:rPr>
                <w:b/>
                <w:color w:val="000000"/>
              </w:rPr>
              <w:t>100</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1. Промышленность</w:t>
            </w:r>
          </w:p>
        </w:tc>
        <w:tc>
          <w:tcPr>
            <w:tcW w:w="1872" w:type="dxa"/>
            <w:vAlign w:val="bottom"/>
          </w:tcPr>
          <w:p w:rsidR="001D1262" w:rsidRPr="00776C90" w:rsidRDefault="001D1262" w:rsidP="001D1262">
            <w:pPr>
              <w:jc w:val="center"/>
              <w:rPr>
                <w:color w:val="000000"/>
              </w:rPr>
            </w:pPr>
            <w:r>
              <w:rPr>
                <w:color w:val="000000"/>
              </w:rPr>
              <w:t>4 348</w:t>
            </w:r>
          </w:p>
        </w:tc>
        <w:tc>
          <w:tcPr>
            <w:tcW w:w="1696" w:type="dxa"/>
            <w:vAlign w:val="bottom"/>
          </w:tcPr>
          <w:p w:rsidR="001D1262" w:rsidRPr="00776C90" w:rsidRDefault="001D1262" w:rsidP="001D1262">
            <w:pPr>
              <w:jc w:val="center"/>
              <w:rPr>
                <w:color w:val="000000"/>
              </w:rPr>
            </w:pPr>
            <w:r>
              <w:rPr>
                <w:color w:val="000000"/>
              </w:rPr>
              <w:t>44,2</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2. Сельское хозяйство</w:t>
            </w:r>
          </w:p>
        </w:tc>
        <w:tc>
          <w:tcPr>
            <w:tcW w:w="1872" w:type="dxa"/>
            <w:vAlign w:val="bottom"/>
          </w:tcPr>
          <w:p w:rsidR="001D1262" w:rsidRPr="00776C90" w:rsidRDefault="001D1262" w:rsidP="001D1262">
            <w:pPr>
              <w:jc w:val="center"/>
              <w:rPr>
                <w:color w:val="000000"/>
              </w:rPr>
            </w:pPr>
            <w:r>
              <w:rPr>
                <w:color w:val="000000"/>
              </w:rPr>
              <w:t>96</w:t>
            </w:r>
          </w:p>
        </w:tc>
        <w:tc>
          <w:tcPr>
            <w:tcW w:w="1696" w:type="dxa"/>
            <w:vAlign w:val="bottom"/>
          </w:tcPr>
          <w:p w:rsidR="001D1262" w:rsidRPr="00776C90" w:rsidRDefault="001D1262" w:rsidP="001D1262">
            <w:pPr>
              <w:jc w:val="center"/>
              <w:rPr>
                <w:color w:val="000000"/>
              </w:rPr>
            </w:pPr>
            <w:r>
              <w:rPr>
                <w:color w:val="000000"/>
              </w:rPr>
              <w:t>1</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3. ЖКХ</w:t>
            </w:r>
          </w:p>
        </w:tc>
        <w:tc>
          <w:tcPr>
            <w:tcW w:w="1872" w:type="dxa"/>
            <w:vAlign w:val="bottom"/>
          </w:tcPr>
          <w:p w:rsidR="001D1262" w:rsidRPr="00776C90" w:rsidRDefault="001D1262" w:rsidP="001D1262">
            <w:pPr>
              <w:jc w:val="center"/>
              <w:rPr>
                <w:color w:val="000000"/>
              </w:rPr>
            </w:pPr>
            <w:r>
              <w:rPr>
                <w:color w:val="000000"/>
              </w:rPr>
              <w:t>2 315</w:t>
            </w:r>
          </w:p>
        </w:tc>
        <w:tc>
          <w:tcPr>
            <w:tcW w:w="1696" w:type="dxa"/>
            <w:vAlign w:val="bottom"/>
          </w:tcPr>
          <w:p w:rsidR="001D1262" w:rsidRPr="00776C90" w:rsidRDefault="001D1262" w:rsidP="001D1262">
            <w:pPr>
              <w:jc w:val="center"/>
              <w:rPr>
                <w:color w:val="000000"/>
              </w:rPr>
            </w:pPr>
            <w:r>
              <w:rPr>
                <w:color w:val="000000"/>
              </w:rPr>
              <w:t>23,6</w:t>
            </w:r>
          </w:p>
        </w:tc>
      </w:tr>
      <w:tr w:rsidR="001D1262" w:rsidRPr="00776C90" w:rsidTr="001D1262">
        <w:trPr>
          <w:trHeight w:val="240"/>
          <w:jc w:val="center"/>
        </w:trPr>
        <w:tc>
          <w:tcPr>
            <w:tcW w:w="3372" w:type="dxa"/>
            <w:vAlign w:val="bottom"/>
          </w:tcPr>
          <w:p w:rsidR="001D1262" w:rsidRPr="00776C90" w:rsidRDefault="001D1262" w:rsidP="001D1262">
            <w:pPr>
              <w:rPr>
                <w:bCs/>
              </w:rPr>
            </w:pPr>
            <w:r w:rsidRPr="00776C90">
              <w:rPr>
                <w:bCs/>
              </w:rPr>
              <w:t>4. Население</w:t>
            </w:r>
          </w:p>
        </w:tc>
        <w:tc>
          <w:tcPr>
            <w:tcW w:w="1872" w:type="dxa"/>
            <w:vAlign w:val="bottom"/>
          </w:tcPr>
          <w:p w:rsidR="001D1262" w:rsidRPr="007D4A3F" w:rsidRDefault="001D1262" w:rsidP="001D1262">
            <w:pPr>
              <w:jc w:val="center"/>
              <w:rPr>
                <w:color w:val="000000"/>
              </w:rPr>
            </w:pPr>
            <w:r>
              <w:rPr>
                <w:color w:val="000000"/>
              </w:rPr>
              <w:t>1 020</w:t>
            </w:r>
          </w:p>
        </w:tc>
        <w:tc>
          <w:tcPr>
            <w:tcW w:w="1696" w:type="dxa"/>
            <w:vAlign w:val="bottom"/>
          </w:tcPr>
          <w:p w:rsidR="001D1262" w:rsidRPr="00776C90" w:rsidRDefault="001D1262" w:rsidP="001D1262">
            <w:pPr>
              <w:jc w:val="center"/>
              <w:rPr>
                <w:color w:val="000000"/>
              </w:rPr>
            </w:pPr>
            <w:r>
              <w:rPr>
                <w:color w:val="000000"/>
              </w:rPr>
              <w:t>10,4</w:t>
            </w:r>
          </w:p>
        </w:tc>
      </w:tr>
      <w:tr w:rsidR="001D1262" w:rsidRPr="00776C90" w:rsidTr="001D1262">
        <w:trPr>
          <w:trHeight w:val="167"/>
          <w:jc w:val="center"/>
        </w:trPr>
        <w:tc>
          <w:tcPr>
            <w:tcW w:w="3372" w:type="dxa"/>
            <w:vAlign w:val="bottom"/>
          </w:tcPr>
          <w:p w:rsidR="001D1262" w:rsidRPr="00776C90" w:rsidRDefault="001D1262" w:rsidP="001D1262">
            <w:pPr>
              <w:rPr>
                <w:bCs/>
              </w:rPr>
            </w:pPr>
            <w:r w:rsidRPr="00776C90">
              <w:rPr>
                <w:bCs/>
              </w:rPr>
              <w:t>5. ЭСК, ГП</w:t>
            </w:r>
          </w:p>
        </w:tc>
        <w:tc>
          <w:tcPr>
            <w:tcW w:w="1872" w:type="dxa"/>
            <w:vAlign w:val="bottom"/>
          </w:tcPr>
          <w:p w:rsidR="001D1262" w:rsidRPr="00776C90" w:rsidRDefault="001D1262" w:rsidP="001D1262">
            <w:pPr>
              <w:jc w:val="center"/>
              <w:rPr>
                <w:color w:val="000000"/>
              </w:rPr>
            </w:pPr>
            <w:r>
              <w:rPr>
                <w:color w:val="000000"/>
              </w:rPr>
              <w:t>858</w:t>
            </w:r>
          </w:p>
        </w:tc>
        <w:tc>
          <w:tcPr>
            <w:tcW w:w="1696" w:type="dxa"/>
            <w:vAlign w:val="bottom"/>
          </w:tcPr>
          <w:p w:rsidR="001D1262" w:rsidRPr="00776C90" w:rsidRDefault="001D1262" w:rsidP="001D1262">
            <w:pPr>
              <w:jc w:val="center"/>
              <w:rPr>
                <w:color w:val="000000"/>
              </w:rPr>
            </w:pPr>
            <w:r>
              <w:rPr>
                <w:color w:val="000000"/>
              </w:rPr>
              <w:t>8,7</w:t>
            </w:r>
          </w:p>
        </w:tc>
      </w:tr>
      <w:tr w:rsidR="001D1262" w:rsidRPr="00776C90" w:rsidTr="001D1262">
        <w:trPr>
          <w:trHeight w:val="240"/>
          <w:jc w:val="center"/>
        </w:trPr>
        <w:tc>
          <w:tcPr>
            <w:tcW w:w="3372" w:type="dxa"/>
            <w:vAlign w:val="bottom"/>
          </w:tcPr>
          <w:p w:rsidR="001D1262" w:rsidRPr="00776C90" w:rsidRDefault="001D1262" w:rsidP="001D1262">
            <w:pPr>
              <w:ind w:right="-135"/>
              <w:rPr>
                <w:bCs/>
              </w:rPr>
            </w:pPr>
            <w:r w:rsidRPr="00776C90">
              <w:rPr>
                <w:bCs/>
              </w:rPr>
              <w:t>7. Прочие</w:t>
            </w:r>
          </w:p>
        </w:tc>
        <w:tc>
          <w:tcPr>
            <w:tcW w:w="1872" w:type="dxa"/>
            <w:vAlign w:val="bottom"/>
          </w:tcPr>
          <w:p w:rsidR="001D1262" w:rsidRPr="00776C90" w:rsidRDefault="001D1262" w:rsidP="001D1262">
            <w:pPr>
              <w:jc w:val="center"/>
              <w:rPr>
                <w:color w:val="000000"/>
              </w:rPr>
            </w:pPr>
            <w:r>
              <w:rPr>
                <w:color w:val="000000"/>
              </w:rPr>
              <w:t>1 194</w:t>
            </w:r>
          </w:p>
        </w:tc>
        <w:tc>
          <w:tcPr>
            <w:tcW w:w="1696" w:type="dxa"/>
            <w:vAlign w:val="bottom"/>
          </w:tcPr>
          <w:p w:rsidR="001D1262" w:rsidRPr="00776C90" w:rsidRDefault="001D1262" w:rsidP="001D1262">
            <w:pPr>
              <w:jc w:val="center"/>
              <w:rPr>
                <w:color w:val="000000"/>
              </w:rPr>
            </w:pPr>
            <w:r>
              <w:rPr>
                <w:color w:val="000000"/>
              </w:rPr>
              <w:t>12,2</w:t>
            </w:r>
          </w:p>
        </w:tc>
      </w:tr>
    </w:tbl>
    <w:bookmarkStart w:id="10" w:name="_MON_1618749971"/>
    <w:bookmarkEnd w:id="10"/>
    <w:bookmarkStart w:id="11" w:name="_MON_1618749628"/>
    <w:bookmarkEnd w:id="11"/>
    <w:p w:rsidR="001D1262" w:rsidRPr="001D1262" w:rsidRDefault="001D1262" w:rsidP="001D1262">
      <w:pPr>
        <w:tabs>
          <w:tab w:val="left" w:pos="284"/>
          <w:tab w:val="left" w:pos="567"/>
        </w:tabs>
        <w:jc w:val="center"/>
        <w:rPr>
          <w:b/>
          <w:bCs/>
          <w:szCs w:val="22"/>
        </w:rPr>
        <w:sectPr w:rsidR="001D1262" w:rsidRPr="001D1262" w:rsidSect="00A252BE">
          <w:footerReference w:type="even" r:id="rId14"/>
          <w:footerReference w:type="default" r:id="rId15"/>
          <w:pgSz w:w="11906" w:h="16838" w:code="9"/>
          <w:pgMar w:top="720" w:right="851" w:bottom="907" w:left="1418" w:header="709" w:footer="431" w:gutter="0"/>
          <w:cols w:space="708"/>
          <w:docGrid w:linePitch="360"/>
        </w:sectPr>
      </w:pPr>
      <w:r w:rsidRPr="005512F1">
        <w:rPr>
          <w:b/>
          <w:bCs/>
          <w:szCs w:val="22"/>
        </w:rPr>
        <w:object w:dxaOrig="8857" w:dyaOrig="4517">
          <v:shape id="_x0000_i1026" type="#_x0000_t75" style="width:442.85pt;height:226.2pt" o:ole="">
            <v:imagedata r:id="rId16" o:title=""/>
          </v:shape>
          <o:OLEObject Type="Embed" ProgID="Excel.Sheet.12" ShapeID="_x0000_i1026" DrawAspect="Content" ObjectID="_1623165229" r:id="rId17"/>
        </w:object>
      </w:r>
    </w:p>
    <w:p w:rsidR="002B2486" w:rsidRPr="008147C9" w:rsidRDefault="002B2486" w:rsidP="00E83CED">
      <w:pPr>
        <w:pStyle w:val="1"/>
      </w:pPr>
      <w:bookmarkStart w:id="12" w:name="_Toc9844818"/>
      <w:r w:rsidRPr="008147C9">
        <w:t xml:space="preserve">Раздел 3. </w:t>
      </w:r>
      <w:r w:rsidR="00B125A5">
        <w:t>Реализация электроэнергии и расчеты с потребителями</w:t>
      </w:r>
      <w:bookmarkEnd w:id="12"/>
    </w:p>
    <w:p w:rsidR="00B125A5" w:rsidRPr="00E97965" w:rsidRDefault="00B125A5" w:rsidP="00B125A5">
      <w:pPr>
        <w:pStyle w:val="2"/>
      </w:pPr>
      <w:bookmarkStart w:id="13" w:name="_Toc9844819"/>
      <w:r>
        <w:t xml:space="preserve">3.1. </w:t>
      </w:r>
      <w:r w:rsidRPr="00B125A5">
        <w:t>Основные показатели реализации электроэнергии (мощности)</w:t>
      </w:r>
      <w:bookmarkEnd w:id="13"/>
    </w:p>
    <w:p w:rsidR="001D1262" w:rsidRDefault="001D1262" w:rsidP="001D1262">
      <w:pPr>
        <w:tabs>
          <w:tab w:val="left" w:pos="284"/>
          <w:tab w:val="left" w:pos="567"/>
        </w:tabs>
        <w:rPr>
          <w:b/>
          <w:bCs/>
          <w:szCs w:val="22"/>
        </w:rPr>
      </w:pPr>
    </w:p>
    <w:p w:rsidR="001D1262" w:rsidRPr="00E916A7" w:rsidRDefault="001D1262" w:rsidP="001D1262">
      <w:pPr>
        <w:ind w:firstLine="567"/>
      </w:pPr>
      <w:r w:rsidRPr="00E916A7">
        <w:t>Динамика договорных отношений сложилась следующим образом</w:t>
      </w:r>
    </w:p>
    <w:tbl>
      <w:tblPr>
        <w:tblStyle w:val="a4"/>
        <w:tblW w:w="0" w:type="auto"/>
        <w:jc w:val="center"/>
        <w:tblLook w:val="04A0"/>
      </w:tblPr>
      <w:tblGrid>
        <w:gridCol w:w="2529"/>
        <w:gridCol w:w="2264"/>
        <w:gridCol w:w="1902"/>
        <w:gridCol w:w="1902"/>
      </w:tblGrid>
      <w:tr w:rsidR="001D1262" w:rsidRPr="00E916A7" w:rsidTr="001D1262">
        <w:trPr>
          <w:jc w:val="center"/>
        </w:trPr>
        <w:tc>
          <w:tcPr>
            <w:tcW w:w="2529" w:type="dxa"/>
          </w:tcPr>
          <w:p w:rsidR="001D1262" w:rsidRPr="00E916A7" w:rsidRDefault="001D1262" w:rsidP="001D1262">
            <w:pPr>
              <w:jc w:val="center"/>
            </w:pPr>
            <w:r w:rsidRPr="00E916A7">
              <w:t>Наименование</w:t>
            </w:r>
          </w:p>
        </w:tc>
        <w:tc>
          <w:tcPr>
            <w:tcW w:w="6068" w:type="dxa"/>
            <w:gridSpan w:val="3"/>
          </w:tcPr>
          <w:p w:rsidR="001D1262" w:rsidRPr="00E916A7" w:rsidRDefault="001D1262" w:rsidP="001D1262">
            <w:pPr>
              <w:jc w:val="center"/>
            </w:pPr>
            <w:r w:rsidRPr="00E916A7">
              <w:t>Количество договоров, шт.</w:t>
            </w:r>
          </w:p>
        </w:tc>
      </w:tr>
      <w:tr w:rsidR="001D1262" w:rsidRPr="00E916A7" w:rsidTr="001D1262">
        <w:trPr>
          <w:jc w:val="center"/>
        </w:trPr>
        <w:tc>
          <w:tcPr>
            <w:tcW w:w="2529" w:type="dxa"/>
          </w:tcPr>
          <w:p w:rsidR="001D1262" w:rsidRPr="00E916A7" w:rsidRDefault="001D1262" w:rsidP="001D1262"/>
        </w:tc>
        <w:tc>
          <w:tcPr>
            <w:tcW w:w="2264" w:type="dxa"/>
          </w:tcPr>
          <w:p w:rsidR="001D1262" w:rsidRPr="00E916A7" w:rsidRDefault="001D1262" w:rsidP="001D1262">
            <w:pPr>
              <w:jc w:val="center"/>
            </w:pPr>
            <w:r w:rsidRPr="00E916A7">
              <w:t>01.01.201</w:t>
            </w:r>
            <w:r>
              <w:t>7</w:t>
            </w:r>
            <w:r w:rsidRPr="00E916A7">
              <w:t xml:space="preserve"> г.</w:t>
            </w:r>
          </w:p>
        </w:tc>
        <w:tc>
          <w:tcPr>
            <w:tcW w:w="1902" w:type="dxa"/>
          </w:tcPr>
          <w:p w:rsidR="001D1262" w:rsidRPr="00E916A7" w:rsidRDefault="001D1262" w:rsidP="001D1262">
            <w:pPr>
              <w:jc w:val="center"/>
            </w:pPr>
            <w:r w:rsidRPr="00E916A7">
              <w:t>01.01.2018 г.</w:t>
            </w:r>
          </w:p>
        </w:tc>
        <w:tc>
          <w:tcPr>
            <w:tcW w:w="1902" w:type="dxa"/>
          </w:tcPr>
          <w:p w:rsidR="001D1262" w:rsidRPr="00E916A7" w:rsidRDefault="001D1262" w:rsidP="001D1262">
            <w:pPr>
              <w:jc w:val="center"/>
            </w:pPr>
            <w:r w:rsidRPr="00E916A7">
              <w:t>01.</w:t>
            </w:r>
            <w:r>
              <w:t>0</w:t>
            </w:r>
            <w:r w:rsidRPr="00E916A7">
              <w:t>1.201</w:t>
            </w:r>
            <w:r>
              <w:t>9</w:t>
            </w:r>
            <w:r w:rsidRPr="00E916A7">
              <w:t xml:space="preserve"> г.</w:t>
            </w:r>
          </w:p>
        </w:tc>
      </w:tr>
      <w:tr w:rsidR="001D1262" w:rsidRPr="00E916A7" w:rsidTr="001D1262">
        <w:trPr>
          <w:jc w:val="center"/>
        </w:trPr>
        <w:tc>
          <w:tcPr>
            <w:tcW w:w="2529" w:type="dxa"/>
          </w:tcPr>
          <w:p w:rsidR="001D1262" w:rsidRPr="00E916A7" w:rsidRDefault="001D1262" w:rsidP="001D1262">
            <w:r w:rsidRPr="00E916A7">
              <w:t>Юридические лица</w:t>
            </w:r>
          </w:p>
        </w:tc>
        <w:tc>
          <w:tcPr>
            <w:tcW w:w="2264" w:type="dxa"/>
          </w:tcPr>
          <w:p w:rsidR="001D1262" w:rsidRPr="00E916A7" w:rsidRDefault="001D1262" w:rsidP="001D1262">
            <w:pPr>
              <w:jc w:val="center"/>
            </w:pPr>
            <w:r>
              <w:t>17 128</w:t>
            </w:r>
          </w:p>
        </w:tc>
        <w:tc>
          <w:tcPr>
            <w:tcW w:w="1902" w:type="dxa"/>
          </w:tcPr>
          <w:p w:rsidR="001D1262" w:rsidRPr="00E916A7" w:rsidRDefault="001D1262" w:rsidP="001D1262">
            <w:pPr>
              <w:jc w:val="center"/>
            </w:pPr>
            <w:r w:rsidRPr="00E916A7">
              <w:t>17 401</w:t>
            </w:r>
          </w:p>
        </w:tc>
        <w:tc>
          <w:tcPr>
            <w:tcW w:w="1902" w:type="dxa"/>
          </w:tcPr>
          <w:p w:rsidR="001D1262" w:rsidRPr="00E916A7" w:rsidRDefault="001D1262" w:rsidP="001D1262">
            <w:pPr>
              <w:jc w:val="center"/>
            </w:pPr>
            <w:r w:rsidRPr="002954C8">
              <w:t>17 904</w:t>
            </w:r>
          </w:p>
        </w:tc>
      </w:tr>
      <w:tr w:rsidR="001D1262" w:rsidRPr="00E916A7" w:rsidTr="001D1262">
        <w:trPr>
          <w:jc w:val="center"/>
        </w:trPr>
        <w:tc>
          <w:tcPr>
            <w:tcW w:w="2529" w:type="dxa"/>
          </w:tcPr>
          <w:p w:rsidR="001D1262" w:rsidRPr="00E916A7" w:rsidRDefault="001D1262" w:rsidP="001D1262">
            <w:r w:rsidRPr="00E916A7">
              <w:t>Физические лица</w:t>
            </w:r>
          </w:p>
        </w:tc>
        <w:tc>
          <w:tcPr>
            <w:tcW w:w="2264" w:type="dxa"/>
          </w:tcPr>
          <w:p w:rsidR="001D1262" w:rsidRPr="00E916A7" w:rsidRDefault="001D1262" w:rsidP="001D1262">
            <w:pPr>
              <w:jc w:val="center"/>
            </w:pPr>
            <w:r>
              <w:t>675 464</w:t>
            </w:r>
          </w:p>
        </w:tc>
        <w:tc>
          <w:tcPr>
            <w:tcW w:w="1902" w:type="dxa"/>
          </w:tcPr>
          <w:p w:rsidR="001D1262" w:rsidRPr="00E916A7" w:rsidRDefault="001D1262" w:rsidP="001D1262">
            <w:pPr>
              <w:jc w:val="center"/>
            </w:pPr>
            <w:r w:rsidRPr="00E916A7">
              <w:t>680 961</w:t>
            </w:r>
          </w:p>
        </w:tc>
        <w:tc>
          <w:tcPr>
            <w:tcW w:w="1902" w:type="dxa"/>
          </w:tcPr>
          <w:p w:rsidR="001D1262" w:rsidRPr="00E916A7" w:rsidRDefault="001D1262" w:rsidP="001D1262">
            <w:pPr>
              <w:jc w:val="center"/>
            </w:pPr>
            <w:r w:rsidRPr="000B7BC6">
              <w:t>769 916</w:t>
            </w:r>
          </w:p>
        </w:tc>
      </w:tr>
    </w:tbl>
    <w:p w:rsidR="001D1262" w:rsidRPr="00E916A7" w:rsidRDefault="001D1262" w:rsidP="001D1262">
      <w:pPr>
        <w:ind w:firstLine="567"/>
      </w:pPr>
      <w:r w:rsidRPr="00E916A7">
        <w:t xml:space="preserve">ЮЛ – </w:t>
      </w:r>
      <w:r>
        <w:t>рост за счёт среднего и малого бизнеса</w:t>
      </w:r>
      <w:r w:rsidRPr="00E916A7">
        <w:t>;</w:t>
      </w:r>
    </w:p>
    <w:p w:rsidR="001D1262" w:rsidRPr="001D1262" w:rsidRDefault="001D1262" w:rsidP="001D1262">
      <w:pPr>
        <w:ind w:firstLine="567"/>
      </w:pPr>
      <w:r w:rsidRPr="00E916A7">
        <w:t>ФЛ - в связи с «подхватом» лицевых счетов</w:t>
      </w:r>
      <w:r>
        <w:t xml:space="preserve"> от УК</w:t>
      </w:r>
      <w:r w:rsidRPr="00E916A7">
        <w:t>.</w:t>
      </w:r>
    </w:p>
    <w:p w:rsidR="001D1262" w:rsidRDefault="001D1262" w:rsidP="001D1262">
      <w:pPr>
        <w:rPr>
          <w:b/>
          <w:bCs/>
          <w:szCs w:val="22"/>
        </w:rPr>
      </w:pPr>
      <w:r w:rsidRPr="00A94A9D">
        <w:rPr>
          <w:b/>
          <w:szCs w:val="22"/>
        </w:rPr>
        <w:t>Динамика</w:t>
      </w:r>
      <w:r>
        <w:rPr>
          <w:b/>
          <w:szCs w:val="22"/>
        </w:rPr>
        <w:t xml:space="preserve"> потребления</w:t>
      </w:r>
      <w:r w:rsidRPr="00A94A9D">
        <w:rPr>
          <w:b/>
          <w:szCs w:val="22"/>
        </w:rPr>
        <w:t xml:space="preserve"> ЭЭ (мощности)</w:t>
      </w:r>
      <w:r>
        <w:rPr>
          <w:b/>
          <w:szCs w:val="22"/>
        </w:rPr>
        <w:t xml:space="preserve"> на РРЭ</w:t>
      </w:r>
      <w:r w:rsidRPr="00A94A9D">
        <w:rPr>
          <w:b/>
          <w:szCs w:val="22"/>
        </w:rPr>
        <w:t xml:space="preserve"> за 2016-2018гг.</w:t>
      </w:r>
      <w:bookmarkStart w:id="14" w:name="_MON_1618747078"/>
      <w:bookmarkEnd w:id="14"/>
      <w:r>
        <w:object w:dxaOrig="8679" w:dyaOrig="4218">
          <v:shape id="_x0000_i1027" type="#_x0000_t75" style="width:448.3pt;height:209.9pt" o:ole="">
            <v:imagedata r:id="rId18" o:title=""/>
          </v:shape>
          <o:OLEObject Type="Embed" ProgID="Excel.Sheet.12" ShapeID="_x0000_i1027" DrawAspect="Content" ObjectID="_1623165230" r:id="rId19"/>
        </w:object>
      </w:r>
      <w:r w:rsidRPr="00604434">
        <w:rPr>
          <w:b/>
          <w:bCs/>
          <w:szCs w:val="22"/>
        </w:rPr>
        <w:t xml:space="preserve"> </w:t>
      </w:r>
    </w:p>
    <w:p w:rsidR="001D1262" w:rsidRDefault="001D1262" w:rsidP="001D1262">
      <w:pPr>
        <w:rPr>
          <w:b/>
          <w:bCs/>
          <w:szCs w:val="22"/>
        </w:rPr>
      </w:pPr>
    </w:p>
    <w:p w:rsidR="001D1262" w:rsidRPr="004578D1" w:rsidRDefault="001D1262" w:rsidP="001D1262">
      <w:pPr>
        <w:rPr>
          <w:b/>
          <w:bCs/>
        </w:rPr>
      </w:pPr>
      <w:r w:rsidRPr="004578D1">
        <w:rPr>
          <w:b/>
          <w:bCs/>
        </w:rPr>
        <w:t>Уровень оплаты ЭЭ за 2016-2018гг.</w:t>
      </w:r>
    </w:p>
    <w:p w:rsidR="001D1262" w:rsidRDefault="001D1262" w:rsidP="001D1262">
      <w:pPr>
        <w:tabs>
          <w:tab w:val="left" w:pos="284"/>
          <w:tab w:val="left" w:pos="567"/>
        </w:tabs>
        <w:jc w:val="center"/>
        <w:rPr>
          <w:b/>
          <w:bCs/>
          <w:szCs w:val="22"/>
        </w:rPr>
      </w:pPr>
    </w:p>
    <w:bookmarkStart w:id="15" w:name="_MON_1618747790"/>
    <w:bookmarkEnd w:id="15"/>
    <w:p w:rsidR="00B125A5" w:rsidRPr="001D1262" w:rsidRDefault="001D1262" w:rsidP="001D1262">
      <w:pPr>
        <w:tabs>
          <w:tab w:val="left" w:pos="284"/>
          <w:tab w:val="left" w:pos="567"/>
        </w:tabs>
        <w:jc w:val="center"/>
        <w:rPr>
          <w:b/>
          <w:bCs/>
          <w:szCs w:val="22"/>
        </w:rPr>
      </w:pPr>
      <w:r w:rsidRPr="00392346">
        <w:rPr>
          <w:b/>
          <w:bCs/>
          <w:szCs w:val="22"/>
        </w:rPr>
        <w:object w:dxaOrig="8583" w:dyaOrig="4217">
          <v:shape id="_x0000_i1028" type="#_x0000_t75" style="width:429.3pt;height:247.9pt" o:ole="">
            <v:imagedata r:id="rId20" o:title=""/>
          </v:shape>
          <o:OLEObject Type="Embed" ProgID="Excel.Sheet.12" ShapeID="_x0000_i1028" DrawAspect="Content" ObjectID="_1623165231" r:id="rId21"/>
        </w:object>
      </w:r>
    </w:p>
    <w:p w:rsidR="00B125A5" w:rsidRDefault="00B125A5" w:rsidP="00B125A5">
      <w:pPr>
        <w:pStyle w:val="2"/>
      </w:pPr>
      <w:bookmarkStart w:id="16" w:name="_Toc9844820"/>
      <w:r w:rsidRPr="00B125A5">
        <w:t>3.2. Тарифы, сбытовая надбавка</w:t>
      </w:r>
      <w:bookmarkEnd w:id="16"/>
    </w:p>
    <w:p w:rsidR="00B125A5" w:rsidRPr="00B125A5" w:rsidRDefault="00B125A5" w:rsidP="00EB43BB">
      <w:pPr>
        <w:rPr>
          <w:b/>
        </w:rPr>
      </w:pPr>
      <w:r w:rsidRPr="00B125A5">
        <w:rPr>
          <w:b/>
        </w:rPr>
        <w:t>Динамика изменения тарифов за последние три года</w:t>
      </w:r>
    </w:p>
    <w:p w:rsidR="00B125A5" w:rsidRDefault="00B125A5" w:rsidP="00EB43BB">
      <w:r w:rsidRPr="00B125A5">
        <w:t>Продажа электроэнергии в 2018 году осуществлялась для населения и приравненным к нему потребителям в полном объеме по регулируемым ценам, а остальным потребителям по нерегулируемым.</w:t>
      </w:r>
    </w:p>
    <w:p w:rsidR="001D1262" w:rsidRDefault="001D1262" w:rsidP="00B563B0">
      <w:pPr>
        <w:jc w:val="center"/>
        <w:rPr>
          <w:b/>
        </w:rPr>
      </w:pPr>
    </w:p>
    <w:p w:rsidR="00B125A5" w:rsidRPr="00B563B0" w:rsidRDefault="00B563B0" w:rsidP="00B563B0">
      <w:pPr>
        <w:jc w:val="center"/>
        <w:rPr>
          <w:b/>
        </w:rPr>
      </w:pPr>
      <w:r w:rsidRPr="00B563B0">
        <w:rPr>
          <w:b/>
        </w:rPr>
        <w:t xml:space="preserve">Сравнительная динамика фактического </w:t>
      </w:r>
      <w:proofErr w:type="spellStart"/>
      <w:r w:rsidRPr="00B563B0">
        <w:rPr>
          <w:b/>
        </w:rPr>
        <w:t>среднеотпускного</w:t>
      </w:r>
      <w:proofErr w:type="spellEnd"/>
      <w:r w:rsidRPr="00B563B0">
        <w:rPr>
          <w:b/>
        </w:rPr>
        <w:t xml:space="preserve"> тарифа на</w:t>
      </w:r>
      <w:r w:rsidR="006546E8">
        <w:rPr>
          <w:b/>
        </w:rPr>
        <w:t xml:space="preserve"> </w:t>
      </w:r>
      <w:r w:rsidRPr="00B563B0">
        <w:rPr>
          <w:b/>
        </w:rPr>
        <w:t>электрическую энергию по основным группам потребителей в 2016-2018 гг.</w:t>
      </w:r>
    </w:p>
    <w:p w:rsidR="00B563B0" w:rsidRDefault="00B563B0" w:rsidP="00B563B0">
      <w:pPr>
        <w:jc w:val="right"/>
      </w:pPr>
      <w:r>
        <w:t>руб. /кВт*</w:t>
      </w:r>
      <w:proofErr w:type="gramStart"/>
      <w:r>
        <w:t>ч</w:t>
      </w:r>
      <w:proofErr w:type="gramEnd"/>
    </w:p>
    <w:tbl>
      <w:tblPr>
        <w:tblStyle w:val="a4"/>
        <w:tblW w:w="0" w:type="auto"/>
        <w:tblLayout w:type="fixed"/>
        <w:tblLook w:val="04A0"/>
      </w:tblPr>
      <w:tblGrid>
        <w:gridCol w:w="2802"/>
        <w:gridCol w:w="1134"/>
        <w:gridCol w:w="990"/>
        <w:gridCol w:w="2128"/>
        <w:gridCol w:w="992"/>
        <w:gridCol w:w="1807"/>
      </w:tblGrid>
      <w:tr w:rsidR="00B563B0" w:rsidRPr="00B563B0" w:rsidTr="00B563B0">
        <w:tc>
          <w:tcPr>
            <w:tcW w:w="2802" w:type="dxa"/>
            <w:vAlign w:val="center"/>
          </w:tcPr>
          <w:p w:rsidR="00B563B0" w:rsidRPr="00B563B0" w:rsidRDefault="00B563B0" w:rsidP="00B563B0">
            <w:pPr>
              <w:jc w:val="center"/>
            </w:pPr>
          </w:p>
        </w:tc>
        <w:tc>
          <w:tcPr>
            <w:tcW w:w="1134" w:type="dxa"/>
            <w:vAlign w:val="center"/>
          </w:tcPr>
          <w:p w:rsidR="00B563B0" w:rsidRPr="00B563B0" w:rsidRDefault="00B563B0" w:rsidP="00B563B0">
            <w:pPr>
              <w:jc w:val="center"/>
            </w:pPr>
            <w:r w:rsidRPr="00B563B0">
              <w:t>2016</w:t>
            </w:r>
          </w:p>
        </w:tc>
        <w:tc>
          <w:tcPr>
            <w:tcW w:w="990" w:type="dxa"/>
            <w:vAlign w:val="center"/>
          </w:tcPr>
          <w:p w:rsidR="00B563B0" w:rsidRPr="00B563B0" w:rsidRDefault="00B563B0" w:rsidP="00B563B0">
            <w:pPr>
              <w:jc w:val="center"/>
            </w:pPr>
            <w:r w:rsidRPr="00B563B0">
              <w:t>2017</w:t>
            </w:r>
          </w:p>
        </w:tc>
        <w:tc>
          <w:tcPr>
            <w:tcW w:w="2128" w:type="dxa"/>
            <w:vAlign w:val="center"/>
          </w:tcPr>
          <w:p w:rsidR="00B563B0" w:rsidRPr="00B563B0" w:rsidRDefault="00B563B0" w:rsidP="00B563B0">
            <w:pPr>
              <w:jc w:val="center"/>
            </w:pPr>
            <w:r w:rsidRPr="00B563B0">
              <w:t>% роста тарифов в 2017 г по отношению к 2016 г</w:t>
            </w:r>
          </w:p>
        </w:tc>
        <w:tc>
          <w:tcPr>
            <w:tcW w:w="992" w:type="dxa"/>
            <w:vAlign w:val="center"/>
          </w:tcPr>
          <w:p w:rsidR="00B563B0" w:rsidRPr="00B563B0" w:rsidRDefault="00B563B0" w:rsidP="00B563B0">
            <w:pPr>
              <w:jc w:val="center"/>
            </w:pPr>
            <w:r w:rsidRPr="00B563B0">
              <w:t>2018</w:t>
            </w:r>
          </w:p>
        </w:tc>
        <w:tc>
          <w:tcPr>
            <w:tcW w:w="1807" w:type="dxa"/>
            <w:vAlign w:val="center"/>
          </w:tcPr>
          <w:p w:rsidR="00B563B0" w:rsidRPr="00B563B0" w:rsidRDefault="00B563B0" w:rsidP="00B563B0">
            <w:pPr>
              <w:jc w:val="center"/>
            </w:pPr>
            <w:r w:rsidRPr="00B563B0">
              <w:t>% роста тарифов в 2018 г по отношению к 2017 г</w:t>
            </w:r>
          </w:p>
        </w:tc>
      </w:tr>
      <w:tr w:rsidR="00B563B0" w:rsidRPr="00B563B0" w:rsidTr="00B563B0">
        <w:tc>
          <w:tcPr>
            <w:tcW w:w="2802" w:type="dxa"/>
          </w:tcPr>
          <w:p w:rsidR="00B563B0" w:rsidRPr="00B563B0" w:rsidRDefault="00B563B0" w:rsidP="009C6065">
            <w:r w:rsidRPr="00B563B0">
              <w:t>Городское население (с НДС)</w:t>
            </w:r>
          </w:p>
        </w:tc>
        <w:tc>
          <w:tcPr>
            <w:tcW w:w="1134" w:type="dxa"/>
            <w:vAlign w:val="center"/>
          </w:tcPr>
          <w:p w:rsidR="00B563B0" w:rsidRPr="00B563B0" w:rsidRDefault="00B563B0" w:rsidP="00B563B0">
            <w:pPr>
              <w:jc w:val="center"/>
            </w:pPr>
            <w:r w:rsidRPr="00B563B0">
              <w:t>3.76921</w:t>
            </w:r>
          </w:p>
        </w:tc>
        <w:tc>
          <w:tcPr>
            <w:tcW w:w="990" w:type="dxa"/>
            <w:vAlign w:val="center"/>
          </w:tcPr>
          <w:p w:rsidR="00B563B0" w:rsidRPr="00B563B0" w:rsidRDefault="00B563B0" w:rsidP="00B563B0">
            <w:pPr>
              <w:jc w:val="center"/>
            </w:pPr>
            <w:r w:rsidRPr="00B563B0">
              <w:t>3.9286</w:t>
            </w:r>
          </w:p>
        </w:tc>
        <w:tc>
          <w:tcPr>
            <w:tcW w:w="2128" w:type="dxa"/>
            <w:vAlign w:val="center"/>
          </w:tcPr>
          <w:p w:rsidR="00B563B0" w:rsidRPr="00B563B0" w:rsidRDefault="00B563B0" w:rsidP="00B563B0">
            <w:pPr>
              <w:jc w:val="center"/>
            </w:pPr>
            <w:r w:rsidRPr="00B563B0">
              <w:t>4.2</w:t>
            </w:r>
          </w:p>
        </w:tc>
        <w:tc>
          <w:tcPr>
            <w:tcW w:w="992" w:type="dxa"/>
            <w:vAlign w:val="center"/>
          </w:tcPr>
          <w:p w:rsidR="00B563B0" w:rsidRPr="00B563B0" w:rsidRDefault="00B563B0" w:rsidP="00B563B0">
            <w:pPr>
              <w:jc w:val="center"/>
            </w:pPr>
            <w:r w:rsidRPr="00B563B0">
              <w:t>4.07833</w:t>
            </w:r>
          </w:p>
        </w:tc>
        <w:tc>
          <w:tcPr>
            <w:tcW w:w="1807" w:type="dxa"/>
            <w:vAlign w:val="center"/>
          </w:tcPr>
          <w:p w:rsidR="00B563B0" w:rsidRPr="00B563B0" w:rsidRDefault="00B563B0" w:rsidP="00B563B0">
            <w:pPr>
              <w:jc w:val="center"/>
            </w:pPr>
            <w:r w:rsidRPr="00B563B0">
              <w:t>3.8</w:t>
            </w:r>
          </w:p>
        </w:tc>
      </w:tr>
      <w:tr w:rsidR="00B563B0" w:rsidRPr="00B563B0" w:rsidTr="00B563B0">
        <w:tc>
          <w:tcPr>
            <w:tcW w:w="2802" w:type="dxa"/>
          </w:tcPr>
          <w:p w:rsidR="00B563B0" w:rsidRPr="00B563B0" w:rsidRDefault="00B563B0" w:rsidP="009C6065">
            <w:r w:rsidRPr="00B563B0">
              <w:t>Сельское население (с НДС)</w:t>
            </w:r>
          </w:p>
        </w:tc>
        <w:tc>
          <w:tcPr>
            <w:tcW w:w="1134" w:type="dxa"/>
            <w:vAlign w:val="center"/>
          </w:tcPr>
          <w:p w:rsidR="00B563B0" w:rsidRPr="00B563B0" w:rsidRDefault="00B563B0" w:rsidP="00B563B0">
            <w:pPr>
              <w:jc w:val="center"/>
            </w:pPr>
            <w:r w:rsidRPr="00B563B0">
              <w:t>2.62176</w:t>
            </w:r>
          </w:p>
        </w:tc>
        <w:tc>
          <w:tcPr>
            <w:tcW w:w="990" w:type="dxa"/>
            <w:vAlign w:val="center"/>
          </w:tcPr>
          <w:p w:rsidR="00B563B0" w:rsidRPr="00B563B0" w:rsidRDefault="00B563B0" w:rsidP="00B563B0">
            <w:pPr>
              <w:jc w:val="center"/>
            </w:pPr>
            <w:r w:rsidRPr="00B563B0">
              <w:t>2.72706</w:t>
            </w:r>
          </w:p>
        </w:tc>
        <w:tc>
          <w:tcPr>
            <w:tcW w:w="2128" w:type="dxa"/>
            <w:vAlign w:val="center"/>
          </w:tcPr>
          <w:p w:rsidR="00B563B0" w:rsidRPr="00B563B0" w:rsidRDefault="00B563B0" w:rsidP="00B563B0">
            <w:pPr>
              <w:jc w:val="center"/>
            </w:pPr>
            <w:r w:rsidRPr="00B563B0">
              <w:t>4.0</w:t>
            </w:r>
          </w:p>
        </w:tc>
        <w:tc>
          <w:tcPr>
            <w:tcW w:w="992" w:type="dxa"/>
            <w:vAlign w:val="center"/>
          </w:tcPr>
          <w:p w:rsidR="00B563B0" w:rsidRPr="00B563B0" w:rsidRDefault="00B563B0" w:rsidP="00B563B0">
            <w:pPr>
              <w:jc w:val="center"/>
            </w:pPr>
            <w:r w:rsidRPr="00B563B0">
              <w:t>2.83599</w:t>
            </w:r>
          </w:p>
        </w:tc>
        <w:tc>
          <w:tcPr>
            <w:tcW w:w="1807" w:type="dxa"/>
            <w:vAlign w:val="center"/>
          </w:tcPr>
          <w:p w:rsidR="00B563B0" w:rsidRPr="00B563B0" w:rsidRDefault="00B563B0" w:rsidP="00B563B0">
            <w:pPr>
              <w:jc w:val="center"/>
            </w:pPr>
            <w:r w:rsidRPr="00B563B0">
              <w:t>4.0</w:t>
            </w:r>
          </w:p>
        </w:tc>
      </w:tr>
      <w:tr w:rsidR="00B563B0" w:rsidRPr="00B563B0" w:rsidTr="00B563B0">
        <w:tc>
          <w:tcPr>
            <w:tcW w:w="2802" w:type="dxa"/>
          </w:tcPr>
          <w:p w:rsidR="00B563B0" w:rsidRPr="00B563B0" w:rsidRDefault="00B563B0" w:rsidP="009C6065">
            <w:r w:rsidRPr="00B563B0">
              <w:t>Прочие потребители</w:t>
            </w:r>
          </w:p>
        </w:tc>
        <w:tc>
          <w:tcPr>
            <w:tcW w:w="1134" w:type="dxa"/>
            <w:vAlign w:val="center"/>
          </w:tcPr>
          <w:p w:rsidR="00B563B0" w:rsidRPr="00B563B0" w:rsidRDefault="00B563B0" w:rsidP="00B563B0">
            <w:pPr>
              <w:jc w:val="center"/>
            </w:pPr>
            <w:r w:rsidRPr="00B563B0">
              <w:t>3.25616</w:t>
            </w:r>
          </w:p>
        </w:tc>
        <w:tc>
          <w:tcPr>
            <w:tcW w:w="990" w:type="dxa"/>
            <w:vAlign w:val="center"/>
          </w:tcPr>
          <w:p w:rsidR="00B563B0" w:rsidRPr="00B563B0" w:rsidRDefault="00B563B0" w:rsidP="00B563B0">
            <w:pPr>
              <w:jc w:val="center"/>
            </w:pPr>
            <w:r w:rsidRPr="00B563B0">
              <w:t>3.67525</w:t>
            </w:r>
          </w:p>
        </w:tc>
        <w:tc>
          <w:tcPr>
            <w:tcW w:w="2128" w:type="dxa"/>
            <w:vAlign w:val="center"/>
          </w:tcPr>
          <w:p w:rsidR="00B563B0" w:rsidRPr="00B563B0" w:rsidRDefault="00B563B0" w:rsidP="00B563B0">
            <w:pPr>
              <w:jc w:val="center"/>
            </w:pPr>
            <w:r w:rsidRPr="00B563B0">
              <w:t>12.9</w:t>
            </w:r>
          </w:p>
        </w:tc>
        <w:tc>
          <w:tcPr>
            <w:tcW w:w="992" w:type="dxa"/>
            <w:vAlign w:val="center"/>
          </w:tcPr>
          <w:p w:rsidR="00B563B0" w:rsidRPr="00B563B0" w:rsidRDefault="00B563B0" w:rsidP="00B563B0">
            <w:pPr>
              <w:jc w:val="center"/>
            </w:pPr>
            <w:r w:rsidRPr="00B563B0">
              <w:t>3.85359</w:t>
            </w:r>
          </w:p>
        </w:tc>
        <w:tc>
          <w:tcPr>
            <w:tcW w:w="1807" w:type="dxa"/>
            <w:vAlign w:val="center"/>
          </w:tcPr>
          <w:p w:rsidR="00B563B0" w:rsidRPr="00B563B0" w:rsidRDefault="00B563B0" w:rsidP="00B563B0">
            <w:pPr>
              <w:jc w:val="center"/>
            </w:pPr>
            <w:r w:rsidRPr="00B563B0">
              <w:t>4.9</w:t>
            </w:r>
          </w:p>
        </w:tc>
      </w:tr>
      <w:tr w:rsidR="00B563B0" w:rsidRPr="00B563B0" w:rsidTr="00B563B0">
        <w:tc>
          <w:tcPr>
            <w:tcW w:w="2802" w:type="dxa"/>
          </w:tcPr>
          <w:p w:rsidR="00B563B0" w:rsidRPr="00B563B0" w:rsidRDefault="00B563B0" w:rsidP="009C6065">
            <w:r w:rsidRPr="00B563B0">
              <w:t>Потери РСК</w:t>
            </w:r>
          </w:p>
        </w:tc>
        <w:tc>
          <w:tcPr>
            <w:tcW w:w="1134" w:type="dxa"/>
            <w:vAlign w:val="center"/>
          </w:tcPr>
          <w:p w:rsidR="00B563B0" w:rsidRPr="00B563B0" w:rsidRDefault="00B563B0" w:rsidP="00B563B0">
            <w:pPr>
              <w:jc w:val="center"/>
            </w:pPr>
            <w:r w:rsidRPr="00B563B0">
              <w:t>2.01164</w:t>
            </w:r>
          </w:p>
        </w:tc>
        <w:tc>
          <w:tcPr>
            <w:tcW w:w="990" w:type="dxa"/>
            <w:vAlign w:val="center"/>
          </w:tcPr>
          <w:p w:rsidR="00B563B0" w:rsidRPr="00B563B0" w:rsidRDefault="00B563B0" w:rsidP="00B563B0">
            <w:pPr>
              <w:jc w:val="center"/>
            </w:pPr>
            <w:r w:rsidRPr="00B563B0">
              <w:t>2.34336</w:t>
            </w:r>
          </w:p>
        </w:tc>
        <w:tc>
          <w:tcPr>
            <w:tcW w:w="2128" w:type="dxa"/>
            <w:vAlign w:val="center"/>
          </w:tcPr>
          <w:p w:rsidR="00B563B0" w:rsidRPr="00B563B0" w:rsidRDefault="00B563B0" w:rsidP="00B563B0">
            <w:pPr>
              <w:jc w:val="center"/>
            </w:pPr>
            <w:r w:rsidRPr="00B563B0">
              <w:t>16.5</w:t>
            </w:r>
          </w:p>
        </w:tc>
        <w:tc>
          <w:tcPr>
            <w:tcW w:w="992" w:type="dxa"/>
            <w:vAlign w:val="center"/>
          </w:tcPr>
          <w:p w:rsidR="00B563B0" w:rsidRPr="00B563B0" w:rsidRDefault="00B563B0" w:rsidP="00B563B0">
            <w:pPr>
              <w:jc w:val="center"/>
            </w:pPr>
            <w:r w:rsidRPr="00B563B0">
              <w:t>2.49820</w:t>
            </w:r>
          </w:p>
        </w:tc>
        <w:tc>
          <w:tcPr>
            <w:tcW w:w="1807" w:type="dxa"/>
            <w:vAlign w:val="center"/>
          </w:tcPr>
          <w:p w:rsidR="00B563B0" w:rsidRPr="00B563B0" w:rsidRDefault="00B563B0" w:rsidP="00B563B0">
            <w:pPr>
              <w:jc w:val="center"/>
            </w:pPr>
            <w:r w:rsidRPr="00B563B0">
              <w:t>6.6</w:t>
            </w:r>
          </w:p>
        </w:tc>
      </w:tr>
      <w:tr w:rsidR="00B563B0" w:rsidRPr="00B563B0" w:rsidTr="00B563B0">
        <w:tc>
          <w:tcPr>
            <w:tcW w:w="2802" w:type="dxa"/>
          </w:tcPr>
          <w:p w:rsidR="00B563B0" w:rsidRPr="00B563B0" w:rsidRDefault="00B563B0" w:rsidP="009C6065">
            <w:pPr>
              <w:rPr>
                <w:b/>
              </w:rPr>
            </w:pPr>
            <w:r w:rsidRPr="00B563B0">
              <w:rPr>
                <w:b/>
              </w:rPr>
              <w:t>ИТОГО</w:t>
            </w:r>
          </w:p>
        </w:tc>
        <w:tc>
          <w:tcPr>
            <w:tcW w:w="1134" w:type="dxa"/>
            <w:vAlign w:val="center"/>
          </w:tcPr>
          <w:p w:rsidR="00B563B0" w:rsidRPr="00B563B0" w:rsidRDefault="00B563B0" w:rsidP="00B563B0">
            <w:pPr>
              <w:jc w:val="center"/>
              <w:rPr>
                <w:b/>
              </w:rPr>
            </w:pPr>
            <w:r w:rsidRPr="00B563B0">
              <w:rPr>
                <w:b/>
              </w:rPr>
              <w:t>2.86715</w:t>
            </w:r>
          </w:p>
        </w:tc>
        <w:tc>
          <w:tcPr>
            <w:tcW w:w="990" w:type="dxa"/>
            <w:vAlign w:val="center"/>
          </w:tcPr>
          <w:p w:rsidR="00B563B0" w:rsidRPr="00B563B0" w:rsidRDefault="00B563B0" w:rsidP="00B563B0">
            <w:pPr>
              <w:jc w:val="center"/>
              <w:rPr>
                <w:b/>
              </w:rPr>
            </w:pPr>
            <w:r w:rsidRPr="00B563B0">
              <w:rPr>
                <w:b/>
              </w:rPr>
              <w:t>3.21363</w:t>
            </w:r>
          </w:p>
        </w:tc>
        <w:tc>
          <w:tcPr>
            <w:tcW w:w="2128" w:type="dxa"/>
            <w:vAlign w:val="center"/>
          </w:tcPr>
          <w:p w:rsidR="00B563B0" w:rsidRPr="00B563B0" w:rsidRDefault="00B563B0" w:rsidP="00B563B0">
            <w:pPr>
              <w:jc w:val="center"/>
              <w:rPr>
                <w:b/>
              </w:rPr>
            </w:pPr>
            <w:r w:rsidRPr="00B563B0">
              <w:rPr>
                <w:b/>
              </w:rPr>
              <w:t>12.1</w:t>
            </w:r>
          </w:p>
        </w:tc>
        <w:tc>
          <w:tcPr>
            <w:tcW w:w="992" w:type="dxa"/>
            <w:vAlign w:val="center"/>
          </w:tcPr>
          <w:p w:rsidR="00B563B0" w:rsidRPr="00B563B0" w:rsidRDefault="00B563B0" w:rsidP="00B563B0">
            <w:pPr>
              <w:jc w:val="center"/>
              <w:rPr>
                <w:b/>
              </w:rPr>
            </w:pPr>
            <w:r w:rsidRPr="00B563B0">
              <w:rPr>
                <w:b/>
              </w:rPr>
              <w:t>3.39098</w:t>
            </w:r>
          </w:p>
        </w:tc>
        <w:tc>
          <w:tcPr>
            <w:tcW w:w="1807" w:type="dxa"/>
            <w:vAlign w:val="center"/>
          </w:tcPr>
          <w:p w:rsidR="00B563B0" w:rsidRPr="00B563B0" w:rsidRDefault="00B563B0" w:rsidP="00B563B0">
            <w:pPr>
              <w:jc w:val="center"/>
              <w:rPr>
                <w:b/>
              </w:rPr>
            </w:pPr>
            <w:r w:rsidRPr="00B563B0">
              <w:rPr>
                <w:b/>
              </w:rPr>
              <w:t>5.5</w:t>
            </w:r>
          </w:p>
        </w:tc>
      </w:tr>
    </w:tbl>
    <w:p w:rsidR="00B563B0" w:rsidRDefault="00B563B0" w:rsidP="00B563B0"/>
    <w:p w:rsidR="00B563B0" w:rsidRDefault="00B563B0" w:rsidP="00B563B0">
      <w:pPr>
        <w:jc w:val="center"/>
      </w:pPr>
      <w:r w:rsidRPr="009A0B2C">
        <w:rPr>
          <w:noProof/>
        </w:rPr>
        <w:drawing>
          <wp:inline distT="0" distB="0" distL="0" distR="0">
            <wp:extent cx="5940425" cy="4524716"/>
            <wp:effectExtent l="57150" t="19050" r="79375" b="66334"/>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63B0" w:rsidRDefault="00B563B0" w:rsidP="00B563B0">
      <w:pPr>
        <w:jc w:val="center"/>
        <w:rPr>
          <w:b/>
        </w:rPr>
      </w:pPr>
    </w:p>
    <w:p w:rsidR="00B563B0" w:rsidRPr="00B563B0" w:rsidRDefault="00B563B0" w:rsidP="00B563B0">
      <w:pPr>
        <w:jc w:val="center"/>
        <w:rPr>
          <w:b/>
        </w:rPr>
      </w:pPr>
      <w:r w:rsidRPr="00B563B0">
        <w:rPr>
          <w:b/>
        </w:rPr>
        <w:t>Сравнительная динамика фактической средневзвешенной сбытовой надбавки ГП по основным группам потребителей в 2016-2018 гг.</w:t>
      </w:r>
    </w:p>
    <w:p w:rsidR="00B563B0" w:rsidRDefault="00B563B0" w:rsidP="00B563B0">
      <w:pPr>
        <w:jc w:val="right"/>
      </w:pPr>
      <w:r>
        <w:t>руб. /кВт*</w:t>
      </w:r>
      <w:proofErr w:type="gramStart"/>
      <w:r>
        <w:t>ч</w:t>
      </w:r>
      <w:proofErr w:type="gramEnd"/>
    </w:p>
    <w:tbl>
      <w:tblPr>
        <w:tblStyle w:val="a4"/>
        <w:tblW w:w="0" w:type="auto"/>
        <w:tblLook w:val="04A0"/>
      </w:tblPr>
      <w:tblGrid>
        <w:gridCol w:w="2802"/>
        <w:gridCol w:w="1134"/>
        <w:gridCol w:w="990"/>
        <w:gridCol w:w="2128"/>
        <w:gridCol w:w="992"/>
        <w:gridCol w:w="1807"/>
      </w:tblGrid>
      <w:tr w:rsidR="00B563B0" w:rsidRPr="00B563B0" w:rsidTr="00B563B0">
        <w:tc>
          <w:tcPr>
            <w:tcW w:w="2802" w:type="dxa"/>
            <w:vAlign w:val="center"/>
          </w:tcPr>
          <w:p w:rsidR="00B563B0" w:rsidRPr="00B563B0" w:rsidRDefault="00B563B0" w:rsidP="00B563B0">
            <w:pPr>
              <w:jc w:val="center"/>
            </w:pPr>
          </w:p>
        </w:tc>
        <w:tc>
          <w:tcPr>
            <w:tcW w:w="1134" w:type="dxa"/>
            <w:vAlign w:val="center"/>
          </w:tcPr>
          <w:p w:rsidR="00B563B0" w:rsidRPr="00B563B0" w:rsidRDefault="00B563B0" w:rsidP="00B563B0">
            <w:pPr>
              <w:jc w:val="center"/>
            </w:pPr>
            <w:r w:rsidRPr="00B563B0">
              <w:t>2016</w:t>
            </w:r>
          </w:p>
        </w:tc>
        <w:tc>
          <w:tcPr>
            <w:tcW w:w="990" w:type="dxa"/>
            <w:vAlign w:val="center"/>
          </w:tcPr>
          <w:p w:rsidR="00B563B0" w:rsidRPr="00B563B0" w:rsidRDefault="00B563B0" w:rsidP="00B563B0">
            <w:pPr>
              <w:jc w:val="center"/>
            </w:pPr>
            <w:r w:rsidRPr="00B563B0">
              <w:t>2017</w:t>
            </w:r>
          </w:p>
        </w:tc>
        <w:tc>
          <w:tcPr>
            <w:tcW w:w="2128" w:type="dxa"/>
            <w:vAlign w:val="center"/>
          </w:tcPr>
          <w:p w:rsidR="00B563B0" w:rsidRPr="00B563B0" w:rsidRDefault="00B563B0" w:rsidP="00B563B0">
            <w:pPr>
              <w:jc w:val="center"/>
            </w:pPr>
            <w:r w:rsidRPr="00B563B0">
              <w:t>% роста тарифов в 2017 г по отношению к 2016 г</w:t>
            </w:r>
          </w:p>
        </w:tc>
        <w:tc>
          <w:tcPr>
            <w:tcW w:w="992" w:type="dxa"/>
            <w:vAlign w:val="center"/>
          </w:tcPr>
          <w:p w:rsidR="00B563B0" w:rsidRPr="00B563B0" w:rsidRDefault="00B563B0" w:rsidP="00B563B0">
            <w:pPr>
              <w:jc w:val="center"/>
            </w:pPr>
            <w:r w:rsidRPr="00B563B0">
              <w:t>2018</w:t>
            </w:r>
          </w:p>
        </w:tc>
        <w:tc>
          <w:tcPr>
            <w:tcW w:w="1807" w:type="dxa"/>
            <w:vAlign w:val="center"/>
          </w:tcPr>
          <w:p w:rsidR="00B563B0" w:rsidRPr="00B563B0" w:rsidRDefault="00B563B0" w:rsidP="00B563B0">
            <w:pPr>
              <w:jc w:val="center"/>
            </w:pPr>
            <w:r w:rsidRPr="00B563B0">
              <w:t>% роста тарифов в 2018 г по отношению к 2017 г</w:t>
            </w:r>
          </w:p>
        </w:tc>
      </w:tr>
      <w:tr w:rsidR="00B563B0" w:rsidRPr="00B563B0" w:rsidTr="00B563B0">
        <w:tc>
          <w:tcPr>
            <w:tcW w:w="2802" w:type="dxa"/>
          </w:tcPr>
          <w:p w:rsidR="00B563B0" w:rsidRPr="00B563B0" w:rsidRDefault="00B563B0" w:rsidP="009C6065">
            <w:r w:rsidRPr="00B563B0">
              <w:t xml:space="preserve">Население </w:t>
            </w:r>
          </w:p>
        </w:tc>
        <w:tc>
          <w:tcPr>
            <w:tcW w:w="1134" w:type="dxa"/>
            <w:vAlign w:val="center"/>
          </w:tcPr>
          <w:p w:rsidR="00B563B0" w:rsidRPr="00B563B0" w:rsidRDefault="00B563B0" w:rsidP="00B563B0">
            <w:pPr>
              <w:jc w:val="center"/>
            </w:pPr>
            <w:r w:rsidRPr="00B563B0">
              <w:t>0.39297</w:t>
            </w:r>
          </w:p>
        </w:tc>
        <w:tc>
          <w:tcPr>
            <w:tcW w:w="990" w:type="dxa"/>
            <w:vAlign w:val="center"/>
          </w:tcPr>
          <w:p w:rsidR="00B563B0" w:rsidRPr="00B563B0" w:rsidRDefault="00B563B0" w:rsidP="00B563B0">
            <w:pPr>
              <w:jc w:val="center"/>
            </w:pPr>
            <w:r w:rsidRPr="00B563B0">
              <w:t>0.40622</w:t>
            </w:r>
          </w:p>
        </w:tc>
        <w:tc>
          <w:tcPr>
            <w:tcW w:w="2128" w:type="dxa"/>
            <w:vAlign w:val="center"/>
          </w:tcPr>
          <w:p w:rsidR="00B563B0" w:rsidRPr="00B563B0" w:rsidRDefault="00B563B0" w:rsidP="00B563B0">
            <w:pPr>
              <w:jc w:val="center"/>
            </w:pPr>
            <w:r w:rsidRPr="00B563B0">
              <w:t>3.4</w:t>
            </w:r>
          </w:p>
        </w:tc>
        <w:tc>
          <w:tcPr>
            <w:tcW w:w="992" w:type="dxa"/>
            <w:vAlign w:val="center"/>
          </w:tcPr>
          <w:p w:rsidR="00B563B0" w:rsidRPr="00B563B0" w:rsidRDefault="00B563B0" w:rsidP="00B563B0">
            <w:pPr>
              <w:jc w:val="center"/>
            </w:pPr>
            <w:r w:rsidRPr="00B563B0">
              <w:t>0.35786</w:t>
            </w:r>
          </w:p>
        </w:tc>
        <w:tc>
          <w:tcPr>
            <w:tcW w:w="1807" w:type="dxa"/>
            <w:vAlign w:val="center"/>
          </w:tcPr>
          <w:p w:rsidR="00B563B0" w:rsidRPr="00B563B0" w:rsidRDefault="00B563B0" w:rsidP="00B563B0">
            <w:pPr>
              <w:jc w:val="center"/>
            </w:pPr>
            <w:r w:rsidRPr="00B563B0">
              <w:t>-11.9</w:t>
            </w:r>
          </w:p>
        </w:tc>
      </w:tr>
      <w:tr w:rsidR="00B563B0" w:rsidRPr="00B563B0" w:rsidTr="00B563B0">
        <w:tc>
          <w:tcPr>
            <w:tcW w:w="2802" w:type="dxa"/>
          </w:tcPr>
          <w:p w:rsidR="00B563B0" w:rsidRPr="00B563B0" w:rsidRDefault="00B563B0" w:rsidP="009C6065">
            <w:r w:rsidRPr="00B563B0">
              <w:t>Прочие потребители</w:t>
            </w:r>
          </w:p>
        </w:tc>
        <w:tc>
          <w:tcPr>
            <w:tcW w:w="1134" w:type="dxa"/>
            <w:vAlign w:val="center"/>
          </w:tcPr>
          <w:p w:rsidR="00B563B0" w:rsidRPr="00B563B0" w:rsidRDefault="00B563B0" w:rsidP="00B563B0">
            <w:pPr>
              <w:jc w:val="center"/>
            </w:pPr>
            <w:r w:rsidRPr="00B563B0">
              <w:t>0.20728</w:t>
            </w:r>
          </w:p>
        </w:tc>
        <w:tc>
          <w:tcPr>
            <w:tcW w:w="990" w:type="dxa"/>
            <w:vAlign w:val="center"/>
          </w:tcPr>
          <w:p w:rsidR="00B563B0" w:rsidRPr="00B563B0" w:rsidRDefault="00B563B0" w:rsidP="00B563B0">
            <w:pPr>
              <w:jc w:val="center"/>
            </w:pPr>
            <w:r w:rsidRPr="00B563B0">
              <w:t>0.20722</w:t>
            </w:r>
          </w:p>
        </w:tc>
        <w:tc>
          <w:tcPr>
            <w:tcW w:w="2128" w:type="dxa"/>
            <w:vAlign w:val="center"/>
          </w:tcPr>
          <w:p w:rsidR="00B563B0" w:rsidRPr="00B563B0" w:rsidRDefault="00B563B0" w:rsidP="00B563B0">
            <w:pPr>
              <w:jc w:val="center"/>
            </w:pPr>
            <w:r w:rsidRPr="00B563B0">
              <w:t>0.0</w:t>
            </w:r>
          </w:p>
        </w:tc>
        <w:tc>
          <w:tcPr>
            <w:tcW w:w="992" w:type="dxa"/>
            <w:vAlign w:val="center"/>
          </w:tcPr>
          <w:p w:rsidR="00B563B0" w:rsidRPr="00B563B0" w:rsidRDefault="00B563B0" w:rsidP="00B563B0">
            <w:pPr>
              <w:jc w:val="center"/>
            </w:pPr>
            <w:r w:rsidRPr="00B563B0">
              <w:t>0.25598</w:t>
            </w:r>
          </w:p>
        </w:tc>
        <w:tc>
          <w:tcPr>
            <w:tcW w:w="1807" w:type="dxa"/>
            <w:vAlign w:val="center"/>
          </w:tcPr>
          <w:p w:rsidR="00B563B0" w:rsidRPr="00B563B0" w:rsidRDefault="00B563B0" w:rsidP="00B563B0">
            <w:pPr>
              <w:jc w:val="center"/>
            </w:pPr>
            <w:r w:rsidRPr="00B563B0">
              <w:t>23.5</w:t>
            </w:r>
          </w:p>
        </w:tc>
      </w:tr>
      <w:tr w:rsidR="00B563B0" w:rsidRPr="00B563B0" w:rsidTr="00B563B0">
        <w:tc>
          <w:tcPr>
            <w:tcW w:w="2802" w:type="dxa"/>
          </w:tcPr>
          <w:p w:rsidR="00B563B0" w:rsidRPr="00B563B0" w:rsidRDefault="00B563B0" w:rsidP="009C6065">
            <w:r w:rsidRPr="00B563B0">
              <w:t>Потери РСК</w:t>
            </w:r>
          </w:p>
        </w:tc>
        <w:tc>
          <w:tcPr>
            <w:tcW w:w="1134" w:type="dxa"/>
            <w:vAlign w:val="center"/>
          </w:tcPr>
          <w:p w:rsidR="00B563B0" w:rsidRPr="00B563B0" w:rsidRDefault="00B563B0" w:rsidP="00B563B0">
            <w:pPr>
              <w:jc w:val="center"/>
            </w:pPr>
            <w:r w:rsidRPr="00B563B0">
              <w:t>0.19647</w:t>
            </w:r>
          </w:p>
        </w:tc>
        <w:tc>
          <w:tcPr>
            <w:tcW w:w="990" w:type="dxa"/>
            <w:vAlign w:val="center"/>
          </w:tcPr>
          <w:p w:rsidR="00B563B0" w:rsidRPr="00B563B0" w:rsidRDefault="00B563B0" w:rsidP="00B563B0">
            <w:pPr>
              <w:jc w:val="center"/>
            </w:pPr>
            <w:r w:rsidRPr="00B563B0">
              <w:t>0.2096</w:t>
            </w:r>
          </w:p>
        </w:tc>
        <w:tc>
          <w:tcPr>
            <w:tcW w:w="2128" w:type="dxa"/>
            <w:vAlign w:val="center"/>
          </w:tcPr>
          <w:p w:rsidR="00B563B0" w:rsidRPr="00B563B0" w:rsidRDefault="00B563B0" w:rsidP="00B563B0">
            <w:pPr>
              <w:jc w:val="center"/>
            </w:pPr>
            <w:r w:rsidRPr="00B563B0">
              <w:t>6.7</w:t>
            </w:r>
          </w:p>
        </w:tc>
        <w:tc>
          <w:tcPr>
            <w:tcW w:w="992" w:type="dxa"/>
            <w:vAlign w:val="center"/>
          </w:tcPr>
          <w:p w:rsidR="00B563B0" w:rsidRPr="00B563B0" w:rsidRDefault="00B563B0" w:rsidP="00B563B0">
            <w:pPr>
              <w:jc w:val="center"/>
            </w:pPr>
            <w:r w:rsidRPr="00B563B0">
              <w:t>0.15442</w:t>
            </w:r>
          </w:p>
        </w:tc>
        <w:tc>
          <w:tcPr>
            <w:tcW w:w="1807" w:type="dxa"/>
            <w:vAlign w:val="center"/>
          </w:tcPr>
          <w:p w:rsidR="00B563B0" w:rsidRPr="00B563B0" w:rsidRDefault="00B563B0" w:rsidP="00B563B0">
            <w:pPr>
              <w:jc w:val="center"/>
            </w:pPr>
            <w:r w:rsidRPr="00B563B0">
              <w:t>-26.3</w:t>
            </w:r>
          </w:p>
        </w:tc>
      </w:tr>
      <w:tr w:rsidR="00B563B0" w:rsidRPr="00B563B0" w:rsidTr="00B563B0">
        <w:tc>
          <w:tcPr>
            <w:tcW w:w="2802" w:type="dxa"/>
          </w:tcPr>
          <w:p w:rsidR="00B563B0" w:rsidRPr="00B563B0" w:rsidRDefault="00B563B0" w:rsidP="009C6065">
            <w:pPr>
              <w:rPr>
                <w:b/>
              </w:rPr>
            </w:pPr>
            <w:r w:rsidRPr="00B563B0">
              <w:rPr>
                <w:b/>
              </w:rPr>
              <w:t>ИТОГО</w:t>
            </w:r>
          </w:p>
        </w:tc>
        <w:tc>
          <w:tcPr>
            <w:tcW w:w="1134" w:type="dxa"/>
            <w:vAlign w:val="center"/>
          </w:tcPr>
          <w:p w:rsidR="00B563B0" w:rsidRPr="00B563B0" w:rsidRDefault="00B563B0" w:rsidP="00B563B0">
            <w:pPr>
              <w:jc w:val="center"/>
              <w:rPr>
                <w:b/>
              </w:rPr>
            </w:pPr>
            <w:r w:rsidRPr="00B563B0">
              <w:rPr>
                <w:b/>
              </w:rPr>
              <w:t>0.25349</w:t>
            </w:r>
          </w:p>
        </w:tc>
        <w:tc>
          <w:tcPr>
            <w:tcW w:w="990" w:type="dxa"/>
            <w:vAlign w:val="center"/>
          </w:tcPr>
          <w:p w:rsidR="00B563B0" w:rsidRPr="00B563B0" w:rsidRDefault="00B563B0" w:rsidP="00B563B0">
            <w:pPr>
              <w:jc w:val="center"/>
              <w:rPr>
                <w:b/>
              </w:rPr>
            </w:pPr>
            <w:r w:rsidRPr="00B563B0">
              <w:rPr>
                <w:b/>
              </w:rPr>
              <w:t>0.26488</w:t>
            </w:r>
          </w:p>
        </w:tc>
        <w:tc>
          <w:tcPr>
            <w:tcW w:w="2128" w:type="dxa"/>
            <w:vAlign w:val="center"/>
          </w:tcPr>
          <w:p w:rsidR="00B563B0" w:rsidRPr="00B563B0" w:rsidRDefault="00B563B0" w:rsidP="00B563B0">
            <w:pPr>
              <w:jc w:val="center"/>
              <w:rPr>
                <w:b/>
              </w:rPr>
            </w:pPr>
            <w:r w:rsidRPr="00B563B0">
              <w:rPr>
                <w:b/>
              </w:rPr>
              <w:t>4.5</w:t>
            </w:r>
          </w:p>
        </w:tc>
        <w:tc>
          <w:tcPr>
            <w:tcW w:w="992" w:type="dxa"/>
            <w:vAlign w:val="center"/>
          </w:tcPr>
          <w:p w:rsidR="00B563B0" w:rsidRPr="00B563B0" w:rsidRDefault="00B563B0" w:rsidP="00B563B0">
            <w:pPr>
              <w:jc w:val="center"/>
              <w:rPr>
                <w:b/>
              </w:rPr>
            </w:pPr>
            <w:r w:rsidRPr="00B563B0">
              <w:rPr>
                <w:b/>
              </w:rPr>
              <w:t>0.26855</w:t>
            </w:r>
          </w:p>
        </w:tc>
        <w:tc>
          <w:tcPr>
            <w:tcW w:w="1807" w:type="dxa"/>
            <w:vAlign w:val="center"/>
          </w:tcPr>
          <w:p w:rsidR="00B563B0" w:rsidRPr="00B563B0" w:rsidRDefault="00B563B0" w:rsidP="00B563B0">
            <w:pPr>
              <w:jc w:val="center"/>
              <w:rPr>
                <w:b/>
              </w:rPr>
            </w:pPr>
            <w:r w:rsidRPr="00B563B0">
              <w:rPr>
                <w:b/>
              </w:rPr>
              <w:t>1.4</w:t>
            </w:r>
          </w:p>
        </w:tc>
      </w:tr>
    </w:tbl>
    <w:p w:rsidR="00B563B0" w:rsidRDefault="00B563B0" w:rsidP="00B563B0"/>
    <w:p w:rsidR="00B563B0" w:rsidRDefault="00B563B0" w:rsidP="00B563B0">
      <w:pPr>
        <w:jc w:val="center"/>
      </w:pPr>
      <w:r w:rsidRPr="00657DD7">
        <w:rPr>
          <w:noProof/>
        </w:rPr>
        <w:drawing>
          <wp:inline distT="0" distB="0" distL="0" distR="0">
            <wp:extent cx="6048248" cy="3089910"/>
            <wp:effectExtent l="57150" t="19050" r="66802" b="5334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563B0" w:rsidRDefault="00B563B0" w:rsidP="00EB43BB"/>
    <w:p w:rsidR="00B563B0" w:rsidRDefault="00B563B0" w:rsidP="00B563B0">
      <w:r>
        <w:t>ФАС России Приказом от 13.10.2017 г. №1354/17 утвердила следующие предельные уровни тарифов на электрическую энергию для населения Волгоградской области на 2018 год (с НДС):</w:t>
      </w:r>
    </w:p>
    <w:p w:rsidR="00B563B0" w:rsidRDefault="00B563B0" w:rsidP="00B563B0">
      <w:pPr>
        <w:pStyle w:val="afa"/>
        <w:numPr>
          <w:ilvl w:val="0"/>
          <w:numId w:val="5"/>
        </w:numPr>
      </w:pPr>
      <w:r>
        <w:t>минимальный с 01.01.2018 г – 4,00 руб./кВт*ч</w:t>
      </w:r>
      <w:r w:rsidR="006546E8">
        <w:t xml:space="preserve"> </w:t>
      </w:r>
    </w:p>
    <w:p w:rsidR="00B563B0" w:rsidRDefault="00B563B0" w:rsidP="00B563B0">
      <w:pPr>
        <w:pStyle w:val="afa"/>
        <w:numPr>
          <w:ilvl w:val="0"/>
          <w:numId w:val="5"/>
        </w:numPr>
      </w:pPr>
      <w:r>
        <w:t xml:space="preserve">максимальный с 01.01.2018 г – 4,02 руб./кВт*ч </w:t>
      </w:r>
    </w:p>
    <w:p w:rsidR="00B563B0" w:rsidRDefault="00B563B0" w:rsidP="00B563B0">
      <w:pPr>
        <w:pStyle w:val="afa"/>
        <w:numPr>
          <w:ilvl w:val="0"/>
          <w:numId w:val="5"/>
        </w:numPr>
      </w:pPr>
      <w:r>
        <w:t>минимальный с 01.07.2018 г – 4,16 руб./кВт*ч</w:t>
      </w:r>
    </w:p>
    <w:p w:rsidR="00B563B0" w:rsidRDefault="00B563B0" w:rsidP="00B563B0">
      <w:pPr>
        <w:pStyle w:val="afa"/>
        <w:numPr>
          <w:ilvl w:val="0"/>
          <w:numId w:val="5"/>
        </w:numPr>
      </w:pPr>
      <w:r>
        <w:t xml:space="preserve">максимальный с 01.07.2018 г – 4,22 руб./кВт*ч </w:t>
      </w:r>
    </w:p>
    <w:p w:rsidR="00B563B0" w:rsidRDefault="00B563B0" w:rsidP="00B563B0">
      <w:r>
        <w:t>Тарифы на электрическую энергию для населения, использующего электроэнергию на коммунально-бытовые нужды, и потребителей, приравненных к категории "население", по Волгоградской области введены Приказом Комитета тарифного регулирования Волгоградской области от 26 декабря 2017 г. №53/1 с 1 января 2018 года с календарной разбивкой:</w:t>
      </w:r>
    </w:p>
    <w:p w:rsidR="00B563B0" w:rsidRDefault="00B563B0" w:rsidP="00B563B0">
      <w:r>
        <w:t>С 01.01.18 по 30.06.18 – 4,02 руб./кВт*</w:t>
      </w:r>
      <w:proofErr w:type="gramStart"/>
      <w:r>
        <w:t>ч</w:t>
      </w:r>
      <w:proofErr w:type="gramEnd"/>
      <w:r>
        <w:t xml:space="preserve"> для городского населения</w:t>
      </w:r>
      <w:r w:rsidR="006546E8">
        <w:t xml:space="preserve"> </w:t>
      </w:r>
      <w:r>
        <w:t>и 2,81 руб./кВт*ч для сельского, с 01.07.18 по 31.12.18 – 4,17 руб./кВт*ч и 2,92 руб./кВт*ч соответственно.</w:t>
      </w:r>
    </w:p>
    <w:p w:rsidR="00B563B0" w:rsidRDefault="00B563B0" w:rsidP="00B563B0">
      <w:r>
        <w:t>Единые (котловые) тарифы на услуги по передаче электрической энергии введены Приказом Комитета тарифного регулирования Волгоградской области от 26 декабря 2017 г. №53/23 с 1 января 2018 года с календарной разбивкой по полугодиям. Единые (котловые) тарифы на услуги по передаче электроэнергии установлены с разбивкой по уровням напряжения. Перекрестное субсидирование в сбытовой надбавке не заложено, а учтено в тарифе на транспортировку электроэнергии.</w:t>
      </w:r>
    </w:p>
    <w:p w:rsidR="00B563B0" w:rsidRDefault="00B563B0" w:rsidP="00B563B0">
      <w:r>
        <w:t xml:space="preserve">Сбытовые надбавки гарантирующих поставщиков введены Приказом Комитета тарифного регулирования Волгоградской области от 26 декабря 2017 г. №53/3 с 1 января 2018 года с календарной разбивкой по полугодиям. </w:t>
      </w:r>
    </w:p>
    <w:p w:rsidR="00B563B0" w:rsidRDefault="00B563B0" w:rsidP="00B563B0">
      <w:r>
        <w:t xml:space="preserve">Для расчета предельных уровней нерегулируемых цен гарантирующие поставщики применяют дифференцированные по уровням напряжения значения платы за услуги, связанные с процессом снабжения электрической энергией (мощностью). </w:t>
      </w:r>
    </w:p>
    <w:p w:rsidR="00B563B0" w:rsidRDefault="00B563B0" w:rsidP="00B563B0">
      <w:r>
        <w:t xml:space="preserve">Значения указанной платы определяются органами исполнительной власти Российской </w:t>
      </w:r>
      <w:proofErr w:type="gramStart"/>
      <w:r>
        <w:t>Федерации</w:t>
      </w:r>
      <w:proofErr w:type="gramEnd"/>
      <w:r>
        <w:t xml:space="preserve"> в области регулирования тарифов исходя из следующих составляющих:</w:t>
      </w:r>
    </w:p>
    <w:p w:rsidR="00B563B0" w:rsidRDefault="00B563B0" w:rsidP="00B563B0">
      <w:r>
        <w:t>а) сбытовая надбавка ГП (утверждается Комитетом тарифного регулирования Волгоградской области);</w:t>
      </w:r>
    </w:p>
    <w:p w:rsidR="00B563B0" w:rsidRDefault="00B563B0" w:rsidP="00B563B0">
      <w:r>
        <w:t>б) дифференцированная по уровням напряжения ставка на содержание сети тарифа на услуги по передаче электрической энергии (утверждается Комитетом тарифного регулирования Волгоградской области);</w:t>
      </w:r>
    </w:p>
    <w:p w:rsidR="00B563B0" w:rsidRDefault="00B563B0" w:rsidP="00B563B0">
      <w:r>
        <w:t>в) дифференцированная по уровням напряжения ставка на оплату технологического расхода (потерь) тарифа на услуги по передаче электрической энергии (утверждается Комитетом тарифного регулирования Волгоградской области);</w:t>
      </w:r>
    </w:p>
    <w:p w:rsidR="00B563B0" w:rsidRDefault="00B563B0" w:rsidP="00B563B0">
      <w:r>
        <w:t>г) тариф на услуги по оперативно-диспетчерскому управлению, оказываемую ГП ОАО "Системный оператор Единой энергетической системы" (ФАС РФ);</w:t>
      </w:r>
    </w:p>
    <w:p w:rsidR="00B563B0" w:rsidRDefault="00B563B0" w:rsidP="00B563B0">
      <w:r>
        <w:t>д) тариф на услуги по организации оптовой торговли электрической энергией, мощностью и иными допущенными к обращению на ОРЭМ товарами и услугами, оказываемую</w:t>
      </w:r>
      <w:r w:rsidR="006546E8">
        <w:t xml:space="preserve"> </w:t>
      </w:r>
      <w:r>
        <w:t>ГП</w:t>
      </w:r>
      <w:r w:rsidR="006546E8">
        <w:t xml:space="preserve"> </w:t>
      </w:r>
      <w:r>
        <w:t>АО «Администратор торговой Системы» (ФАС РФ);</w:t>
      </w:r>
    </w:p>
    <w:p w:rsidR="00B563B0" w:rsidRDefault="00B563B0" w:rsidP="00B563B0">
      <w:r>
        <w:t>е) цена комплексной услуги по расчету требований и обязательств участников ОРЭМ, оказываемой ГП АО «Центр финансовых расчетов» (НП Совет рынка).</w:t>
      </w:r>
    </w:p>
    <w:p w:rsidR="00B563B0" w:rsidRDefault="00B563B0" w:rsidP="00B563B0">
      <w:r>
        <w:t>Цены покупки электроэнергии и мощности на ОРЭ складываются для</w:t>
      </w:r>
      <w:r w:rsidR="006546E8">
        <w:t xml:space="preserve"> </w:t>
      </w:r>
      <w:r>
        <w:t>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392E39" w:rsidRDefault="00392E39" w:rsidP="00B563B0"/>
    <w:p w:rsidR="00DD7C50" w:rsidRPr="004578D1" w:rsidRDefault="00DD7C50" w:rsidP="00DD7C50">
      <w:pPr>
        <w:pStyle w:val="2"/>
      </w:pPr>
      <w:bookmarkStart w:id="17" w:name="_Toc9844821"/>
      <w:r w:rsidRPr="004578D1">
        <w:t>3.3 Динамика дебиторской задолженности</w:t>
      </w:r>
      <w:r>
        <w:t xml:space="preserve"> на розничном рынке </w:t>
      </w:r>
      <w:proofErr w:type="spellStart"/>
      <w:r>
        <w:t>электроэнегии</w:t>
      </w:r>
      <w:proofErr w:type="spellEnd"/>
      <w:r>
        <w:t xml:space="preserve"> </w:t>
      </w:r>
      <w:r w:rsidRPr="004578D1">
        <w:t>за 2016-2018гг. (млн</w:t>
      </w:r>
      <w:proofErr w:type="gramStart"/>
      <w:r w:rsidRPr="004578D1">
        <w:t>.р</w:t>
      </w:r>
      <w:proofErr w:type="gramEnd"/>
      <w:r w:rsidRPr="004578D1">
        <w:t>уб.)</w:t>
      </w:r>
      <w:bookmarkEnd w:id="17"/>
    </w:p>
    <w:p w:rsidR="001D1262" w:rsidRPr="00DD7C50" w:rsidRDefault="001D1262" w:rsidP="00DD7C50">
      <w:pPr>
        <w:pStyle w:val="2"/>
      </w:pPr>
    </w:p>
    <w:bookmarkStart w:id="18" w:name="_MON_1618748805"/>
    <w:bookmarkEnd w:id="18"/>
    <w:p w:rsidR="001D1262" w:rsidRDefault="001D1262" w:rsidP="001D1262">
      <w:pPr>
        <w:pStyle w:val="Default"/>
        <w:rPr>
          <w:b/>
          <w:bCs/>
          <w:sz w:val="22"/>
          <w:szCs w:val="22"/>
        </w:rPr>
      </w:pPr>
      <w:r w:rsidRPr="00392346">
        <w:rPr>
          <w:b/>
          <w:bCs/>
          <w:sz w:val="22"/>
          <w:szCs w:val="22"/>
        </w:rPr>
        <w:object w:dxaOrig="7265" w:dyaOrig="3317">
          <v:shape id="_x0000_i1029" type="#_x0000_t75" style="width:362.7pt;height:166.4pt" o:ole="">
            <v:imagedata r:id="rId24" o:title=""/>
          </v:shape>
          <o:OLEObject Type="Embed" ProgID="Excel.Sheet.12" ShapeID="_x0000_i1029" DrawAspect="Content" ObjectID="_1623165232" r:id="rId25"/>
        </w:object>
      </w:r>
    </w:p>
    <w:p w:rsidR="001D1262" w:rsidRDefault="001D1262" w:rsidP="001D1262">
      <w:r>
        <w:t>Данные в таблице указаны с учетом задолженности по договорам уступки перевода долга.</w:t>
      </w:r>
    </w:p>
    <w:p w:rsidR="001D1262" w:rsidRDefault="001D1262" w:rsidP="001D1262"/>
    <w:p w:rsidR="001D1262" w:rsidRPr="00E916A7" w:rsidRDefault="001D1262" w:rsidP="001D1262">
      <w:r w:rsidRPr="00E916A7">
        <w:t>Рост дебиторской задолженности за 2018 года и его составляющие:</w:t>
      </w:r>
    </w:p>
    <w:p w:rsidR="001D1262" w:rsidRPr="00E916A7" w:rsidRDefault="001D1262" w:rsidP="001D1262"/>
    <w:tbl>
      <w:tblPr>
        <w:tblpPr w:leftFromText="180" w:rightFromText="180" w:vertAnchor="text" w:horzAnchor="page" w:tblpXSpec="center" w:tblpY="-13"/>
        <w:tblOverlap w:val="never"/>
        <w:tblW w:w="4137" w:type="pct"/>
        <w:tblLook w:val="04A0"/>
      </w:tblPr>
      <w:tblGrid>
        <w:gridCol w:w="4459"/>
        <w:gridCol w:w="3693"/>
      </w:tblGrid>
      <w:tr w:rsidR="001D1262" w:rsidRPr="00E916A7" w:rsidTr="001D1262">
        <w:trPr>
          <w:trHeight w:val="307"/>
        </w:trPr>
        <w:tc>
          <w:tcPr>
            <w:tcW w:w="2735" w:type="pct"/>
            <w:tcBorders>
              <w:top w:val="nil"/>
              <w:left w:val="nil"/>
              <w:bottom w:val="nil"/>
              <w:right w:val="nil"/>
            </w:tcBorders>
            <w:shd w:val="clear" w:color="auto" w:fill="auto"/>
            <w:noWrap/>
            <w:vAlign w:val="bottom"/>
            <w:hideMark/>
          </w:tcPr>
          <w:p w:rsidR="001D1262" w:rsidRPr="00E916A7" w:rsidRDefault="001D1262" w:rsidP="001D1262">
            <w:pPr>
              <w:rPr>
                <w:color w:val="000000"/>
              </w:rPr>
            </w:pPr>
          </w:p>
        </w:tc>
        <w:tc>
          <w:tcPr>
            <w:tcW w:w="2265" w:type="pct"/>
            <w:tcBorders>
              <w:top w:val="nil"/>
              <w:left w:val="nil"/>
              <w:bottom w:val="nil"/>
              <w:right w:val="nil"/>
            </w:tcBorders>
            <w:shd w:val="clear" w:color="auto" w:fill="auto"/>
            <w:noWrap/>
            <w:vAlign w:val="bottom"/>
            <w:hideMark/>
          </w:tcPr>
          <w:p w:rsidR="001D1262" w:rsidRPr="00E916A7" w:rsidRDefault="001D1262" w:rsidP="001D1262">
            <w:pPr>
              <w:jc w:val="right"/>
              <w:rPr>
                <w:color w:val="000000"/>
              </w:rPr>
            </w:pPr>
            <w:r w:rsidRPr="00E916A7">
              <w:rPr>
                <w:color w:val="000000"/>
              </w:rPr>
              <w:t>млн. руб.</w:t>
            </w:r>
          </w:p>
        </w:tc>
      </w:tr>
      <w:tr w:rsidR="001D1262" w:rsidRPr="00E916A7" w:rsidTr="001D1262">
        <w:trPr>
          <w:trHeight w:val="307"/>
        </w:trPr>
        <w:tc>
          <w:tcPr>
            <w:tcW w:w="27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D1262" w:rsidRPr="001D1262" w:rsidRDefault="001D1262" w:rsidP="001D1262">
            <w:pPr>
              <w:jc w:val="center"/>
            </w:pPr>
            <w:r w:rsidRPr="001D1262">
              <w:t>Наименование</w:t>
            </w:r>
          </w:p>
        </w:tc>
        <w:tc>
          <w:tcPr>
            <w:tcW w:w="2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1262" w:rsidRPr="001D1262" w:rsidRDefault="001D1262" w:rsidP="001D1262">
            <w:pPr>
              <w:jc w:val="center"/>
            </w:pPr>
            <w:r w:rsidRPr="001D1262">
              <w:t>Рост</w:t>
            </w:r>
          </w:p>
          <w:p w:rsidR="001D1262" w:rsidRPr="001D1262" w:rsidRDefault="001D1262" w:rsidP="001D1262">
            <w:pPr>
              <w:jc w:val="center"/>
            </w:pPr>
          </w:p>
        </w:tc>
      </w:tr>
      <w:tr w:rsidR="001D1262" w:rsidRPr="00E916A7" w:rsidTr="001D1262">
        <w:trPr>
          <w:trHeight w:val="282"/>
        </w:trPr>
        <w:tc>
          <w:tcPr>
            <w:tcW w:w="2735" w:type="pct"/>
            <w:vMerge/>
            <w:tcBorders>
              <w:top w:val="single" w:sz="4" w:space="0" w:color="auto"/>
              <w:left w:val="single" w:sz="4" w:space="0" w:color="auto"/>
              <w:bottom w:val="single" w:sz="4" w:space="0" w:color="000000"/>
              <w:right w:val="single" w:sz="4" w:space="0" w:color="auto"/>
            </w:tcBorders>
            <w:vAlign w:val="center"/>
            <w:hideMark/>
          </w:tcPr>
          <w:p w:rsidR="001D1262" w:rsidRPr="001D1262" w:rsidRDefault="001D1262" w:rsidP="001D1262"/>
        </w:tc>
        <w:tc>
          <w:tcPr>
            <w:tcW w:w="2265" w:type="pct"/>
            <w:vMerge/>
            <w:tcBorders>
              <w:top w:val="single" w:sz="4" w:space="0" w:color="auto"/>
              <w:left w:val="single" w:sz="4" w:space="0" w:color="auto"/>
              <w:bottom w:val="single" w:sz="4" w:space="0" w:color="auto"/>
              <w:right w:val="single" w:sz="4" w:space="0" w:color="auto"/>
            </w:tcBorders>
            <w:vAlign w:val="center"/>
            <w:hideMark/>
          </w:tcPr>
          <w:p w:rsidR="001D1262" w:rsidRPr="001D1262" w:rsidRDefault="001D1262" w:rsidP="001D1262"/>
        </w:tc>
      </w:tr>
      <w:tr w:rsidR="001D1262" w:rsidRPr="00E916A7" w:rsidTr="001D1262">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1D1262" w:rsidRPr="001D1262" w:rsidRDefault="001D1262" w:rsidP="001D1262">
            <w:r w:rsidRPr="001D1262">
              <w:t xml:space="preserve">Всего </w:t>
            </w:r>
          </w:p>
        </w:tc>
        <w:tc>
          <w:tcPr>
            <w:tcW w:w="2265" w:type="pct"/>
            <w:tcBorders>
              <w:top w:val="nil"/>
              <w:left w:val="nil"/>
              <w:bottom w:val="single" w:sz="4" w:space="0" w:color="auto"/>
              <w:right w:val="single" w:sz="4" w:space="0" w:color="auto"/>
            </w:tcBorders>
            <w:shd w:val="clear" w:color="auto" w:fill="auto"/>
            <w:noWrap/>
            <w:vAlign w:val="bottom"/>
          </w:tcPr>
          <w:p w:rsidR="001D1262" w:rsidRPr="001D1262" w:rsidRDefault="001D1262" w:rsidP="001D1262">
            <w:pPr>
              <w:jc w:val="center"/>
            </w:pPr>
            <w:r w:rsidRPr="001D1262">
              <w:t>217</w:t>
            </w:r>
          </w:p>
        </w:tc>
      </w:tr>
      <w:tr w:rsidR="001D1262" w:rsidRPr="00E916A7" w:rsidTr="001D1262">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1D1262" w:rsidRPr="001D1262" w:rsidRDefault="001D1262" w:rsidP="001D1262">
            <w:r w:rsidRPr="001D1262">
              <w:t>в том числе</w:t>
            </w:r>
          </w:p>
        </w:tc>
        <w:tc>
          <w:tcPr>
            <w:tcW w:w="2265" w:type="pct"/>
            <w:tcBorders>
              <w:top w:val="nil"/>
              <w:left w:val="nil"/>
              <w:bottom w:val="single" w:sz="4" w:space="0" w:color="auto"/>
              <w:right w:val="single" w:sz="4" w:space="0" w:color="auto"/>
            </w:tcBorders>
            <w:shd w:val="clear" w:color="auto" w:fill="auto"/>
            <w:noWrap/>
            <w:vAlign w:val="bottom"/>
          </w:tcPr>
          <w:p w:rsidR="001D1262" w:rsidRPr="001D1262" w:rsidRDefault="001D1262" w:rsidP="001D1262">
            <w:pPr>
              <w:jc w:val="center"/>
            </w:pPr>
          </w:p>
        </w:tc>
      </w:tr>
      <w:tr w:rsidR="001D1262" w:rsidRPr="00E916A7" w:rsidTr="001D1262">
        <w:trPr>
          <w:trHeight w:val="307"/>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1D1262" w:rsidRPr="001D1262" w:rsidRDefault="001D1262" w:rsidP="001D1262">
            <w:r w:rsidRPr="001D1262">
              <w:t>ВОАО "</w:t>
            </w:r>
            <w:proofErr w:type="spellStart"/>
            <w:r w:rsidRPr="001D1262">
              <w:t>Химпром</w:t>
            </w:r>
            <w:proofErr w:type="spellEnd"/>
            <w:r w:rsidRPr="001D1262">
              <w:t>"</w:t>
            </w:r>
          </w:p>
        </w:tc>
        <w:tc>
          <w:tcPr>
            <w:tcW w:w="2265" w:type="pct"/>
            <w:tcBorders>
              <w:top w:val="nil"/>
              <w:left w:val="nil"/>
              <w:bottom w:val="single" w:sz="4" w:space="0" w:color="auto"/>
              <w:right w:val="single" w:sz="4" w:space="0" w:color="auto"/>
            </w:tcBorders>
            <w:shd w:val="clear" w:color="auto" w:fill="auto"/>
            <w:noWrap/>
            <w:vAlign w:val="bottom"/>
          </w:tcPr>
          <w:p w:rsidR="001D1262" w:rsidRPr="001D1262" w:rsidRDefault="001D1262" w:rsidP="001D1262">
            <w:pPr>
              <w:jc w:val="center"/>
            </w:pPr>
            <w:r w:rsidRPr="001D1262">
              <w:t>28</w:t>
            </w:r>
          </w:p>
        </w:tc>
      </w:tr>
      <w:tr w:rsidR="001D1262" w:rsidRPr="00E916A7" w:rsidTr="001D1262">
        <w:trPr>
          <w:trHeight w:val="307"/>
        </w:trPr>
        <w:tc>
          <w:tcPr>
            <w:tcW w:w="2735" w:type="pct"/>
            <w:tcBorders>
              <w:top w:val="nil"/>
              <w:left w:val="single" w:sz="4" w:space="0" w:color="auto"/>
              <w:bottom w:val="single" w:sz="4" w:space="0" w:color="auto"/>
              <w:right w:val="single" w:sz="4" w:space="0" w:color="auto"/>
            </w:tcBorders>
            <w:shd w:val="clear" w:color="auto" w:fill="auto"/>
            <w:vAlign w:val="bottom"/>
            <w:hideMark/>
          </w:tcPr>
          <w:p w:rsidR="001D1262" w:rsidRPr="001D1262" w:rsidRDefault="001D1262" w:rsidP="001D1262">
            <w:r w:rsidRPr="001D1262">
              <w:t>ЭСК Лидер</w:t>
            </w:r>
          </w:p>
        </w:tc>
        <w:tc>
          <w:tcPr>
            <w:tcW w:w="2265" w:type="pct"/>
            <w:tcBorders>
              <w:top w:val="nil"/>
              <w:left w:val="nil"/>
              <w:bottom w:val="single" w:sz="4" w:space="0" w:color="auto"/>
              <w:right w:val="single" w:sz="4" w:space="0" w:color="auto"/>
            </w:tcBorders>
            <w:shd w:val="clear" w:color="auto" w:fill="auto"/>
            <w:noWrap/>
            <w:vAlign w:val="bottom"/>
          </w:tcPr>
          <w:p w:rsidR="001D1262" w:rsidRPr="001D1262" w:rsidRDefault="001D1262" w:rsidP="001D1262">
            <w:pPr>
              <w:jc w:val="center"/>
            </w:pPr>
            <w:r w:rsidRPr="001D1262">
              <w:t>95</w:t>
            </w:r>
          </w:p>
        </w:tc>
      </w:tr>
      <w:tr w:rsidR="001D1262" w:rsidRPr="00E916A7" w:rsidTr="001D1262">
        <w:trPr>
          <w:trHeight w:val="347"/>
        </w:trPr>
        <w:tc>
          <w:tcPr>
            <w:tcW w:w="2735" w:type="pct"/>
            <w:tcBorders>
              <w:top w:val="nil"/>
              <w:left w:val="single" w:sz="4" w:space="0" w:color="auto"/>
              <w:bottom w:val="single" w:sz="4" w:space="0" w:color="auto"/>
              <w:right w:val="single" w:sz="4" w:space="0" w:color="auto"/>
            </w:tcBorders>
            <w:shd w:val="clear" w:color="auto" w:fill="auto"/>
            <w:vAlign w:val="bottom"/>
          </w:tcPr>
          <w:p w:rsidR="001D1262" w:rsidRPr="001D1262" w:rsidRDefault="001D1262" w:rsidP="001D1262">
            <w:r w:rsidRPr="001D1262">
              <w:t>УК (ТСЖ)</w:t>
            </w:r>
          </w:p>
        </w:tc>
        <w:tc>
          <w:tcPr>
            <w:tcW w:w="2265" w:type="pct"/>
            <w:tcBorders>
              <w:top w:val="nil"/>
              <w:left w:val="nil"/>
              <w:bottom w:val="single" w:sz="4" w:space="0" w:color="auto"/>
              <w:right w:val="single" w:sz="4" w:space="0" w:color="auto"/>
            </w:tcBorders>
            <w:shd w:val="clear" w:color="auto" w:fill="auto"/>
            <w:noWrap/>
            <w:vAlign w:val="bottom"/>
          </w:tcPr>
          <w:p w:rsidR="001D1262" w:rsidRPr="001D1262" w:rsidRDefault="001D1262" w:rsidP="001D1262">
            <w:pPr>
              <w:jc w:val="center"/>
            </w:pPr>
            <w:r w:rsidRPr="001D1262">
              <w:t>36</w:t>
            </w:r>
          </w:p>
        </w:tc>
      </w:tr>
      <w:tr w:rsidR="001D1262" w:rsidRPr="00E916A7" w:rsidTr="001D1262">
        <w:trPr>
          <w:trHeight w:val="266"/>
        </w:trPr>
        <w:tc>
          <w:tcPr>
            <w:tcW w:w="2735" w:type="pct"/>
            <w:tcBorders>
              <w:top w:val="nil"/>
              <w:left w:val="single" w:sz="4" w:space="0" w:color="auto"/>
              <w:bottom w:val="single" w:sz="4" w:space="0" w:color="auto"/>
              <w:right w:val="single" w:sz="4" w:space="0" w:color="auto"/>
            </w:tcBorders>
            <w:shd w:val="clear" w:color="auto" w:fill="auto"/>
            <w:vAlign w:val="bottom"/>
          </w:tcPr>
          <w:p w:rsidR="001D1262" w:rsidRPr="001D1262" w:rsidRDefault="001D1262" w:rsidP="001D1262">
            <w:r w:rsidRPr="001D1262">
              <w:t>ЖКХ</w:t>
            </w:r>
          </w:p>
        </w:tc>
        <w:tc>
          <w:tcPr>
            <w:tcW w:w="2265" w:type="pct"/>
            <w:tcBorders>
              <w:top w:val="nil"/>
              <w:left w:val="nil"/>
              <w:bottom w:val="single" w:sz="4" w:space="0" w:color="auto"/>
              <w:right w:val="single" w:sz="4" w:space="0" w:color="auto"/>
            </w:tcBorders>
            <w:shd w:val="clear" w:color="auto" w:fill="auto"/>
            <w:noWrap/>
            <w:vAlign w:val="bottom"/>
          </w:tcPr>
          <w:p w:rsidR="001D1262" w:rsidRPr="001D1262" w:rsidRDefault="001D1262" w:rsidP="001D1262">
            <w:pPr>
              <w:jc w:val="center"/>
            </w:pPr>
            <w:r w:rsidRPr="001D1262">
              <w:t>91</w:t>
            </w:r>
          </w:p>
        </w:tc>
      </w:tr>
      <w:tr w:rsidR="001D1262" w:rsidRPr="00E916A7" w:rsidTr="001D1262">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tcPr>
          <w:p w:rsidR="001D1262" w:rsidRPr="001D1262" w:rsidRDefault="001D1262" w:rsidP="001D1262">
            <w:r w:rsidRPr="001D1262">
              <w:t>Акты НУП</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1D1262" w:rsidRPr="001D1262" w:rsidRDefault="001D1262" w:rsidP="001D1262">
            <w:pPr>
              <w:jc w:val="center"/>
            </w:pPr>
            <w:r w:rsidRPr="001D1262">
              <w:t>14</w:t>
            </w:r>
          </w:p>
        </w:tc>
      </w:tr>
    </w:tbl>
    <w:p w:rsidR="001D1262" w:rsidRPr="00E916A7" w:rsidRDefault="001D1262" w:rsidP="001D1262">
      <w:pPr>
        <w:rPr>
          <w:color w:val="000000"/>
        </w:rPr>
      </w:pPr>
    </w:p>
    <w:p w:rsidR="001D1262" w:rsidRPr="00E916A7" w:rsidRDefault="001D1262" w:rsidP="001D1262">
      <w:pPr>
        <w:rPr>
          <w:color w:val="000000"/>
        </w:rPr>
      </w:pPr>
    </w:p>
    <w:p w:rsidR="001D1262" w:rsidRDefault="001D1262" w:rsidP="001D1262">
      <w:pPr>
        <w:ind w:firstLine="567"/>
      </w:pPr>
    </w:p>
    <w:p w:rsidR="001D1262" w:rsidRDefault="001D1262" w:rsidP="001D1262">
      <w:pPr>
        <w:ind w:firstLine="567"/>
      </w:pPr>
    </w:p>
    <w:p w:rsidR="001D1262" w:rsidRDefault="001D1262" w:rsidP="001D1262">
      <w:pPr>
        <w:ind w:firstLine="567"/>
      </w:pPr>
    </w:p>
    <w:p w:rsidR="001D1262" w:rsidRDefault="001D1262" w:rsidP="001D1262">
      <w:pPr>
        <w:ind w:firstLine="567"/>
      </w:pPr>
    </w:p>
    <w:p w:rsidR="001D1262" w:rsidRDefault="001D1262" w:rsidP="001D1262">
      <w:pPr>
        <w:ind w:firstLine="567"/>
      </w:pPr>
    </w:p>
    <w:p w:rsidR="001D1262" w:rsidRDefault="001D1262" w:rsidP="001D1262">
      <w:pPr>
        <w:ind w:firstLine="567"/>
      </w:pPr>
      <w:bookmarkStart w:id="19" w:name="_GoBack"/>
      <w:bookmarkEnd w:id="19"/>
    </w:p>
    <w:p w:rsidR="001D1262" w:rsidRDefault="001D1262" w:rsidP="001D1262">
      <w:pPr>
        <w:ind w:firstLine="567"/>
      </w:pPr>
    </w:p>
    <w:p w:rsidR="001D1262" w:rsidRDefault="001D1262" w:rsidP="001D1262">
      <w:pPr>
        <w:ind w:firstLine="567"/>
      </w:pPr>
    </w:p>
    <w:p w:rsidR="001D1262" w:rsidRDefault="001D1262" w:rsidP="001D1262">
      <w:pPr>
        <w:ind w:firstLine="567"/>
      </w:pPr>
    </w:p>
    <w:p w:rsidR="001D1262" w:rsidRDefault="001D1262" w:rsidP="001D1262">
      <w:pPr>
        <w:ind w:firstLine="567"/>
      </w:pPr>
    </w:p>
    <w:p w:rsidR="001D1262" w:rsidRDefault="001D1262" w:rsidP="001D1262">
      <w:pPr>
        <w:ind w:firstLine="567"/>
      </w:pPr>
    </w:p>
    <w:p w:rsidR="001D1262" w:rsidRDefault="001D1262" w:rsidP="001D1262">
      <w:pPr>
        <w:pStyle w:val="Default"/>
        <w:jc w:val="both"/>
        <w:rPr>
          <w:b/>
          <w:color w:val="auto"/>
          <w:sz w:val="28"/>
        </w:rPr>
      </w:pPr>
    </w:p>
    <w:p w:rsidR="001D1262" w:rsidRPr="001D1262" w:rsidRDefault="001D1262" w:rsidP="001D1262">
      <w:r w:rsidRPr="001D1262">
        <w:t>Причины неплатежей и роста дебиторской задолженности отдельных групп потребителей</w:t>
      </w:r>
    </w:p>
    <w:p w:rsidR="001D1262" w:rsidRPr="00E916A7" w:rsidRDefault="001D1262" w:rsidP="001D1262"/>
    <w:p w:rsidR="001D1262" w:rsidRDefault="001D1262" w:rsidP="001D1262">
      <w:r w:rsidRPr="00E916A7">
        <w:t>Деятельность ПАО «Волгоградэнергосбыт» происходит в условиях продолжающейся финансово-экономической депрессии в регионе – дефицит бюджета, спад покупательной способности населения, непрекращающаяся череда банкротств, безработица (</w:t>
      </w:r>
      <w:proofErr w:type="gramStart"/>
      <w:r w:rsidRPr="00E916A7">
        <w:t>см</w:t>
      </w:r>
      <w:proofErr w:type="gramEnd"/>
      <w:r w:rsidRPr="00E916A7">
        <w:t>. специальный обзор за 2018 год, подготовленный по заказу сбытового блока)</w:t>
      </w:r>
    </w:p>
    <w:p w:rsidR="001D1262" w:rsidRPr="00E916A7" w:rsidRDefault="001D1262" w:rsidP="001D1262"/>
    <w:p w:rsidR="001D1262" w:rsidRPr="001D1262" w:rsidRDefault="001D1262" w:rsidP="001D1262">
      <w:pPr>
        <w:rPr>
          <w:b/>
        </w:rPr>
      </w:pPr>
      <w:r w:rsidRPr="001D1262">
        <w:rPr>
          <w:b/>
        </w:rPr>
        <w:t>УК (ТСЖ), население.</w:t>
      </w:r>
    </w:p>
    <w:p w:rsidR="001D1262" w:rsidRPr="00E916A7" w:rsidRDefault="001D1262" w:rsidP="001D1262">
      <w:r w:rsidRPr="00E916A7">
        <w:t>По данной группе можно классифицировать следующие факторы, влияющие на оплату услуг ЖКХ:</w:t>
      </w:r>
    </w:p>
    <w:p w:rsidR="001D1262" w:rsidRPr="00E916A7" w:rsidRDefault="001D1262" w:rsidP="001D1262">
      <w:r w:rsidRPr="00E916A7">
        <w:t>- снижение темпов экономического развития в регионе (за 2017 год обанкротилось более 100 предприятий), потеря рабочих мест, что привело к финансовым затруднениям у населения;</w:t>
      </w:r>
    </w:p>
    <w:p w:rsidR="001D1262" w:rsidRPr="00E916A7" w:rsidRDefault="001D1262" w:rsidP="001D1262">
      <w:r w:rsidRPr="00E916A7">
        <w:t>- снижение покупательной способности населения ввиду постоянного роста цен на товары и услуги при постоянно низком уровне дохода;</w:t>
      </w:r>
    </w:p>
    <w:p w:rsidR="001D1262" w:rsidRPr="00E916A7" w:rsidRDefault="001D1262" w:rsidP="001D1262">
      <w:r w:rsidRPr="00E916A7">
        <w:t xml:space="preserve">- нежелание вносить плату за жилищно-коммунальные услуги, вызванное, как </w:t>
      </w:r>
      <w:proofErr w:type="gramStart"/>
      <w:r w:rsidRPr="00E916A7">
        <w:t>правило</w:t>
      </w:r>
      <w:proofErr w:type="gramEnd"/>
      <w:r w:rsidRPr="00E916A7">
        <w:t xml:space="preserve"> мнением, что величина платежей необоснованно завышена, а также низким качеством предоставляемых жилищно-коммунальных услуг;</w:t>
      </w:r>
    </w:p>
    <w:p w:rsidR="001D1262" w:rsidRPr="00E916A7" w:rsidRDefault="001D1262" w:rsidP="001D1262">
      <w:r w:rsidRPr="00E916A7">
        <w:t xml:space="preserve">- </w:t>
      </w:r>
      <w:proofErr w:type="gramStart"/>
      <w:r w:rsidRPr="00E916A7">
        <w:t>часть потребителей в отношении коммунальных услуг руководствуется принципом</w:t>
      </w:r>
      <w:proofErr w:type="gramEnd"/>
      <w:r w:rsidRPr="00E916A7">
        <w:t xml:space="preserve"> “платить в последнюю очередь или не платить вообще”. Такие настроения подогреваются сохранившимися еще с советских времен политическими лозунгами о том, что энергоресурсы это и так общее достояние, нынешние тарифы несправедливы и, следовательно, за тепло, электричество и газ можно не платить. Как это ни удивительно, в сознании значительной доли потребителей – физических лиц бытует устоявшееся мнение, характеризующее потребленные ресурсы и услуги не как коммерческий продукт, за который надо платить, а как некое естественное приложение, одного порядка с такими природными явлениями, как день и ночь;</w:t>
      </w:r>
    </w:p>
    <w:p w:rsidR="001D1262" w:rsidRPr="00E916A7" w:rsidRDefault="001D1262" w:rsidP="001D1262">
      <w:r w:rsidRPr="00E916A7">
        <w:t>- несовершенная система учета поставленных ресурсов, недостаточный уровень оснащенности, прежде всего, жилищного фонда, современными приборами учета;</w:t>
      </w:r>
    </w:p>
    <w:p w:rsidR="001D1262" w:rsidRPr="00E916A7" w:rsidRDefault="001D1262" w:rsidP="001D1262">
      <w:r w:rsidRPr="00E916A7">
        <w:t>- неэффективное управление дебиторской задолженностью со стороны УК (ТСЖ);</w:t>
      </w:r>
    </w:p>
    <w:p w:rsidR="001D1262" w:rsidRPr="00E916A7" w:rsidRDefault="001D1262" w:rsidP="001D1262">
      <w:r w:rsidRPr="00E916A7">
        <w:t>- недобросовестность руководителей отдельных УК (ТСЖ), которые совершают хищения денежных средств населения, ведут компании к умышленному банкротству и создают тут же новые компании-клоны;</w:t>
      </w:r>
    </w:p>
    <w:p w:rsidR="001D1262" w:rsidRPr="00E916A7" w:rsidRDefault="001D1262" w:rsidP="001D1262">
      <w:r w:rsidRPr="00E916A7">
        <w:t xml:space="preserve">- отсутствие реальных рычагов воздействия на УК (ТСЖ), кроме как взыскание в судебном порядке. </w:t>
      </w:r>
    </w:p>
    <w:p w:rsidR="001D1262" w:rsidRPr="00E916A7" w:rsidRDefault="001D1262" w:rsidP="001D1262">
      <w:r w:rsidRPr="00E916A7">
        <w:t xml:space="preserve">- механизм ограничения/отключения не работает надлежащим образом, по причине указания в законодательстве о необходимости подтверждения, что потребитель о надлежащим образом </w:t>
      </w:r>
      <w:proofErr w:type="gramStart"/>
      <w:r w:rsidRPr="00E916A7">
        <w:t>уведомлен</w:t>
      </w:r>
      <w:proofErr w:type="gramEnd"/>
      <w:r w:rsidRPr="00E916A7">
        <w:t xml:space="preserve"> об отключении. Как правило, неплательщики принципиально отказываются получать на почте заказные письма, подписывать уведомление о вручении, открывать дверь контроллерам. В связи с отсутствием законодательной необходимости наличия письменного договора, по большинству потребителей отсутствуют необходимые персональные данные, телефоны. С учетом этого, подтвердить в надзорных органах о надлежащем уведомлении затруднительно.</w:t>
      </w:r>
    </w:p>
    <w:p w:rsidR="001D1262" w:rsidRPr="00E916A7" w:rsidRDefault="001D1262" w:rsidP="001D1262">
      <w:r w:rsidRPr="00E916A7">
        <w:t>- механизм лишения лицензии, на самом деле, только лишь способствует «похоронам» дебиторской задолженности нерадивых УК;</w:t>
      </w:r>
    </w:p>
    <w:p w:rsidR="001D1262" w:rsidRDefault="001D1262" w:rsidP="001D1262">
      <w:r w:rsidRPr="00E916A7">
        <w:t>- работа по приему на прямые расчеты населения зачастую блокируется недобросовестными УК (ТСЖ) ввиду отсутствия реальной ответственности за непредставление данных, необходимых для осуществления расчетов при открытии лицевых счетов. Это имеет место и при лишении УК лицензии.</w:t>
      </w:r>
    </w:p>
    <w:p w:rsidR="001D1262" w:rsidRPr="00E916A7" w:rsidRDefault="001D1262" w:rsidP="001D1262">
      <w:pPr>
        <w:pStyle w:val="Default"/>
        <w:spacing w:after="105"/>
        <w:jc w:val="both"/>
      </w:pPr>
    </w:p>
    <w:p w:rsidR="001D1262" w:rsidRPr="001D1262" w:rsidRDefault="001D1262" w:rsidP="001D1262">
      <w:pPr>
        <w:rPr>
          <w:b/>
        </w:rPr>
      </w:pPr>
      <w:r w:rsidRPr="001D1262">
        <w:rPr>
          <w:b/>
        </w:rPr>
        <w:t>Коммунальные операторы.</w:t>
      </w:r>
    </w:p>
    <w:p w:rsidR="001D1262" w:rsidRPr="00E916A7" w:rsidRDefault="001D1262" w:rsidP="001D1262">
      <w:r w:rsidRPr="00E916A7">
        <w:t>По данной категории потребителей действуют, отчасти, факторы, описанные выше, также:</w:t>
      </w:r>
    </w:p>
    <w:p w:rsidR="001D1262" w:rsidRPr="00E916A7" w:rsidRDefault="001D1262" w:rsidP="001D1262">
      <w:r w:rsidRPr="00E916A7">
        <w:t>- установление экономически не обоснованного тарифа на коммунальные услуги, дефицит достигает 20-30 % по заявлению самих коммунальных операторов;</w:t>
      </w:r>
    </w:p>
    <w:p w:rsidR="001D1262" w:rsidRPr="00E916A7" w:rsidRDefault="001D1262" w:rsidP="001D1262">
      <w:r w:rsidRPr="00E916A7">
        <w:t xml:space="preserve">- устаревшее оборудование, значительная протяженность сетей, небольшое количество потребителей, </w:t>
      </w:r>
      <w:proofErr w:type="gramStart"/>
      <w:r w:rsidRPr="00E916A7">
        <w:t>и</w:t>
      </w:r>
      <w:proofErr w:type="gramEnd"/>
      <w:r w:rsidRPr="00E916A7">
        <w:t xml:space="preserve"> как правило социально – значимых, отключение которых невозможно. Строительство и ввод более современного и экономичного оборудования ограничено ежегодным процентом роста тарифов на услуги ЖКХ, утверждаемого Правительством РФ, а так же отсутствием инвесторов.</w:t>
      </w:r>
    </w:p>
    <w:p w:rsidR="001D1262" w:rsidRPr="00E916A7" w:rsidRDefault="001D1262" w:rsidP="001D1262">
      <w:r w:rsidRPr="00E916A7">
        <w:t>- непринятие мер, администрациями муниципальных образований и поселений, работа постоянно действующих комиссий по неплатежам в районах носит формальный характер и эффекта не дает.</w:t>
      </w:r>
    </w:p>
    <w:p w:rsidR="001D1262" w:rsidRPr="00E916A7" w:rsidRDefault="001D1262" w:rsidP="001D1262">
      <w:r w:rsidRPr="00E916A7">
        <w:t>- механизм предоставления обеспечения исполнения обязательств по оплате электрической энергии не работает, финансовых гарантий в адрес ПАО «Волгоградэнергосбыт» не поступало.</w:t>
      </w:r>
    </w:p>
    <w:p w:rsidR="001D1262" w:rsidRPr="001D1262" w:rsidRDefault="001D1262" w:rsidP="001D1262">
      <w:r w:rsidRPr="00E916A7">
        <w:t xml:space="preserve">В результате наблюдается постоянная смена коммунальных операторов путем передачи оборудования принадлежащего администрации от банкрота к вновь </w:t>
      </w:r>
      <w:proofErr w:type="gramStart"/>
      <w:r w:rsidRPr="00E916A7">
        <w:t>созданному</w:t>
      </w:r>
      <w:proofErr w:type="gramEnd"/>
      <w:r w:rsidRPr="00E916A7">
        <w:t xml:space="preserve">. </w:t>
      </w:r>
    </w:p>
    <w:p w:rsidR="00392E39" w:rsidRDefault="00392E39" w:rsidP="00392E39">
      <w:pPr>
        <w:pStyle w:val="2"/>
      </w:pPr>
      <w:bookmarkStart w:id="20" w:name="_Toc9844822"/>
      <w:r w:rsidRPr="00392E39">
        <w:t>3.4 Анализ работы, проводимой с потребителями в 2018 году</w:t>
      </w:r>
      <w:bookmarkEnd w:id="20"/>
    </w:p>
    <w:p w:rsidR="001D1262" w:rsidRDefault="001D1262" w:rsidP="001D1262">
      <w:pPr>
        <w:pStyle w:val="afa"/>
        <w:ind w:left="0" w:firstLine="851"/>
        <w:rPr>
          <w:b/>
        </w:rPr>
      </w:pPr>
      <w:r w:rsidRPr="00E916A7">
        <w:rPr>
          <w:b/>
        </w:rPr>
        <w:t>Текущая работа с дебиторской задолженностью</w:t>
      </w:r>
      <w:r>
        <w:rPr>
          <w:b/>
        </w:rPr>
        <w:t>:</w:t>
      </w:r>
    </w:p>
    <w:p w:rsidR="001D1262" w:rsidRPr="00E916A7" w:rsidRDefault="001D1262" w:rsidP="001D1262">
      <w:pPr>
        <w:pStyle w:val="afa"/>
        <w:ind w:left="0" w:firstLine="851"/>
        <w:rPr>
          <w:b/>
        </w:rPr>
      </w:pPr>
      <w:r>
        <w:rPr>
          <w:b/>
        </w:rPr>
        <w:t>-</w:t>
      </w:r>
      <w:r w:rsidRPr="00E916A7">
        <w:rPr>
          <w:b/>
        </w:rPr>
        <w:t xml:space="preserve"> потребителей физических лиц</w:t>
      </w:r>
    </w:p>
    <w:p w:rsidR="001D1262" w:rsidRPr="000B7BC6" w:rsidRDefault="001D1262" w:rsidP="001D1262">
      <w:pPr>
        <w:rPr>
          <w:b/>
        </w:rPr>
      </w:pPr>
      <w:r w:rsidRPr="00E916A7">
        <w:t xml:space="preserve">- Направлено уведомлений о введении </w:t>
      </w:r>
      <w:r w:rsidRPr="000B7BC6">
        <w:t>ограничения – 12 4</w:t>
      </w:r>
      <w:r>
        <w:t>20</w:t>
      </w:r>
      <w:r w:rsidRPr="000B7BC6">
        <w:t xml:space="preserve"> на сумму </w:t>
      </w:r>
      <w:r>
        <w:t>95 000</w:t>
      </w:r>
      <w:r w:rsidRPr="000B7BC6">
        <w:t xml:space="preserve"> тыс. руб.;</w:t>
      </w:r>
    </w:p>
    <w:p w:rsidR="001D1262" w:rsidRPr="000B7BC6" w:rsidRDefault="001D1262" w:rsidP="001D1262">
      <w:pPr>
        <w:rPr>
          <w:b/>
        </w:rPr>
      </w:pPr>
      <w:r w:rsidRPr="000B7BC6">
        <w:t>- Получено судебных приказов – 6 737 на сумму 67 291 тыс. руб.;</w:t>
      </w:r>
    </w:p>
    <w:p w:rsidR="001D1262" w:rsidRPr="000B7BC6" w:rsidRDefault="001D1262" w:rsidP="001D1262">
      <w:pPr>
        <w:rPr>
          <w:b/>
        </w:rPr>
      </w:pPr>
      <w:r w:rsidRPr="000B7BC6">
        <w:t xml:space="preserve">- Заключено соглашений о реструктуризации задолженности – 1 141 на сумму 30 367 тыс. руб. </w:t>
      </w:r>
    </w:p>
    <w:p w:rsidR="001D1262" w:rsidRPr="00E916A7" w:rsidRDefault="001D1262" w:rsidP="001D1262">
      <w:pPr>
        <w:rPr>
          <w:b/>
        </w:rPr>
      </w:pPr>
      <w:r w:rsidRPr="000B7BC6">
        <w:t>- Снижение дебиторской задолженности путём повышения информированности  (</w:t>
      </w:r>
      <w:proofErr w:type="spellStart"/>
      <w:r w:rsidRPr="000B7BC6">
        <w:rPr>
          <w:rFonts w:eastAsia="Panton-Regular"/>
        </w:rPr>
        <w:t>автообзвон</w:t>
      </w:r>
      <w:proofErr w:type="spellEnd"/>
      <w:r w:rsidRPr="00E916A7">
        <w:rPr>
          <w:rFonts w:eastAsia="Panton-Regular"/>
        </w:rPr>
        <w:t xml:space="preserve">, </w:t>
      </w:r>
      <w:r w:rsidRPr="00E916A7">
        <w:t xml:space="preserve"> </w:t>
      </w:r>
      <w:r w:rsidRPr="00E916A7">
        <w:rPr>
          <w:rFonts w:eastAsia="Panton-Regular"/>
        </w:rPr>
        <w:t xml:space="preserve">рассылка </w:t>
      </w:r>
      <w:proofErr w:type="spellStart"/>
      <w:r w:rsidRPr="00E916A7">
        <w:rPr>
          <w:rFonts w:eastAsia="Panton-Regular"/>
        </w:rPr>
        <w:t>e-mail</w:t>
      </w:r>
      <w:proofErr w:type="spellEnd"/>
      <w:r w:rsidRPr="00E916A7">
        <w:rPr>
          <w:rFonts w:eastAsia="Panton-Regular"/>
        </w:rPr>
        <w:t xml:space="preserve"> и sms-уведомлений) </w:t>
      </w:r>
      <w:r w:rsidRPr="00E916A7">
        <w:t>клиентов о наличии задолженности и возможных последствиях неоплаты.</w:t>
      </w:r>
    </w:p>
    <w:p w:rsidR="001D1262" w:rsidRPr="001D1262" w:rsidRDefault="001D1262" w:rsidP="001D1262">
      <w:pPr>
        <w:rPr>
          <w:b/>
        </w:rPr>
      </w:pPr>
      <w:r w:rsidRPr="00E916A7">
        <w:t>- Заключение соглашений с исполнителями коммунальных услуг по вводу ограничения режима потребления электрической энергии неплательщикам в МКД.</w:t>
      </w:r>
    </w:p>
    <w:p w:rsidR="001D1262" w:rsidRPr="00E916A7" w:rsidRDefault="001D1262" w:rsidP="001D1262">
      <w:pPr>
        <w:pStyle w:val="afa"/>
        <w:ind w:left="0" w:firstLine="851"/>
        <w:rPr>
          <w:b/>
        </w:rPr>
      </w:pPr>
      <w:r>
        <w:rPr>
          <w:b/>
        </w:rPr>
        <w:t>- и</w:t>
      </w:r>
      <w:r w:rsidRPr="00E916A7">
        <w:rPr>
          <w:b/>
        </w:rPr>
        <w:t>сполнител</w:t>
      </w:r>
      <w:r>
        <w:rPr>
          <w:b/>
        </w:rPr>
        <w:t>ей</w:t>
      </w:r>
      <w:r w:rsidRPr="00E916A7">
        <w:rPr>
          <w:b/>
        </w:rPr>
        <w:t xml:space="preserve"> коммунальных услуг</w:t>
      </w:r>
    </w:p>
    <w:p w:rsidR="001D1262" w:rsidRPr="00E916A7" w:rsidRDefault="001D1262" w:rsidP="001D1262">
      <w:pPr>
        <w:rPr>
          <w:b/>
        </w:rPr>
      </w:pPr>
      <w:r w:rsidRPr="00E916A7">
        <w:t>- Перевод граждан-по</w:t>
      </w:r>
      <w:r>
        <w:t>т</w:t>
      </w:r>
      <w:r w:rsidRPr="00E916A7">
        <w:t xml:space="preserve">ребителей на прямые лицевые счета. В 2018 </w:t>
      </w:r>
      <w:r>
        <w:t xml:space="preserve">году количество увеличилось на </w:t>
      </w:r>
      <w:r w:rsidRPr="00E916A7">
        <w:t>8</w:t>
      </w:r>
      <w:r>
        <w:t>8</w:t>
      </w:r>
      <w:r w:rsidRPr="00E916A7">
        <w:t>,</w:t>
      </w:r>
      <w:r>
        <w:t>9</w:t>
      </w:r>
      <w:r w:rsidRPr="00E916A7">
        <w:t xml:space="preserve"> тыс. лицевых счетов;</w:t>
      </w:r>
    </w:p>
    <w:p w:rsidR="001D1262" w:rsidRPr="00E916A7" w:rsidRDefault="001D1262" w:rsidP="001D1262">
      <w:r w:rsidRPr="00E916A7">
        <w:t>- Обращения в правоохранительные и надзорные органы</w:t>
      </w:r>
      <w:r>
        <w:t>, в т.ч. 3</w:t>
      </w:r>
      <w:r w:rsidRPr="00E916A7">
        <w:t>3 обращения в ИГЖН;</w:t>
      </w:r>
    </w:p>
    <w:p w:rsidR="001D1262" w:rsidRPr="001D1262" w:rsidRDefault="001D1262" w:rsidP="001D1262">
      <w:r w:rsidRPr="00E916A7">
        <w:t>- Одностороннее расторжение договоров.</w:t>
      </w:r>
    </w:p>
    <w:p w:rsidR="001D1262" w:rsidRPr="00E916A7" w:rsidRDefault="001D1262" w:rsidP="001D1262">
      <w:pPr>
        <w:pStyle w:val="afa"/>
        <w:ind w:left="0" w:firstLine="851"/>
        <w:rPr>
          <w:b/>
        </w:rPr>
      </w:pPr>
      <w:r>
        <w:rPr>
          <w:b/>
        </w:rPr>
        <w:t>- ю</w:t>
      </w:r>
      <w:r w:rsidRPr="00E916A7">
        <w:rPr>
          <w:b/>
        </w:rPr>
        <w:t>ридически</w:t>
      </w:r>
      <w:r>
        <w:rPr>
          <w:b/>
        </w:rPr>
        <w:t>х</w:t>
      </w:r>
      <w:r w:rsidRPr="00E916A7">
        <w:rPr>
          <w:b/>
        </w:rPr>
        <w:t xml:space="preserve"> лиц</w:t>
      </w:r>
    </w:p>
    <w:p w:rsidR="001D1262" w:rsidRPr="00E916A7" w:rsidRDefault="001D1262" w:rsidP="001D1262">
      <w:pPr>
        <w:rPr>
          <w:b/>
        </w:rPr>
      </w:pPr>
      <w:r w:rsidRPr="00E916A7">
        <w:t xml:space="preserve">- Направлено уведомлений о введении ограничения – </w:t>
      </w:r>
      <w:r>
        <w:t>10 075</w:t>
      </w:r>
      <w:r w:rsidRPr="00E916A7">
        <w:t xml:space="preserve"> на сумму </w:t>
      </w:r>
      <w:r>
        <w:t>1 214 421</w:t>
      </w:r>
      <w:r w:rsidRPr="00E916A7">
        <w:t xml:space="preserve"> тыс. руб.;</w:t>
      </w:r>
    </w:p>
    <w:p w:rsidR="001D1262" w:rsidRPr="00E916A7" w:rsidRDefault="001D1262" w:rsidP="001D1262">
      <w:r w:rsidRPr="00E916A7">
        <w:t>- Работа с НВУ "</w:t>
      </w:r>
      <w:proofErr w:type="spellStart"/>
      <w:r w:rsidRPr="00E916A7">
        <w:t>Ростехнадзор</w:t>
      </w:r>
      <w:proofErr w:type="spellEnd"/>
      <w:r w:rsidRPr="00E916A7">
        <w:t>" в части вынесения административных наказаний по фактам не введения ограничений и не предоставления финансовых гарантий;</w:t>
      </w:r>
    </w:p>
    <w:p w:rsidR="001D1262" w:rsidRPr="00E916A7" w:rsidRDefault="001D1262" w:rsidP="001D1262">
      <w:r w:rsidRPr="00E916A7">
        <w:t>- Обращения в правоохранительные и надзорные органы;</w:t>
      </w:r>
    </w:p>
    <w:p w:rsidR="001D1262" w:rsidRPr="00E916A7" w:rsidRDefault="001D1262" w:rsidP="001D1262">
      <w:r w:rsidRPr="00E916A7">
        <w:t xml:space="preserve">- </w:t>
      </w:r>
      <w:proofErr w:type="spellStart"/>
      <w:r w:rsidRPr="00E916A7">
        <w:t>Претензионно-исковая</w:t>
      </w:r>
      <w:proofErr w:type="spellEnd"/>
      <w:r w:rsidRPr="00E916A7">
        <w:t xml:space="preserve"> работа;</w:t>
      </w:r>
    </w:p>
    <w:p w:rsidR="001D1262" w:rsidRPr="00E916A7" w:rsidRDefault="001D1262" w:rsidP="001D1262">
      <w:r w:rsidRPr="00E916A7">
        <w:t>- Заключение соглашений о реструктуризации задолженности;</w:t>
      </w:r>
    </w:p>
    <w:p w:rsidR="001D1262" w:rsidRPr="001D1262" w:rsidRDefault="001D1262" w:rsidP="001D1262">
      <w:r w:rsidRPr="00E916A7">
        <w:t>- Переговоры с органами исполнительной власти.</w:t>
      </w:r>
    </w:p>
    <w:p w:rsidR="00221A77" w:rsidRPr="008147C9" w:rsidRDefault="00221A77" w:rsidP="00221A77">
      <w:pPr>
        <w:pStyle w:val="1"/>
        <w:rPr>
          <w:sz w:val="18"/>
          <w:szCs w:val="18"/>
        </w:rPr>
      </w:pPr>
      <w:bookmarkStart w:id="21" w:name="_Toc9844823"/>
      <w:r w:rsidRPr="008147C9">
        <w:t xml:space="preserve">Раздел 4. </w:t>
      </w:r>
      <w:r w:rsidRPr="00221A77">
        <w:t>Основные показатели работы на оптовом рынке электроэнергии и мощности</w:t>
      </w:r>
      <w:bookmarkEnd w:id="21"/>
    </w:p>
    <w:p w:rsidR="00392E39" w:rsidRDefault="001011F2" w:rsidP="001011F2">
      <w:pPr>
        <w:pStyle w:val="2"/>
      </w:pPr>
      <w:bookmarkStart w:id="22" w:name="_Toc9844824"/>
      <w:r w:rsidRPr="001011F2">
        <w:t>4.1. Общая характеристика и информация о работе Общества на ОРЭМ</w:t>
      </w:r>
      <w:bookmarkEnd w:id="22"/>
    </w:p>
    <w:p w:rsidR="001011F2" w:rsidRDefault="001011F2" w:rsidP="001011F2">
      <w:r>
        <w:t>В действующей модели оптового рынка торговля электроэнергией осуществляется по регулируемым ценам (в рамках регулируемых договоров) и по конкурентным (нерегулируемым) ценам (по ценам конкурентного отбора на рынке на сутки вперед и на балансирующем рынке).</w:t>
      </w:r>
    </w:p>
    <w:p w:rsidR="001011F2" w:rsidRDefault="001011F2" w:rsidP="001011F2">
      <w:r>
        <w:t>Регулируемые договоры</w:t>
      </w:r>
      <w:r w:rsidR="006546E8">
        <w:t xml:space="preserve"> </w:t>
      </w:r>
      <w:r>
        <w:t>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w:t>
      </w:r>
    </w:p>
    <w:p w:rsidR="00221A77" w:rsidRDefault="001011F2" w:rsidP="001011F2">
      <w:r>
        <w:t>Объемы электроэнергии, не покрываемые регулируемыми договорами, реализуются по нерегулируемым ценам в рамках свободных договоров, рынка на сутки вперед (РСВ) и балансирующего рынка (БР).</w:t>
      </w:r>
    </w:p>
    <w:p w:rsidR="001011F2" w:rsidRDefault="001011F2" w:rsidP="001011F2"/>
    <w:p w:rsidR="001011F2" w:rsidRPr="001011F2" w:rsidRDefault="001011F2" w:rsidP="001011F2">
      <w:pPr>
        <w:rPr>
          <w:b/>
        </w:rPr>
      </w:pPr>
      <w:r w:rsidRPr="001011F2">
        <w:rPr>
          <w:b/>
        </w:rPr>
        <w:t>Покупка электроэнергии ПАО «Волгоградэнергосбыт»</w:t>
      </w:r>
      <w:r w:rsidR="006546E8">
        <w:rPr>
          <w:b/>
        </w:rPr>
        <w:t xml:space="preserve"> </w:t>
      </w:r>
      <w:r w:rsidRPr="001011F2">
        <w:rPr>
          <w:b/>
        </w:rPr>
        <w:t>на ОРЭМ в 2018 году</w:t>
      </w:r>
    </w:p>
    <w:tbl>
      <w:tblPr>
        <w:tblStyle w:val="a4"/>
        <w:tblW w:w="0" w:type="auto"/>
        <w:tblLook w:val="04A0"/>
      </w:tblPr>
      <w:tblGrid>
        <w:gridCol w:w="2463"/>
        <w:gridCol w:w="2463"/>
        <w:gridCol w:w="2463"/>
        <w:gridCol w:w="2464"/>
      </w:tblGrid>
      <w:tr w:rsidR="001011F2" w:rsidRPr="001011F2" w:rsidTr="001011F2">
        <w:tc>
          <w:tcPr>
            <w:tcW w:w="2463" w:type="dxa"/>
            <w:vAlign w:val="center"/>
          </w:tcPr>
          <w:p w:rsidR="001011F2" w:rsidRPr="001011F2" w:rsidRDefault="001011F2" w:rsidP="001011F2">
            <w:pPr>
              <w:jc w:val="center"/>
            </w:pPr>
            <w:r w:rsidRPr="001011F2">
              <w:t>Договора</w:t>
            </w:r>
          </w:p>
        </w:tc>
        <w:tc>
          <w:tcPr>
            <w:tcW w:w="2463" w:type="dxa"/>
            <w:vAlign w:val="center"/>
          </w:tcPr>
          <w:p w:rsidR="001011F2" w:rsidRPr="001011F2" w:rsidRDefault="001011F2" w:rsidP="001011F2">
            <w:pPr>
              <w:jc w:val="center"/>
            </w:pPr>
            <w:r w:rsidRPr="001011F2">
              <w:t>Цены</w:t>
            </w:r>
          </w:p>
        </w:tc>
        <w:tc>
          <w:tcPr>
            <w:tcW w:w="2463" w:type="dxa"/>
            <w:vAlign w:val="center"/>
          </w:tcPr>
          <w:p w:rsidR="001011F2" w:rsidRPr="001011F2" w:rsidRDefault="001011F2" w:rsidP="001011F2">
            <w:pPr>
              <w:jc w:val="center"/>
            </w:pPr>
            <w:r w:rsidRPr="001011F2">
              <w:t>Объем, МВт*час</w:t>
            </w:r>
          </w:p>
        </w:tc>
        <w:tc>
          <w:tcPr>
            <w:tcW w:w="2464" w:type="dxa"/>
            <w:vAlign w:val="center"/>
          </w:tcPr>
          <w:p w:rsidR="001011F2" w:rsidRPr="001011F2" w:rsidRDefault="001011F2" w:rsidP="001011F2">
            <w:pPr>
              <w:jc w:val="center"/>
            </w:pPr>
            <w:r w:rsidRPr="001011F2">
              <w:t>Стоимость, млн. руб. с НДС</w:t>
            </w:r>
          </w:p>
        </w:tc>
      </w:tr>
      <w:tr w:rsidR="001011F2" w:rsidRPr="001011F2" w:rsidTr="001011F2">
        <w:tc>
          <w:tcPr>
            <w:tcW w:w="2463" w:type="dxa"/>
          </w:tcPr>
          <w:p w:rsidR="001011F2" w:rsidRPr="001011F2" w:rsidRDefault="001011F2" w:rsidP="009C6065">
            <w:r w:rsidRPr="001011F2">
              <w:t>Регулируемые договора</w:t>
            </w:r>
          </w:p>
        </w:tc>
        <w:tc>
          <w:tcPr>
            <w:tcW w:w="2463" w:type="dxa"/>
            <w:vAlign w:val="center"/>
          </w:tcPr>
          <w:p w:rsidR="001011F2" w:rsidRPr="001011F2" w:rsidRDefault="001011F2" w:rsidP="001011F2">
            <w:pPr>
              <w:jc w:val="center"/>
            </w:pPr>
            <w:r w:rsidRPr="001011F2">
              <w:t>Регулируемые</w:t>
            </w:r>
          </w:p>
        </w:tc>
        <w:tc>
          <w:tcPr>
            <w:tcW w:w="2463" w:type="dxa"/>
            <w:vAlign w:val="center"/>
          </w:tcPr>
          <w:p w:rsidR="001011F2" w:rsidRPr="001011F2" w:rsidRDefault="001011F2" w:rsidP="001011F2">
            <w:pPr>
              <w:jc w:val="center"/>
            </w:pPr>
            <w:r w:rsidRPr="001011F2">
              <w:t>2 248 270,002</w:t>
            </w:r>
          </w:p>
        </w:tc>
        <w:tc>
          <w:tcPr>
            <w:tcW w:w="2464" w:type="dxa"/>
            <w:vAlign w:val="center"/>
          </w:tcPr>
          <w:p w:rsidR="001011F2" w:rsidRPr="001011F2" w:rsidRDefault="001011F2" w:rsidP="001011F2">
            <w:pPr>
              <w:jc w:val="center"/>
            </w:pPr>
            <w:r w:rsidRPr="001011F2">
              <w:t>1 912,1</w:t>
            </w:r>
          </w:p>
        </w:tc>
      </w:tr>
      <w:tr w:rsidR="001011F2" w:rsidRPr="001011F2" w:rsidTr="001011F2">
        <w:tc>
          <w:tcPr>
            <w:tcW w:w="2463" w:type="dxa"/>
          </w:tcPr>
          <w:p w:rsidR="001011F2" w:rsidRPr="001011F2" w:rsidRDefault="001011F2" w:rsidP="009C6065">
            <w:r w:rsidRPr="001011F2">
              <w:t>Рынок на сутки вперед</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5 915 843,505</w:t>
            </w:r>
          </w:p>
        </w:tc>
        <w:tc>
          <w:tcPr>
            <w:tcW w:w="2464" w:type="dxa"/>
            <w:vAlign w:val="center"/>
          </w:tcPr>
          <w:p w:rsidR="001011F2" w:rsidRPr="001011F2" w:rsidRDefault="001011F2" w:rsidP="001011F2">
            <w:pPr>
              <w:jc w:val="center"/>
            </w:pPr>
            <w:r w:rsidRPr="001011F2">
              <w:t>8 879,8</w:t>
            </w:r>
          </w:p>
        </w:tc>
      </w:tr>
      <w:tr w:rsidR="001011F2" w:rsidRPr="001011F2" w:rsidTr="001011F2">
        <w:tc>
          <w:tcPr>
            <w:tcW w:w="2463" w:type="dxa"/>
          </w:tcPr>
          <w:p w:rsidR="001011F2" w:rsidRPr="001011F2" w:rsidRDefault="001011F2" w:rsidP="009C6065">
            <w:r w:rsidRPr="001011F2">
              <w:t>Балансирующий рынок</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122 092,739</w:t>
            </w:r>
          </w:p>
        </w:tc>
        <w:tc>
          <w:tcPr>
            <w:tcW w:w="2464" w:type="dxa"/>
            <w:vAlign w:val="center"/>
          </w:tcPr>
          <w:p w:rsidR="001011F2" w:rsidRPr="001011F2" w:rsidRDefault="001011F2" w:rsidP="001011F2">
            <w:pPr>
              <w:jc w:val="center"/>
            </w:pPr>
            <w:r w:rsidRPr="001011F2">
              <w:t>260,5</w:t>
            </w:r>
          </w:p>
        </w:tc>
      </w:tr>
      <w:tr w:rsidR="001011F2" w:rsidRPr="001011F2" w:rsidTr="001011F2">
        <w:tc>
          <w:tcPr>
            <w:tcW w:w="2463" w:type="dxa"/>
          </w:tcPr>
          <w:p w:rsidR="001011F2" w:rsidRPr="001011F2" w:rsidRDefault="001011F2" w:rsidP="009C6065">
            <w:pPr>
              <w:rPr>
                <w:b/>
              </w:rPr>
            </w:pPr>
            <w:r w:rsidRPr="001011F2">
              <w:rPr>
                <w:b/>
              </w:rPr>
              <w:t>Итого</w:t>
            </w:r>
          </w:p>
        </w:tc>
        <w:tc>
          <w:tcPr>
            <w:tcW w:w="2463" w:type="dxa"/>
            <w:vAlign w:val="center"/>
          </w:tcPr>
          <w:p w:rsidR="001011F2" w:rsidRPr="001011F2" w:rsidRDefault="001011F2" w:rsidP="001011F2">
            <w:pPr>
              <w:jc w:val="center"/>
              <w:rPr>
                <w:b/>
              </w:rPr>
            </w:pPr>
          </w:p>
        </w:tc>
        <w:tc>
          <w:tcPr>
            <w:tcW w:w="2463" w:type="dxa"/>
            <w:vAlign w:val="center"/>
          </w:tcPr>
          <w:p w:rsidR="001011F2" w:rsidRPr="001011F2" w:rsidRDefault="001011F2" w:rsidP="001011F2">
            <w:pPr>
              <w:jc w:val="center"/>
              <w:rPr>
                <w:b/>
              </w:rPr>
            </w:pPr>
            <w:r w:rsidRPr="001011F2">
              <w:rPr>
                <w:b/>
              </w:rPr>
              <w:t>8 286 206,246</w:t>
            </w:r>
          </w:p>
        </w:tc>
        <w:tc>
          <w:tcPr>
            <w:tcW w:w="2464" w:type="dxa"/>
            <w:vAlign w:val="center"/>
          </w:tcPr>
          <w:p w:rsidR="001011F2" w:rsidRPr="001011F2" w:rsidRDefault="001011F2" w:rsidP="001011F2">
            <w:pPr>
              <w:jc w:val="center"/>
              <w:rPr>
                <w:b/>
              </w:rPr>
            </w:pPr>
            <w:r w:rsidRPr="001011F2">
              <w:rPr>
                <w:b/>
              </w:rPr>
              <w:t>11 052,4</w:t>
            </w:r>
          </w:p>
        </w:tc>
      </w:tr>
    </w:tbl>
    <w:p w:rsidR="001011F2" w:rsidRDefault="001011F2" w:rsidP="00392E39"/>
    <w:p w:rsidR="001011F2" w:rsidRPr="001011F2" w:rsidRDefault="001011F2" w:rsidP="00392E39">
      <w:pPr>
        <w:rPr>
          <w:b/>
        </w:rPr>
      </w:pPr>
      <w:r w:rsidRPr="001011F2">
        <w:rPr>
          <w:b/>
        </w:rPr>
        <w:t>Продажа электроэнергии ПАО «Волгоградэнергосбыт»</w:t>
      </w:r>
      <w:r w:rsidR="006546E8">
        <w:rPr>
          <w:b/>
        </w:rPr>
        <w:t xml:space="preserve"> </w:t>
      </w:r>
      <w:r w:rsidRPr="001011F2">
        <w:rPr>
          <w:b/>
        </w:rPr>
        <w:t>на ОРЭМ в 2018 году</w:t>
      </w:r>
    </w:p>
    <w:tbl>
      <w:tblPr>
        <w:tblStyle w:val="a4"/>
        <w:tblW w:w="0" w:type="auto"/>
        <w:tblLook w:val="04A0"/>
      </w:tblPr>
      <w:tblGrid>
        <w:gridCol w:w="2463"/>
        <w:gridCol w:w="2463"/>
        <w:gridCol w:w="2463"/>
        <w:gridCol w:w="2464"/>
      </w:tblGrid>
      <w:tr w:rsidR="001011F2" w:rsidRPr="001011F2" w:rsidTr="001011F2">
        <w:tc>
          <w:tcPr>
            <w:tcW w:w="2463" w:type="dxa"/>
            <w:vAlign w:val="center"/>
          </w:tcPr>
          <w:p w:rsidR="001011F2" w:rsidRPr="001011F2" w:rsidRDefault="001011F2" w:rsidP="001011F2">
            <w:pPr>
              <w:jc w:val="center"/>
            </w:pPr>
            <w:r w:rsidRPr="001011F2">
              <w:t>Договора</w:t>
            </w:r>
          </w:p>
        </w:tc>
        <w:tc>
          <w:tcPr>
            <w:tcW w:w="2463" w:type="dxa"/>
            <w:vAlign w:val="center"/>
          </w:tcPr>
          <w:p w:rsidR="001011F2" w:rsidRPr="001011F2" w:rsidRDefault="001011F2" w:rsidP="001011F2">
            <w:pPr>
              <w:jc w:val="center"/>
            </w:pPr>
            <w:r w:rsidRPr="001011F2">
              <w:t>Цены</w:t>
            </w:r>
          </w:p>
        </w:tc>
        <w:tc>
          <w:tcPr>
            <w:tcW w:w="2463" w:type="dxa"/>
            <w:vAlign w:val="center"/>
          </w:tcPr>
          <w:p w:rsidR="001011F2" w:rsidRPr="001011F2" w:rsidRDefault="001011F2" w:rsidP="001011F2">
            <w:pPr>
              <w:jc w:val="center"/>
            </w:pPr>
            <w:r w:rsidRPr="001011F2">
              <w:t>Объем, МВт*час</w:t>
            </w:r>
          </w:p>
        </w:tc>
        <w:tc>
          <w:tcPr>
            <w:tcW w:w="2464" w:type="dxa"/>
            <w:vAlign w:val="center"/>
          </w:tcPr>
          <w:p w:rsidR="001011F2" w:rsidRPr="001011F2" w:rsidRDefault="001011F2" w:rsidP="001011F2">
            <w:pPr>
              <w:jc w:val="center"/>
            </w:pPr>
            <w:r w:rsidRPr="001011F2">
              <w:t>Стоимость, млн. руб. с НДС</w:t>
            </w:r>
          </w:p>
        </w:tc>
      </w:tr>
      <w:tr w:rsidR="001011F2" w:rsidRPr="001011F2" w:rsidTr="001011F2">
        <w:tc>
          <w:tcPr>
            <w:tcW w:w="2463" w:type="dxa"/>
          </w:tcPr>
          <w:p w:rsidR="001011F2" w:rsidRPr="001011F2" w:rsidRDefault="001011F2" w:rsidP="009C6065">
            <w:r w:rsidRPr="001011F2">
              <w:t>Балансирующий рынок</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165 107,441</w:t>
            </w:r>
          </w:p>
        </w:tc>
        <w:tc>
          <w:tcPr>
            <w:tcW w:w="2464" w:type="dxa"/>
            <w:vAlign w:val="center"/>
          </w:tcPr>
          <w:p w:rsidR="001011F2" w:rsidRPr="001011F2" w:rsidRDefault="001011F2" w:rsidP="001011F2">
            <w:pPr>
              <w:jc w:val="center"/>
            </w:pPr>
            <w:r w:rsidRPr="001011F2">
              <w:t>158,0</w:t>
            </w:r>
          </w:p>
        </w:tc>
      </w:tr>
    </w:tbl>
    <w:p w:rsidR="001011F2" w:rsidRDefault="001011F2" w:rsidP="001011F2"/>
    <w:p w:rsidR="001011F2" w:rsidRDefault="001011F2" w:rsidP="001011F2">
      <w:r>
        <w:t>Покупка мощности в 2018 году на оптовом рынке осуществлялась ПАО «Волгоградэнергосбыт» по следующим договорам:</w:t>
      </w:r>
    </w:p>
    <w:p w:rsidR="001011F2" w:rsidRDefault="001011F2" w:rsidP="001011F2">
      <w:pPr>
        <w:pStyle w:val="afa"/>
        <w:numPr>
          <w:ilvl w:val="0"/>
          <w:numId w:val="5"/>
        </w:numPr>
      </w:pPr>
      <w:r>
        <w:t>покупка мощности, отобранной по итогам конкурентного отбора мощности, по договорам купли-продажи мощности, заключенным по итогам конкурентного отбора мощности (КОМ);</w:t>
      </w:r>
    </w:p>
    <w:p w:rsidR="001011F2" w:rsidRDefault="001011F2" w:rsidP="001011F2">
      <w:pPr>
        <w:pStyle w:val="afa"/>
        <w:numPr>
          <w:ilvl w:val="0"/>
          <w:numId w:val="5"/>
        </w:numPr>
      </w:pPr>
      <w:r>
        <w:t>покупка мощности по договорам о предоставлении мощности (ДПМ);</w:t>
      </w:r>
    </w:p>
    <w:p w:rsidR="001011F2" w:rsidRDefault="001011F2" w:rsidP="001011F2">
      <w:pPr>
        <w:pStyle w:val="afa"/>
        <w:numPr>
          <w:ilvl w:val="0"/>
          <w:numId w:val="5"/>
        </w:numPr>
      </w:pPr>
      <w:r>
        <w:t>покупка мощности по договорам купли-продажи мощности новых атомных станций и гидроэлектростанций (ГЭС/АЭС);</w:t>
      </w:r>
    </w:p>
    <w:p w:rsidR="001011F2" w:rsidRDefault="001011F2" w:rsidP="001011F2">
      <w:pPr>
        <w:pStyle w:val="afa"/>
        <w:numPr>
          <w:ilvl w:val="0"/>
          <w:numId w:val="5"/>
        </w:numPr>
      </w:pPr>
      <w:r>
        <w:t>покупка мощности генерирующих объектов, отнесенных к генерирующим объектам, поставляющим мощность в вынужденном режиме (ВР);</w:t>
      </w:r>
    </w:p>
    <w:p w:rsidR="001011F2" w:rsidRDefault="001011F2" w:rsidP="001011F2">
      <w:pPr>
        <w:pStyle w:val="afa"/>
        <w:numPr>
          <w:ilvl w:val="0"/>
          <w:numId w:val="5"/>
        </w:numPr>
      </w:pPr>
      <w:r>
        <w:t>покупка мощности по регулируемым договорам (в объемах поставки населению и приравненным категориям);</w:t>
      </w:r>
    </w:p>
    <w:p w:rsidR="001011F2" w:rsidRDefault="001011F2" w:rsidP="001011F2">
      <w:pPr>
        <w:pStyle w:val="afa"/>
        <w:numPr>
          <w:ilvl w:val="0"/>
          <w:numId w:val="5"/>
        </w:numPr>
      </w:pPr>
      <w:r>
        <w:t>покупка мощности, производимой квалифицированными генерирующими объектами, функционирующими на основе использования возобновляемых источников энергии (далее – ВИЭ), по договорам о предоставлении мощности, заключенным по результатам конкурсных отборов инвестиционных проектов по строительству генерирующих объектов, функционирующих на основе ВИЭ.</w:t>
      </w:r>
    </w:p>
    <w:p w:rsidR="001011F2" w:rsidRDefault="001011F2" w:rsidP="001011F2"/>
    <w:p w:rsidR="001011F2" w:rsidRPr="001011F2" w:rsidRDefault="001011F2" w:rsidP="001011F2">
      <w:pPr>
        <w:rPr>
          <w:b/>
        </w:rPr>
      </w:pPr>
      <w:r w:rsidRPr="001011F2">
        <w:rPr>
          <w:b/>
        </w:rPr>
        <w:t>Покупка мощности ПАО «Волгоградэнергосбыт»</w:t>
      </w:r>
      <w:r w:rsidR="006546E8">
        <w:rPr>
          <w:b/>
        </w:rPr>
        <w:t xml:space="preserve"> </w:t>
      </w:r>
      <w:r w:rsidRPr="001011F2">
        <w:rPr>
          <w:b/>
        </w:rPr>
        <w:t>на ОРЭМ в 2018 году</w:t>
      </w:r>
    </w:p>
    <w:tbl>
      <w:tblPr>
        <w:tblStyle w:val="a4"/>
        <w:tblW w:w="0" w:type="auto"/>
        <w:tblLook w:val="04A0"/>
      </w:tblPr>
      <w:tblGrid>
        <w:gridCol w:w="2463"/>
        <w:gridCol w:w="2463"/>
        <w:gridCol w:w="2463"/>
        <w:gridCol w:w="2464"/>
      </w:tblGrid>
      <w:tr w:rsidR="001011F2" w:rsidRPr="001011F2" w:rsidTr="001011F2">
        <w:tc>
          <w:tcPr>
            <w:tcW w:w="2463" w:type="dxa"/>
            <w:vAlign w:val="center"/>
          </w:tcPr>
          <w:p w:rsidR="001011F2" w:rsidRPr="001011F2" w:rsidRDefault="001011F2" w:rsidP="001011F2">
            <w:pPr>
              <w:jc w:val="center"/>
            </w:pPr>
            <w:r w:rsidRPr="001011F2">
              <w:t>Договора</w:t>
            </w:r>
          </w:p>
        </w:tc>
        <w:tc>
          <w:tcPr>
            <w:tcW w:w="2463" w:type="dxa"/>
            <w:vAlign w:val="center"/>
          </w:tcPr>
          <w:p w:rsidR="001011F2" w:rsidRPr="001011F2" w:rsidRDefault="001011F2" w:rsidP="001011F2">
            <w:pPr>
              <w:jc w:val="center"/>
            </w:pPr>
            <w:r w:rsidRPr="001011F2">
              <w:t>Цены</w:t>
            </w:r>
          </w:p>
        </w:tc>
        <w:tc>
          <w:tcPr>
            <w:tcW w:w="2463" w:type="dxa"/>
            <w:vAlign w:val="center"/>
          </w:tcPr>
          <w:p w:rsidR="001011F2" w:rsidRPr="001011F2" w:rsidRDefault="001011F2" w:rsidP="001011F2">
            <w:pPr>
              <w:jc w:val="center"/>
            </w:pPr>
            <w:r w:rsidRPr="001011F2">
              <w:t>Объем, МВт</w:t>
            </w:r>
          </w:p>
        </w:tc>
        <w:tc>
          <w:tcPr>
            <w:tcW w:w="2464" w:type="dxa"/>
            <w:vAlign w:val="center"/>
          </w:tcPr>
          <w:p w:rsidR="001011F2" w:rsidRPr="001011F2" w:rsidRDefault="001011F2" w:rsidP="001011F2">
            <w:pPr>
              <w:jc w:val="center"/>
            </w:pPr>
            <w:r w:rsidRPr="001011F2">
              <w:t>Стоимость, млн. руб. с НДС</w:t>
            </w:r>
          </w:p>
        </w:tc>
      </w:tr>
      <w:tr w:rsidR="001011F2" w:rsidRPr="001011F2" w:rsidTr="001011F2">
        <w:tc>
          <w:tcPr>
            <w:tcW w:w="2463" w:type="dxa"/>
          </w:tcPr>
          <w:p w:rsidR="001011F2" w:rsidRPr="001011F2" w:rsidRDefault="001011F2" w:rsidP="009C6065">
            <w:r w:rsidRPr="001011F2">
              <w:t>Регулируемые договора</w:t>
            </w:r>
          </w:p>
        </w:tc>
        <w:tc>
          <w:tcPr>
            <w:tcW w:w="2463" w:type="dxa"/>
            <w:vAlign w:val="center"/>
          </w:tcPr>
          <w:p w:rsidR="001011F2" w:rsidRPr="001011F2" w:rsidRDefault="001011F2" w:rsidP="001011F2">
            <w:pPr>
              <w:jc w:val="center"/>
            </w:pPr>
            <w:r w:rsidRPr="001011F2">
              <w:t>Регулируемые</w:t>
            </w:r>
          </w:p>
        </w:tc>
        <w:tc>
          <w:tcPr>
            <w:tcW w:w="2463" w:type="dxa"/>
            <w:vAlign w:val="center"/>
          </w:tcPr>
          <w:p w:rsidR="001011F2" w:rsidRPr="001011F2" w:rsidRDefault="001011F2" w:rsidP="001011F2">
            <w:pPr>
              <w:jc w:val="center"/>
            </w:pPr>
            <w:r w:rsidRPr="001011F2">
              <w:t>7 028,053</w:t>
            </w:r>
          </w:p>
        </w:tc>
        <w:tc>
          <w:tcPr>
            <w:tcW w:w="2464" w:type="dxa"/>
            <w:vAlign w:val="center"/>
          </w:tcPr>
          <w:p w:rsidR="001011F2" w:rsidRPr="001011F2" w:rsidRDefault="001011F2" w:rsidP="001011F2">
            <w:pPr>
              <w:jc w:val="center"/>
            </w:pPr>
            <w:r w:rsidRPr="001011F2">
              <w:t>1 292,4</w:t>
            </w:r>
          </w:p>
        </w:tc>
      </w:tr>
      <w:tr w:rsidR="001011F2" w:rsidRPr="001011F2" w:rsidTr="001011F2">
        <w:tc>
          <w:tcPr>
            <w:tcW w:w="2463" w:type="dxa"/>
          </w:tcPr>
          <w:p w:rsidR="001011F2" w:rsidRPr="001011F2" w:rsidRDefault="001011F2" w:rsidP="009C6065">
            <w:r w:rsidRPr="001011F2">
              <w:t>ДПМ</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2 878,086</w:t>
            </w:r>
          </w:p>
        </w:tc>
        <w:tc>
          <w:tcPr>
            <w:tcW w:w="2464" w:type="dxa"/>
            <w:vAlign w:val="center"/>
          </w:tcPr>
          <w:p w:rsidR="001011F2" w:rsidRPr="001011F2" w:rsidRDefault="001011F2" w:rsidP="001011F2">
            <w:pPr>
              <w:jc w:val="center"/>
            </w:pPr>
            <w:r w:rsidRPr="001011F2">
              <w:t>3 070,4</w:t>
            </w:r>
          </w:p>
        </w:tc>
      </w:tr>
      <w:tr w:rsidR="001011F2" w:rsidRPr="001011F2" w:rsidTr="001011F2">
        <w:tc>
          <w:tcPr>
            <w:tcW w:w="2463" w:type="dxa"/>
          </w:tcPr>
          <w:p w:rsidR="001011F2" w:rsidRPr="001011F2" w:rsidRDefault="001011F2" w:rsidP="009C6065">
            <w:r w:rsidRPr="001011F2">
              <w:t>ДПМ ВИЭ</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34,383</w:t>
            </w:r>
          </w:p>
        </w:tc>
        <w:tc>
          <w:tcPr>
            <w:tcW w:w="2464" w:type="dxa"/>
            <w:vAlign w:val="center"/>
          </w:tcPr>
          <w:p w:rsidR="001011F2" w:rsidRPr="001011F2" w:rsidRDefault="001011F2" w:rsidP="001011F2">
            <w:pPr>
              <w:jc w:val="center"/>
            </w:pPr>
            <w:r w:rsidRPr="001011F2">
              <w:t>118,2</w:t>
            </w:r>
          </w:p>
        </w:tc>
      </w:tr>
      <w:tr w:rsidR="001011F2" w:rsidRPr="001011F2" w:rsidTr="001011F2">
        <w:tc>
          <w:tcPr>
            <w:tcW w:w="2463" w:type="dxa"/>
          </w:tcPr>
          <w:p w:rsidR="001011F2" w:rsidRPr="001011F2" w:rsidRDefault="001011F2" w:rsidP="009C6065">
            <w:r w:rsidRPr="001011F2">
              <w:t>ГЭС/АЭС</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683,304</w:t>
            </w:r>
          </w:p>
        </w:tc>
        <w:tc>
          <w:tcPr>
            <w:tcW w:w="2464" w:type="dxa"/>
            <w:vAlign w:val="center"/>
          </w:tcPr>
          <w:p w:rsidR="001011F2" w:rsidRPr="001011F2" w:rsidRDefault="001011F2" w:rsidP="001011F2">
            <w:pPr>
              <w:jc w:val="center"/>
            </w:pPr>
            <w:r w:rsidRPr="001011F2">
              <w:t>1 651,1</w:t>
            </w:r>
          </w:p>
        </w:tc>
      </w:tr>
      <w:tr w:rsidR="001011F2" w:rsidRPr="001011F2" w:rsidTr="001011F2">
        <w:tc>
          <w:tcPr>
            <w:tcW w:w="2463" w:type="dxa"/>
          </w:tcPr>
          <w:p w:rsidR="001011F2" w:rsidRPr="001011F2" w:rsidRDefault="001011F2" w:rsidP="009C6065">
            <w:r w:rsidRPr="001011F2">
              <w:t>ВР</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46,522</w:t>
            </w:r>
          </w:p>
        </w:tc>
        <w:tc>
          <w:tcPr>
            <w:tcW w:w="2464" w:type="dxa"/>
            <w:vAlign w:val="center"/>
          </w:tcPr>
          <w:p w:rsidR="001011F2" w:rsidRPr="001011F2" w:rsidRDefault="001011F2" w:rsidP="001011F2">
            <w:pPr>
              <w:jc w:val="center"/>
            </w:pPr>
            <w:r w:rsidRPr="001011F2">
              <w:t>18,9</w:t>
            </w:r>
          </w:p>
        </w:tc>
      </w:tr>
      <w:tr w:rsidR="001011F2" w:rsidRPr="001011F2" w:rsidTr="001011F2">
        <w:tc>
          <w:tcPr>
            <w:tcW w:w="2463" w:type="dxa"/>
          </w:tcPr>
          <w:p w:rsidR="001011F2" w:rsidRPr="001011F2" w:rsidRDefault="001011F2" w:rsidP="009C6065">
            <w:r w:rsidRPr="001011F2">
              <w:t>КОМ</w:t>
            </w:r>
          </w:p>
        </w:tc>
        <w:tc>
          <w:tcPr>
            <w:tcW w:w="2463" w:type="dxa"/>
            <w:vAlign w:val="center"/>
          </w:tcPr>
          <w:p w:rsidR="001011F2" w:rsidRPr="001011F2" w:rsidRDefault="001011F2" w:rsidP="001011F2">
            <w:pPr>
              <w:jc w:val="center"/>
            </w:pPr>
            <w:r w:rsidRPr="001011F2">
              <w:t>Нерегулируемые</w:t>
            </w:r>
          </w:p>
        </w:tc>
        <w:tc>
          <w:tcPr>
            <w:tcW w:w="2463" w:type="dxa"/>
            <w:vAlign w:val="center"/>
          </w:tcPr>
          <w:p w:rsidR="001011F2" w:rsidRPr="001011F2" w:rsidRDefault="001011F2" w:rsidP="001011F2">
            <w:pPr>
              <w:jc w:val="center"/>
            </w:pPr>
            <w:r w:rsidRPr="001011F2">
              <w:t>9 954,310</w:t>
            </w:r>
          </w:p>
        </w:tc>
        <w:tc>
          <w:tcPr>
            <w:tcW w:w="2464" w:type="dxa"/>
            <w:vAlign w:val="center"/>
          </w:tcPr>
          <w:p w:rsidR="001011F2" w:rsidRPr="001011F2" w:rsidRDefault="001011F2" w:rsidP="001011F2">
            <w:pPr>
              <w:jc w:val="center"/>
            </w:pPr>
            <w:r w:rsidRPr="001011F2">
              <w:t>1 984,8</w:t>
            </w:r>
          </w:p>
        </w:tc>
      </w:tr>
      <w:tr w:rsidR="001011F2" w:rsidRPr="001011F2" w:rsidTr="001011F2">
        <w:tc>
          <w:tcPr>
            <w:tcW w:w="2463" w:type="dxa"/>
          </w:tcPr>
          <w:p w:rsidR="001011F2" w:rsidRPr="001011F2" w:rsidRDefault="001011F2" w:rsidP="009C6065">
            <w:pPr>
              <w:rPr>
                <w:b/>
              </w:rPr>
            </w:pPr>
            <w:r w:rsidRPr="001011F2">
              <w:rPr>
                <w:b/>
              </w:rPr>
              <w:t>Итого</w:t>
            </w:r>
          </w:p>
        </w:tc>
        <w:tc>
          <w:tcPr>
            <w:tcW w:w="2463" w:type="dxa"/>
            <w:vAlign w:val="center"/>
          </w:tcPr>
          <w:p w:rsidR="001011F2" w:rsidRPr="001011F2" w:rsidRDefault="001011F2" w:rsidP="001011F2">
            <w:pPr>
              <w:jc w:val="center"/>
              <w:rPr>
                <w:b/>
              </w:rPr>
            </w:pPr>
          </w:p>
        </w:tc>
        <w:tc>
          <w:tcPr>
            <w:tcW w:w="2463" w:type="dxa"/>
            <w:vAlign w:val="center"/>
          </w:tcPr>
          <w:p w:rsidR="001011F2" w:rsidRPr="001011F2" w:rsidRDefault="001011F2" w:rsidP="001011F2">
            <w:pPr>
              <w:jc w:val="center"/>
              <w:rPr>
                <w:b/>
              </w:rPr>
            </w:pPr>
            <w:r w:rsidRPr="001011F2">
              <w:rPr>
                <w:b/>
              </w:rPr>
              <w:t>20 624,658</w:t>
            </w:r>
          </w:p>
        </w:tc>
        <w:tc>
          <w:tcPr>
            <w:tcW w:w="2464" w:type="dxa"/>
            <w:vAlign w:val="center"/>
          </w:tcPr>
          <w:p w:rsidR="001011F2" w:rsidRPr="001011F2" w:rsidRDefault="001011F2" w:rsidP="001011F2">
            <w:pPr>
              <w:jc w:val="center"/>
              <w:rPr>
                <w:b/>
              </w:rPr>
            </w:pPr>
            <w:r w:rsidRPr="001011F2">
              <w:rPr>
                <w:b/>
              </w:rPr>
              <w:t>8 135,8</w:t>
            </w:r>
          </w:p>
        </w:tc>
      </w:tr>
    </w:tbl>
    <w:p w:rsidR="001011F2" w:rsidRDefault="001011F2" w:rsidP="00EB43BB"/>
    <w:p w:rsidR="001011F2" w:rsidRDefault="001011F2">
      <w:pPr>
        <w:spacing w:after="200" w:line="276" w:lineRule="auto"/>
        <w:jc w:val="left"/>
      </w:pPr>
      <w:r>
        <w:br w:type="page"/>
      </w:r>
    </w:p>
    <w:p w:rsidR="001011F2" w:rsidRPr="008147C9" w:rsidRDefault="001011F2" w:rsidP="001011F2">
      <w:pPr>
        <w:pStyle w:val="1"/>
        <w:rPr>
          <w:sz w:val="18"/>
          <w:szCs w:val="18"/>
        </w:rPr>
      </w:pPr>
      <w:bookmarkStart w:id="23" w:name="_Toc9844825"/>
      <w:r w:rsidRPr="008147C9">
        <w:t xml:space="preserve">Раздел </w:t>
      </w:r>
      <w:r>
        <w:t>5</w:t>
      </w:r>
      <w:r w:rsidRPr="008147C9">
        <w:t xml:space="preserve">. </w:t>
      </w:r>
      <w:r w:rsidRPr="001011F2">
        <w:t>Корпоративное управление</w:t>
      </w:r>
      <w:bookmarkEnd w:id="23"/>
    </w:p>
    <w:p w:rsidR="00C413D3" w:rsidRDefault="00C413D3" w:rsidP="00C413D3">
      <w:pPr>
        <w:pStyle w:val="2"/>
      </w:pPr>
      <w:bookmarkStart w:id="24" w:name="_Toc9844826"/>
      <w:r w:rsidRPr="00C413D3">
        <w:t>5.1. Структура и состав органов управления и контроля</w:t>
      </w:r>
      <w:bookmarkEnd w:id="24"/>
    </w:p>
    <w:p w:rsidR="00C413D3" w:rsidRDefault="00C413D3" w:rsidP="00C413D3">
      <w:r>
        <w:t>Под корпоративным управлением Общество понимает совокупность процессов, обеспечивающих управление и контроль</w:t>
      </w:r>
      <w:r w:rsidR="006546E8">
        <w:t xml:space="preserve"> </w:t>
      </w:r>
      <w:r>
        <w:t>его деятельности в интересах акционеров.</w:t>
      </w:r>
    </w:p>
    <w:p w:rsidR="00C413D3" w:rsidRDefault="00C413D3" w:rsidP="00C413D3">
      <w: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C413D3" w:rsidRDefault="00C413D3" w:rsidP="00C413D3">
      <w:r>
        <w:t>Корпоративное управление в ПАО «Волгоградэнергосбыт»,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«Волгоградэнергосбыт» и успешное осуществление своей деятельности.</w:t>
      </w:r>
    </w:p>
    <w:p w:rsidR="00C413D3" w:rsidRDefault="00C413D3" w:rsidP="00C413D3">
      <w:r>
        <w:t>Высшим органом управления ПАО «Волгоградэнергосбыт» является Общее собрание акционеров. Контроль и оценка качества управления ПАО «Волгоградэнергосбыт» со стороны акционеров Общества и их представителей осуществляется по следующей схеме.</w:t>
      </w:r>
    </w:p>
    <w:p w:rsidR="00716261" w:rsidRDefault="00716261" w:rsidP="00C413D3"/>
    <w:p w:rsidR="00C413D3" w:rsidRDefault="00CB779D" w:rsidP="00C413D3">
      <w:r>
        <w:rPr>
          <w:noProof/>
        </w:rPr>
        <w:pict>
          <v:shapetype id="_x0000_t202" coordsize="21600,21600" o:spt="202" path="m,l,21600r21600,l21600,xe">
            <v:stroke joinstyle="miter"/>
            <v:path gradientshapeok="t" o:connecttype="rect"/>
          </v:shapetype>
          <v:shape id="Поле 26" o:spid="_x0000_s1026" type="#_x0000_t202" style="position:absolute;left:0;text-align:left;margin-left:135.35pt;margin-top:207.7pt;width:214.5pt;height:7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" fillcolor="#a7bfde [1620]" strokecolor="#4579b8 [3044]">
            <v:fill color2="#e4ecf5 [500]" rotate="t" angle="180" colors="0 #a3c4ff;22938f #bfd5ff;1 #e5eeff" focus="100%" type="gradient"/>
            <v:shadow on="t" color="black" opacity="24903f" origin=",.5" offset="0,.55556mm"/>
            <v:textbox>
              <w:txbxContent>
                <w:p w:rsidR="00657DC8" w:rsidRPr="009C6065" w:rsidRDefault="00657DC8" w:rsidP="009C6065">
                  <w:pPr>
                    <w:jc w:val="center"/>
                    <w:rPr>
                      <w:b/>
                    </w:rPr>
                  </w:pPr>
                  <w:r w:rsidRPr="009C6065">
                    <w:rPr>
                      <w:b/>
                    </w:rPr>
                    <w:t>Генеральный директор</w:t>
                  </w:r>
                </w:p>
                <w:p w:rsidR="00657DC8" w:rsidRDefault="00657DC8" w:rsidP="009C6065">
                  <w:pPr>
                    <w:jc w:val="center"/>
                  </w:pPr>
                  <w:r>
                    <w:t>Руководство текущей деятельностью Общества</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27" o:spid="_x0000_s1035" type="#_x0000_t32" style="position:absolute;left:0;text-align:left;margin-left:242.6pt;margin-top:179.95pt;width:0;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" strokecolor="#4579b8 [3044]">
            <v:stroke endarrow="open"/>
          </v:shape>
        </w:pict>
      </w:r>
      <w:r>
        <w:rPr>
          <w:noProof/>
        </w:rPr>
        <w:pict>
          <v:shape id="Прямая со стрелкой 25" o:spid="_x0000_s1034" type="#_x0000_t32" style="position:absolute;left:0;text-align:left;margin-left:242.6pt;margin-top:80.95pt;width:0;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" strokecolor="#4579b8 [3044]">
            <v:stroke endarrow="open"/>
          </v:shape>
        </w:pict>
      </w:r>
      <w:r>
        <w:rPr>
          <w:noProof/>
        </w:rPr>
        <w:pict>
          <v:shape id="Поле 24" o:spid="_x0000_s1027" type="#_x0000_t202" style="position:absolute;left:0;text-align:left;margin-left:135.35pt;margin-top:108.7pt;width:214.5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" fillcolor="#a7bfde [1620]" strokecolor="#4579b8 [3044]">
            <v:fill color2="#e4ecf5 [500]" rotate="t" angle="180" colors="0 #a3c4ff;22938f #bfd5ff;1 #e5eeff" focus="100%" type="gradient"/>
            <v:shadow on="t" color="black" opacity="24903f" origin=",.5" offset="0,.55556mm"/>
            <v:textbox>
              <w:txbxContent>
                <w:p w:rsidR="00657DC8" w:rsidRDefault="00657DC8" w:rsidP="00716261">
                  <w:pPr>
                    <w:jc w:val="center"/>
                  </w:pPr>
                  <w:r w:rsidRPr="009C6065">
                    <w:rPr>
                      <w:b/>
                    </w:rPr>
                    <w:t>Совет директоров</w:t>
                  </w:r>
                  <w:r>
                    <w:br/>
                  </w:r>
                  <w:r w:rsidRPr="00716261">
                    <w:t>(11 человек)</w:t>
                  </w:r>
                  <w:r>
                    <w:br/>
                  </w:r>
                  <w:r w:rsidRPr="00716261">
                    <w:t>Общее руководство деятельностью Общества. Определение стратегических задач</w:t>
                  </w:r>
                </w:p>
              </w:txbxContent>
            </v:textbox>
          </v:shape>
        </w:pict>
      </w:r>
      <w:r>
        <w:rPr>
          <w:noProof/>
        </w:rPr>
        <w:pict>
          <v:shape id="Прямая со стрелкой 23" o:spid="_x0000_s1033" type="#_x0000_t32" style="position:absolute;left:0;text-align:left;margin-left:305.6pt;margin-top:43.45pt;width:4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" strokecolor="#4579b8 [3044]">
            <v:stroke endarrow="open"/>
          </v:shape>
        </w:pict>
      </w:r>
      <w:r>
        <w:rPr>
          <w:noProof/>
        </w:rPr>
        <w:pict>
          <v:shape id="Прямая со стрелкой 22" o:spid="_x0000_s1032" type="#_x0000_t32" style="position:absolute;left:0;text-align:left;margin-left:135.35pt;margin-top:43.45pt;width:44.2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" strokecolor="#4579b8 [3044]">
            <v:stroke endarrow="open"/>
          </v:shape>
        </w:pict>
      </w:r>
      <w:r>
        <w:rPr>
          <w:noProof/>
        </w:rPr>
        <w:pict>
          <v:shape id="Поле 20" o:spid="_x0000_s1028" type="#_x0000_t202" style="position:absolute;left:0;text-align:left;margin-left:179.6pt;margin-top:9.7pt;width:126pt;height:7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rsidR="00657DC8" w:rsidRPr="00716261" w:rsidRDefault="00657DC8" w:rsidP="00716261">
                  <w:pPr>
                    <w:jc w:val="center"/>
                    <w:rPr>
                      <w:b/>
                    </w:rPr>
                  </w:pPr>
                  <w:r w:rsidRPr="00716261">
                    <w:rPr>
                      <w:b/>
                    </w:rPr>
                    <w:t>Общее собрание акционеров</w:t>
                  </w:r>
                </w:p>
              </w:txbxContent>
            </v:textbox>
          </v:shape>
        </w:pict>
      </w:r>
      <w:r>
        <w:rPr>
          <w:noProof/>
        </w:rPr>
        <w:pict>
          <v:shape id="Поле 21" o:spid="_x0000_s1029" type="#_x0000_t202" style="position:absolute;left:0;text-align:left;margin-left:349.85pt;margin-top:9.7pt;width:126pt;height:7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" fillcolor="#a7bfde [1620]" strokecolor="#4579b8 [3044]">
            <v:fill color2="#e4ecf5 [500]" rotate="t" angle="180" colors="0 #a3c4ff;22938f #bfd5ff;1 #e5eeff" focus="100%" type="gradient"/>
            <v:shadow on="t" color="black" opacity="24903f" origin=",.5" offset="0,.55556mm"/>
            <v:textbox>
              <w:txbxContent>
                <w:p w:rsidR="00657DC8" w:rsidRPr="00716261" w:rsidRDefault="00657DC8" w:rsidP="00716261">
                  <w:pPr>
                    <w:jc w:val="center"/>
                    <w:rPr>
                      <w:b/>
                    </w:rPr>
                  </w:pPr>
                  <w:r w:rsidRPr="00716261">
                    <w:rPr>
                      <w:b/>
                    </w:rPr>
                    <w:t>Ревизионная комиссия</w:t>
                  </w:r>
                </w:p>
              </w:txbxContent>
            </v:textbox>
          </v:shape>
        </w:pict>
      </w:r>
      <w:r>
        <w:rPr>
          <w:noProof/>
        </w:rPr>
        <w:pict>
          <v:shape id="Поле 19" o:spid="_x0000_s1030" type="#_x0000_t202" style="position:absolute;left:0;text-align:left;margin-left:9.35pt;margin-top:9.7pt;width:126pt;height:7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" fillcolor="#a7bfde [1620]" strokecolor="#4579b8 [3044]">
            <v:fill color2="#e4ecf5 [500]" rotate="t" angle="180" colors="0 #a3c4ff;22938f #bfd5ff;1 #e5eeff" focus="100%" type="gradient"/>
            <v:shadow on="t" color="black" opacity="24903f" origin=",.5" offset="0,.55556mm"/>
            <v:textbox>
              <w:txbxContent>
                <w:p w:rsidR="00657DC8" w:rsidRPr="00716261" w:rsidRDefault="00657DC8" w:rsidP="00716261">
                  <w:pPr>
                    <w:jc w:val="center"/>
                    <w:rPr>
                      <w:b/>
                    </w:rPr>
                  </w:pPr>
                  <w:r w:rsidRPr="00716261">
                    <w:rPr>
                      <w:b/>
                    </w:rPr>
                    <w:t>Аудитор</w:t>
                  </w:r>
                </w:p>
              </w:txbxContent>
            </v:textbox>
          </v:shape>
        </w:pict>
      </w:r>
      <w:r>
        <w:rPr>
          <w:noProof/>
        </w:rPr>
      </w:r>
      <w:r>
        <w:rPr>
          <w:noProof/>
        </w:rPr>
        <w:pict>
          <v:rect id="Прямоугольник 16" o:spid="_x0000_s1036" style="width:487.5pt;height:285pt;visibility:visible;mso-wrap-style:square;mso-left-percent:-10001;mso-top-percent:-10001;mso-position-horizontal:absolute;mso-position-horizontal-relative:char;mso-position-vertical:absolute;mso-position-vertical-relative:line;mso-left-percent:-10001;mso-top-percent:-10001;v-text-anchor:middle" filled="f" strokecolor="#243f60 [1604]" strokeweight="2pt">
            <w10:wrap type="none"/>
            <w10:anchorlock/>
          </v:rect>
        </w:pict>
      </w:r>
    </w:p>
    <w:p w:rsidR="00716261" w:rsidRDefault="00716261" w:rsidP="00C413D3"/>
    <w:p w:rsidR="009C6065" w:rsidRPr="009C6065" w:rsidRDefault="009C6065" w:rsidP="00EB43BB">
      <w:pPr>
        <w:rPr>
          <w:b/>
        </w:rPr>
      </w:pPr>
      <w:r w:rsidRPr="009C6065">
        <w:rPr>
          <w:b/>
        </w:rPr>
        <w:t>Общее собрание акционеров</w:t>
      </w:r>
    </w:p>
    <w:p w:rsidR="009C6065" w:rsidRDefault="009C6065" w:rsidP="009C6065">
      <w:r>
        <w:t>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w:t>
      </w:r>
    </w:p>
    <w:p w:rsidR="009C6065" w:rsidRDefault="009C6065" w:rsidP="009C6065">
      <w:r>
        <w:t xml:space="preserve">Порядок подготовки и проведения Общего собрания акционеров ПАО «Волгоградэнергосбыт» определен Положением, текст которого размещен на сайте общества в сети Интернет по адресу: </w:t>
      </w:r>
      <w:hyperlink r:id="rId26" w:history="1">
        <w:r w:rsidRPr="00E44C07">
          <w:rPr>
            <w:rStyle w:val="af5"/>
          </w:rPr>
          <w:t>https://energosale34.ru/info/infooao/vnutrennie-dokumenty/</w:t>
        </w:r>
      </w:hyperlink>
      <w:r>
        <w:t>.</w:t>
      </w:r>
    </w:p>
    <w:p w:rsidR="009C6065" w:rsidRDefault="009C6065" w:rsidP="009C6065">
      <w:r>
        <w:t>В 2018 году 25 июня было проведено годовое общее собрание акционеров, на котором приняты ключевые решения:</w:t>
      </w:r>
    </w:p>
    <w:p w:rsidR="009C6065" w:rsidRDefault="009C6065" w:rsidP="009C6065">
      <w:pPr>
        <w:pStyle w:val="afa"/>
        <w:numPr>
          <w:ilvl w:val="0"/>
          <w:numId w:val="5"/>
        </w:numPr>
      </w:pPr>
      <w:proofErr w:type="gramStart"/>
      <w:r>
        <w:t>утверждены</w:t>
      </w:r>
      <w:proofErr w:type="gramEnd"/>
      <w:r>
        <w:t xml:space="preserve"> годовой отчет, годовая бухгалтерская (финансовая) отчетность по итогам 2017 года;</w:t>
      </w:r>
    </w:p>
    <w:p w:rsidR="009C6065" w:rsidRDefault="009C6065" w:rsidP="009C6065">
      <w:pPr>
        <w:pStyle w:val="afa"/>
        <w:numPr>
          <w:ilvl w:val="0"/>
          <w:numId w:val="5"/>
        </w:numPr>
      </w:pPr>
      <w:r>
        <w:t>распределена прибыль на погашение убытков прошлых лет;</w:t>
      </w:r>
    </w:p>
    <w:p w:rsidR="009C6065" w:rsidRDefault="009C6065" w:rsidP="009C6065">
      <w:pPr>
        <w:pStyle w:val="afa"/>
        <w:numPr>
          <w:ilvl w:val="0"/>
          <w:numId w:val="5"/>
        </w:numPr>
      </w:pPr>
      <w:r>
        <w:t>избран Совет директоров;</w:t>
      </w:r>
    </w:p>
    <w:p w:rsidR="009C6065" w:rsidRDefault="009C6065" w:rsidP="009C6065">
      <w:pPr>
        <w:pStyle w:val="afa"/>
        <w:numPr>
          <w:ilvl w:val="0"/>
          <w:numId w:val="5"/>
        </w:numPr>
      </w:pPr>
      <w:r>
        <w:t>избрана Ревизионная комиссия</w:t>
      </w:r>
      <w:proofErr w:type="gramStart"/>
      <w:r>
        <w:t xml:space="preserve"> ;</w:t>
      </w:r>
      <w:proofErr w:type="gramEnd"/>
    </w:p>
    <w:p w:rsidR="009C6065" w:rsidRDefault="009C6065" w:rsidP="009C6065">
      <w:pPr>
        <w:pStyle w:val="afa"/>
        <w:numPr>
          <w:ilvl w:val="0"/>
          <w:numId w:val="5"/>
        </w:numPr>
      </w:pPr>
      <w:r>
        <w:t>утвержден аудитор.</w:t>
      </w:r>
    </w:p>
    <w:p w:rsidR="009C6065" w:rsidRDefault="009C6065" w:rsidP="009C6065">
      <w:pPr>
        <w:rPr>
          <w:b/>
        </w:rPr>
      </w:pPr>
    </w:p>
    <w:p w:rsidR="009C6065" w:rsidRPr="009C6065" w:rsidRDefault="009C6065" w:rsidP="009C6065">
      <w:pPr>
        <w:rPr>
          <w:b/>
        </w:rPr>
      </w:pPr>
      <w:r w:rsidRPr="009C6065">
        <w:rPr>
          <w:b/>
        </w:rPr>
        <w:t>Совет директоров</w:t>
      </w:r>
    </w:p>
    <w:p w:rsidR="009C6065" w:rsidRDefault="009C6065" w:rsidP="009C6065">
      <w:r>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9C6065" w:rsidRDefault="009C6065" w:rsidP="009C6065">
      <w:r>
        <w:t>Члены Совета директоров ПАО «Волгоградэнергосбыт» избираются</w:t>
      </w:r>
      <w:r w:rsidR="006546E8">
        <w:t xml:space="preserve"> </w:t>
      </w:r>
      <w:r>
        <w:t>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ПАО «Волгоградэнергосбыт» в количестве 11 человек.</w:t>
      </w:r>
    </w:p>
    <w:p w:rsidR="009C6065" w:rsidRDefault="009C6065" w:rsidP="009C6065">
      <w:r>
        <w:t>Всего в 2018 году было проведено 16 заседаний Совета директоров в заочной форме, на которых были рассмотрены и приняты решения по ряду важных вопросо</w:t>
      </w:r>
      <w:r w:rsidR="00C623FB">
        <w:t>в, связанных с проведением общего собрания</w:t>
      </w:r>
      <w:r>
        <w:t xml:space="preserve"> акционеров, выполнением бизнес - плана, а также вопросы финансовой стабильности Общества.</w:t>
      </w:r>
    </w:p>
    <w:p w:rsidR="009C6065" w:rsidRDefault="009C6065" w:rsidP="009C6065">
      <w:r>
        <w:t>До годового Общего собрания акционеров 25.06.2018г. действовал Совет директоров, избранный</w:t>
      </w:r>
      <w:r w:rsidR="006546E8">
        <w:t xml:space="preserve"> </w:t>
      </w:r>
      <w:r>
        <w:t>решением годового Общего собрания акционеров от 23.06.2017г. в составе:</w:t>
      </w:r>
    </w:p>
    <w:p w:rsidR="009C6065" w:rsidRDefault="009C6065" w:rsidP="009C6065">
      <w:pPr>
        <w:pStyle w:val="afa"/>
        <w:numPr>
          <w:ilvl w:val="0"/>
          <w:numId w:val="28"/>
        </w:numPr>
      </w:pPr>
      <w:r>
        <w:t>Григорьев Сергей Викторович, 1973 г.р. (высшее образование, юриспруденция, основное место работы Ростовский филиал ОАО «ЖТК»; акциями Компании не владеет).</w:t>
      </w:r>
    </w:p>
    <w:p w:rsidR="009C6065" w:rsidRDefault="009C6065" w:rsidP="009C6065">
      <w:pPr>
        <w:pStyle w:val="afa"/>
        <w:numPr>
          <w:ilvl w:val="0"/>
          <w:numId w:val="28"/>
        </w:numPr>
      </w:pPr>
      <w:r>
        <w:t>Захаров Петр Брониславович, 1969 г.р. (высшее образование, юриспруденция, основное место работы ПАО «Волгоградэнергосбыт»; акциями Компании не владеет).</w:t>
      </w:r>
    </w:p>
    <w:p w:rsidR="009C6065" w:rsidRDefault="009C6065" w:rsidP="009C6065">
      <w:pPr>
        <w:pStyle w:val="afa"/>
        <w:numPr>
          <w:ilvl w:val="0"/>
          <w:numId w:val="28"/>
        </w:numPr>
      </w:pPr>
      <w:r>
        <w:t>Машенцев Александр Петрович, 1960 г.р. (высшее образование, автоматизация сельскохозяйственного производства, основное место работы ПАО «Волгоградэнергосбыт»; акциями Компании не владеет).</w:t>
      </w:r>
    </w:p>
    <w:p w:rsidR="009C6065" w:rsidRDefault="009C6065" w:rsidP="009C6065">
      <w:pPr>
        <w:pStyle w:val="afa"/>
        <w:numPr>
          <w:ilvl w:val="0"/>
          <w:numId w:val="28"/>
        </w:numPr>
      </w:pPr>
      <w:r>
        <w:t>Тарасов Андрей Игоревич, 1973 г.р. (высшее образование, юриспруденция, основное место работы ПАО «Волгоградэнергосбыт»; акциями Компании не владеет).</w:t>
      </w:r>
    </w:p>
    <w:p w:rsidR="009C6065" w:rsidRDefault="009C6065" w:rsidP="009C6065">
      <w:pPr>
        <w:pStyle w:val="afa"/>
        <w:numPr>
          <w:ilvl w:val="0"/>
          <w:numId w:val="28"/>
        </w:numPr>
      </w:pPr>
      <w:r>
        <w:t>Ларин Александр Юрьевич, 1973 г.р. (высшее образование, юриспруденция, основное место работы ПАО «Волгоградэнергосбыт»; акциями Компании не владеет).</w:t>
      </w:r>
    </w:p>
    <w:p w:rsidR="009C6065" w:rsidRDefault="009C6065" w:rsidP="009C6065">
      <w:pPr>
        <w:pStyle w:val="afa"/>
        <w:numPr>
          <w:ilvl w:val="0"/>
          <w:numId w:val="28"/>
        </w:numPr>
      </w:pPr>
      <w:r>
        <w:t>Бондаренко Александр Николаевич, 1974 г.р. (высшее образование, электрификация и автоматизация сельского хозяйства, основное место работы ПАО «Волгоградэнергосбыт»; акциями Компании не владеет).</w:t>
      </w:r>
    </w:p>
    <w:p w:rsidR="009C6065" w:rsidRDefault="009C6065" w:rsidP="009C6065">
      <w:pPr>
        <w:pStyle w:val="afa"/>
        <w:numPr>
          <w:ilvl w:val="0"/>
          <w:numId w:val="28"/>
        </w:numPr>
      </w:pPr>
      <w:proofErr w:type="spellStart"/>
      <w:r>
        <w:t>Верхошапов</w:t>
      </w:r>
      <w:proofErr w:type="spellEnd"/>
      <w:r>
        <w:t xml:space="preserve"> Алексей Федорович, 1976 г.р.</w:t>
      </w:r>
      <w:r w:rsidR="006546E8">
        <w:t xml:space="preserve"> </w:t>
      </w:r>
      <w:r>
        <w:t>(высшее образование, машины и аппараты химических производств и предприятия строительных материалов, основное место работы ООО «Центр независимой оценки и судебных экспертиз», акциями Компании не владеет)</w:t>
      </w:r>
    </w:p>
    <w:p w:rsidR="009C6065" w:rsidRDefault="009C6065" w:rsidP="009C6065">
      <w:pPr>
        <w:pStyle w:val="afa"/>
        <w:numPr>
          <w:ilvl w:val="0"/>
          <w:numId w:val="28"/>
        </w:numPr>
      </w:pPr>
      <w:r>
        <w:t>Демьянова Екатерина Ивановна, 1985 г.р. (высшее образование, юриспруденция, акциями Компании не владеет).</w:t>
      </w:r>
    </w:p>
    <w:p w:rsidR="009C6065" w:rsidRDefault="009C6065" w:rsidP="009C6065">
      <w:pPr>
        <w:pStyle w:val="afa"/>
        <w:numPr>
          <w:ilvl w:val="0"/>
          <w:numId w:val="28"/>
        </w:numPr>
      </w:pPr>
      <w:r>
        <w:t>Лунев Андрей Сергеевич, 1978 г.р. (высшее образование, юриспруденция, основное место работы</w:t>
      </w:r>
      <w:r w:rsidR="006546E8">
        <w:t xml:space="preserve"> </w:t>
      </w:r>
      <w:r>
        <w:t>ПАО «Волгоградэнергосбыт»; акциями Компании не владеет).</w:t>
      </w:r>
    </w:p>
    <w:p w:rsidR="009C6065" w:rsidRDefault="009C6065" w:rsidP="009C6065">
      <w:pPr>
        <w:pStyle w:val="afa"/>
        <w:numPr>
          <w:ilvl w:val="0"/>
          <w:numId w:val="28"/>
        </w:numPr>
      </w:pPr>
      <w:r>
        <w:t>Байбаков Евгений Геннадьевич, 1980 г.р. (высшее образование, учитель истории и советского права, индивидуальный предприниматель; акциями Компании не владеет).</w:t>
      </w:r>
    </w:p>
    <w:p w:rsidR="009C6065" w:rsidRDefault="009C6065" w:rsidP="009C6065">
      <w:pPr>
        <w:pStyle w:val="afa"/>
        <w:numPr>
          <w:ilvl w:val="0"/>
          <w:numId w:val="28"/>
        </w:numPr>
      </w:pPr>
      <w:r>
        <w:t>Соболев Михаил Викторович, 1960 г.р. (высшее образование, радиотехнические системы комплексов (космическая связь) акциями Компании не владеет).</w:t>
      </w:r>
    </w:p>
    <w:p w:rsidR="009C6065" w:rsidRDefault="009C6065" w:rsidP="009C6065">
      <w:r>
        <w:t xml:space="preserve">Решением </w:t>
      </w:r>
      <w:r w:rsidR="00C623FB">
        <w:t xml:space="preserve">годового </w:t>
      </w:r>
      <w:r>
        <w:t xml:space="preserve"> Общего собрания акционеров от 25.06.2018г. в Совет директоров были избраны:</w:t>
      </w:r>
    </w:p>
    <w:p w:rsidR="009C6065" w:rsidRDefault="009C6065" w:rsidP="009C6065">
      <w:pPr>
        <w:pStyle w:val="afa"/>
        <w:numPr>
          <w:ilvl w:val="0"/>
          <w:numId w:val="29"/>
        </w:numPr>
      </w:pPr>
      <w:r>
        <w:t>Григорьев Сергей Викторович, 1973 г.р. (высшее образование, юриспруденция, основное место работы Ростовский филиал ОАО «ЖТК»; акциями Компании не владеет).</w:t>
      </w:r>
    </w:p>
    <w:p w:rsidR="009C6065" w:rsidRDefault="009C6065" w:rsidP="009C6065">
      <w:pPr>
        <w:pStyle w:val="afa"/>
        <w:numPr>
          <w:ilvl w:val="0"/>
          <w:numId w:val="29"/>
        </w:numPr>
      </w:pPr>
      <w:r>
        <w:t>Захаров Петр Брониславович, 1969 г.р. (высшее образование, юриспруденция, основное место работы ПАО «Волгоградэнергосбыт»; акциями Компании не владеет).</w:t>
      </w:r>
    </w:p>
    <w:p w:rsidR="009C6065" w:rsidRDefault="009C6065" w:rsidP="009C6065">
      <w:pPr>
        <w:pStyle w:val="afa"/>
        <w:numPr>
          <w:ilvl w:val="0"/>
          <w:numId w:val="29"/>
        </w:numPr>
      </w:pPr>
      <w:r>
        <w:t>Машенцев Александр Петрович, 1960 г.р. (высшее образование, автоматизация сельскохозяйственного производства, основное место работы ПАО «Волгоградэнергосбыт»; акциями Компании не владеет).</w:t>
      </w:r>
    </w:p>
    <w:p w:rsidR="009C6065" w:rsidRDefault="009C6065" w:rsidP="009C6065">
      <w:pPr>
        <w:pStyle w:val="afa"/>
        <w:numPr>
          <w:ilvl w:val="0"/>
          <w:numId w:val="29"/>
        </w:numPr>
      </w:pPr>
      <w:r>
        <w:t>Тарасов Андрей Игоревич, 1973 г.р. (высшее образование, юриспруденция, основное место работы ПАО «Волгоградэнергосбыт»; акциями Компании не владеет).</w:t>
      </w:r>
    </w:p>
    <w:p w:rsidR="009C6065" w:rsidRDefault="009C6065" w:rsidP="009C6065">
      <w:pPr>
        <w:pStyle w:val="afa"/>
        <w:numPr>
          <w:ilvl w:val="0"/>
          <w:numId w:val="29"/>
        </w:numPr>
      </w:pPr>
      <w:r>
        <w:t>Ларин Александр Юрьевич, 1973 г.р. (высшее образование, юриспруденция, основное место работы ПАО «Волгоградэнергосбыт»; акциями Компании не владеет).</w:t>
      </w:r>
    </w:p>
    <w:p w:rsidR="009C6065" w:rsidRDefault="009C6065" w:rsidP="009C6065">
      <w:pPr>
        <w:pStyle w:val="afa"/>
        <w:numPr>
          <w:ilvl w:val="0"/>
          <w:numId w:val="29"/>
        </w:numPr>
      </w:pPr>
      <w:r>
        <w:t xml:space="preserve">Искандеров Вадим </w:t>
      </w:r>
      <w:proofErr w:type="spellStart"/>
      <w:r>
        <w:t>Азизович</w:t>
      </w:r>
      <w:proofErr w:type="spellEnd"/>
      <w:r>
        <w:t>, 1958 г.р. (высшее образование, инженер путей сообщения по эксплуатации ЖД, ограниченной акциями РЭЙНАР ВЕНЧЕС ЛИМИТЕД; акциями Компании не владеет).</w:t>
      </w:r>
    </w:p>
    <w:p w:rsidR="009C6065" w:rsidRDefault="009C6065" w:rsidP="009C6065">
      <w:pPr>
        <w:pStyle w:val="afa"/>
        <w:numPr>
          <w:ilvl w:val="0"/>
          <w:numId w:val="29"/>
        </w:numPr>
      </w:pPr>
      <w:r>
        <w:t>Смашный Олег Владимирович, 1960 г.р.</w:t>
      </w:r>
      <w:r w:rsidR="006546E8">
        <w:t xml:space="preserve"> </w:t>
      </w:r>
      <w:r>
        <w:t>(высшее образование, инженер-механик, ЗАО «</w:t>
      </w:r>
      <w:proofErr w:type="spellStart"/>
      <w:r>
        <w:t>Оборонпроминвест</w:t>
      </w:r>
      <w:proofErr w:type="spellEnd"/>
      <w:r>
        <w:t>», акциями Компании не владеет)</w:t>
      </w:r>
    </w:p>
    <w:p w:rsidR="009C6065" w:rsidRDefault="009C6065" w:rsidP="009C6065">
      <w:pPr>
        <w:pStyle w:val="afa"/>
        <w:numPr>
          <w:ilvl w:val="0"/>
          <w:numId w:val="29"/>
        </w:numPr>
      </w:pPr>
      <w:r>
        <w:t>Демьянова Екатерина Ивановна, 1985 г.р. (высшее образование, юриспруденция, акциями Компании не владеет).</w:t>
      </w:r>
    </w:p>
    <w:p w:rsidR="009C6065" w:rsidRDefault="009C6065" w:rsidP="009C6065">
      <w:pPr>
        <w:pStyle w:val="afa"/>
        <w:numPr>
          <w:ilvl w:val="0"/>
          <w:numId w:val="29"/>
        </w:numPr>
      </w:pPr>
      <w:r>
        <w:t>Лунев Андрей Сергеевич, 1978 г.р. (высшее образование, юриспруденция, основное место работы</w:t>
      </w:r>
      <w:r w:rsidR="006546E8">
        <w:t xml:space="preserve"> </w:t>
      </w:r>
      <w:r>
        <w:t>ПАО «Волгоградэнергосбыт»; акциями Компании не владеет).</w:t>
      </w:r>
    </w:p>
    <w:p w:rsidR="009C6065" w:rsidRDefault="009C6065" w:rsidP="009C6065">
      <w:pPr>
        <w:pStyle w:val="afa"/>
        <w:numPr>
          <w:ilvl w:val="0"/>
          <w:numId w:val="29"/>
        </w:numPr>
      </w:pPr>
      <w:r>
        <w:t>Байбаков Евгений Геннадьевич, 1980 г.р. (высшее образование, учитель истории и советского права, индивидуальный предприниматель; акциями Компании не владеет).</w:t>
      </w:r>
    </w:p>
    <w:p w:rsidR="009C6065" w:rsidRDefault="009C6065" w:rsidP="009C6065">
      <w:pPr>
        <w:pStyle w:val="afa"/>
        <w:numPr>
          <w:ilvl w:val="0"/>
          <w:numId w:val="29"/>
        </w:numPr>
      </w:pPr>
      <w:r>
        <w:t>Соболев Михаил Викторович, 1960 г.р. (высшее образование, радиотехнические системы комплексов (космическая связь) акциями Компании не владеет).</w:t>
      </w:r>
    </w:p>
    <w:p w:rsidR="009C6065" w:rsidRDefault="009C6065" w:rsidP="009C6065">
      <w:r>
        <w:t>Председателем Совета директоров 17.07.2018 (протокол №273) единогласно был избран Захаров Петр Брониславович.</w:t>
      </w:r>
    </w:p>
    <w:p w:rsidR="009C6065" w:rsidRPr="009C6065" w:rsidRDefault="009C6065" w:rsidP="009C6065">
      <w:pPr>
        <w:rPr>
          <w:b/>
        </w:rPr>
      </w:pPr>
      <w:r w:rsidRPr="009C6065">
        <w:rPr>
          <w:b/>
        </w:rPr>
        <w:t>Отчет об участии членов Совета директоров в заседаниях:</w:t>
      </w:r>
    </w:p>
    <w:tbl>
      <w:tblPr>
        <w:tblStyle w:val="a4"/>
        <w:tblW w:w="0" w:type="auto"/>
        <w:tblLook w:val="04A0"/>
      </w:tblPr>
      <w:tblGrid>
        <w:gridCol w:w="4926"/>
        <w:gridCol w:w="4927"/>
      </w:tblGrid>
      <w:tr w:rsidR="009C6065" w:rsidRPr="009C6065" w:rsidTr="009C6065">
        <w:tc>
          <w:tcPr>
            <w:tcW w:w="4926" w:type="dxa"/>
            <w:vAlign w:val="center"/>
          </w:tcPr>
          <w:p w:rsidR="009C6065" w:rsidRPr="009C6065" w:rsidRDefault="009C6065" w:rsidP="009C6065">
            <w:pPr>
              <w:jc w:val="center"/>
            </w:pPr>
            <w:r w:rsidRPr="009C6065">
              <w:t>Ф.И.О</w:t>
            </w:r>
          </w:p>
        </w:tc>
        <w:tc>
          <w:tcPr>
            <w:tcW w:w="4927" w:type="dxa"/>
            <w:vAlign w:val="center"/>
          </w:tcPr>
          <w:p w:rsidR="009C6065" w:rsidRPr="009C6065" w:rsidRDefault="009C6065" w:rsidP="009C6065">
            <w:pPr>
              <w:jc w:val="center"/>
            </w:pPr>
            <w:r w:rsidRPr="009C6065">
              <w:t>участие</w:t>
            </w:r>
          </w:p>
        </w:tc>
      </w:tr>
      <w:tr w:rsidR="009C6065" w:rsidRPr="009C6065" w:rsidTr="009C6065">
        <w:tc>
          <w:tcPr>
            <w:tcW w:w="4926" w:type="dxa"/>
          </w:tcPr>
          <w:p w:rsidR="009C6065" w:rsidRPr="009C6065" w:rsidRDefault="009C6065" w:rsidP="009C6065">
            <w:r w:rsidRPr="009C6065">
              <w:t>Григорьев Сергей Викторович</w:t>
            </w:r>
          </w:p>
        </w:tc>
        <w:tc>
          <w:tcPr>
            <w:tcW w:w="4927" w:type="dxa"/>
            <w:vAlign w:val="center"/>
          </w:tcPr>
          <w:p w:rsidR="009C6065" w:rsidRPr="009C6065" w:rsidRDefault="009C6065" w:rsidP="009C6065">
            <w:pPr>
              <w:jc w:val="center"/>
            </w:pPr>
            <w:r w:rsidRPr="009C6065">
              <w:t>16/15</w:t>
            </w:r>
          </w:p>
        </w:tc>
      </w:tr>
      <w:tr w:rsidR="009C6065" w:rsidRPr="009C6065" w:rsidTr="009C6065">
        <w:tc>
          <w:tcPr>
            <w:tcW w:w="4926" w:type="dxa"/>
          </w:tcPr>
          <w:p w:rsidR="009C6065" w:rsidRPr="009C6065" w:rsidRDefault="009C6065" w:rsidP="009C6065">
            <w:r w:rsidRPr="009C6065">
              <w:t>Захаров Петр Брониславович</w:t>
            </w:r>
          </w:p>
        </w:tc>
        <w:tc>
          <w:tcPr>
            <w:tcW w:w="4927" w:type="dxa"/>
            <w:vAlign w:val="center"/>
          </w:tcPr>
          <w:p w:rsidR="009C6065" w:rsidRPr="009C6065" w:rsidRDefault="009C6065" w:rsidP="009C6065">
            <w:pPr>
              <w:jc w:val="center"/>
            </w:pPr>
            <w:r w:rsidRPr="009C6065">
              <w:t>16/15</w:t>
            </w:r>
          </w:p>
        </w:tc>
      </w:tr>
      <w:tr w:rsidR="009C6065" w:rsidRPr="009C6065" w:rsidTr="009C6065">
        <w:tc>
          <w:tcPr>
            <w:tcW w:w="4926" w:type="dxa"/>
          </w:tcPr>
          <w:p w:rsidR="009C6065" w:rsidRPr="009C6065" w:rsidRDefault="009C6065" w:rsidP="009C6065">
            <w:r w:rsidRPr="009C6065">
              <w:t>Машенцев Александр Петрович</w:t>
            </w:r>
          </w:p>
        </w:tc>
        <w:tc>
          <w:tcPr>
            <w:tcW w:w="4927" w:type="dxa"/>
            <w:vAlign w:val="center"/>
          </w:tcPr>
          <w:p w:rsidR="009C6065" w:rsidRPr="009C6065" w:rsidRDefault="009C6065" w:rsidP="009C6065">
            <w:pPr>
              <w:jc w:val="center"/>
            </w:pPr>
            <w:r w:rsidRPr="009C6065">
              <w:t>16/16</w:t>
            </w:r>
          </w:p>
        </w:tc>
      </w:tr>
      <w:tr w:rsidR="009C6065" w:rsidRPr="009C6065" w:rsidTr="009C6065">
        <w:tc>
          <w:tcPr>
            <w:tcW w:w="4926" w:type="dxa"/>
          </w:tcPr>
          <w:p w:rsidR="009C6065" w:rsidRPr="009C6065" w:rsidRDefault="009C6065" w:rsidP="009C6065">
            <w:r w:rsidRPr="009C6065">
              <w:t>Тарасов Андрей Игоревич</w:t>
            </w:r>
          </w:p>
        </w:tc>
        <w:tc>
          <w:tcPr>
            <w:tcW w:w="4927" w:type="dxa"/>
            <w:vAlign w:val="center"/>
          </w:tcPr>
          <w:p w:rsidR="009C6065" w:rsidRPr="009C6065" w:rsidRDefault="009C6065" w:rsidP="009C6065">
            <w:pPr>
              <w:jc w:val="center"/>
            </w:pPr>
            <w:r w:rsidRPr="009C6065">
              <w:t>16/16</w:t>
            </w:r>
          </w:p>
        </w:tc>
      </w:tr>
      <w:tr w:rsidR="009C6065" w:rsidRPr="009C6065" w:rsidTr="009C6065">
        <w:tc>
          <w:tcPr>
            <w:tcW w:w="4926" w:type="dxa"/>
          </w:tcPr>
          <w:p w:rsidR="009C6065" w:rsidRPr="009C6065" w:rsidRDefault="009C6065" w:rsidP="009C6065">
            <w:r w:rsidRPr="009C6065">
              <w:t>Ларин Александр Юрьевич</w:t>
            </w:r>
          </w:p>
        </w:tc>
        <w:tc>
          <w:tcPr>
            <w:tcW w:w="4927" w:type="dxa"/>
            <w:vAlign w:val="center"/>
          </w:tcPr>
          <w:p w:rsidR="009C6065" w:rsidRPr="009C6065" w:rsidRDefault="009C6065" w:rsidP="009C6065">
            <w:pPr>
              <w:jc w:val="center"/>
            </w:pPr>
            <w:r w:rsidRPr="009C6065">
              <w:t>16/15</w:t>
            </w:r>
          </w:p>
        </w:tc>
      </w:tr>
      <w:tr w:rsidR="009C6065" w:rsidRPr="009C6065" w:rsidTr="009C6065">
        <w:tc>
          <w:tcPr>
            <w:tcW w:w="4926" w:type="dxa"/>
          </w:tcPr>
          <w:p w:rsidR="009C6065" w:rsidRPr="009C6065" w:rsidRDefault="009C6065" w:rsidP="009C6065">
            <w:r w:rsidRPr="009C6065">
              <w:t>Демьянова Екатерина Ивановна</w:t>
            </w:r>
          </w:p>
        </w:tc>
        <w:tc>
          <w:tcPr>
            <w:tcW w:w="4927" w:type="dxa"/>
            <w:vAlign w:val="center"/>
          </w:tcPr>
          <w:p w:rsidR="009C6065" w:rsidRPr="009C6065" w:rsidRDefault="009C6065" w:rsidP="009C6065">
            <w:pPr>
              <w:jc w:val="center"/>
            </w:pPr>
            <w:r w:rsidRPr="009C6065">
              <w:t>16/16</w:t>
            </w:r>
          </w:p>
        </w:tc>
      </w:tr>
      <w:tr w:rsidR="009C6065" w:rsidRPr="009C6065" w:rsidTr="009C6065">
        <w:tc>
          <w:tcPr>
            <w:tcW w:w="4926" w:type="dxa"/>
          </w:tcPr>
          <w:p w:rsidR="009C6065" w:rsidRPr="009C6065" w:rsidRDefault="009C6065" w:rsidP="009C6065">
            <w:r w:rsidRPr="009C6065">
              <w:t>Лунев Андрей Сергеевич</w:t>
            </w:r>
          </w:p>
        </w:tc>
        <w:tc>
          <w:tcPr>
            <w:tcW w:w="4927" w:type="dxa"/>
            <w:vAlign w:val="center"/>
          </w:tcPr>
          <w:p w:rsidR="009C6065" w:rsidRPr="009C6065" w:rsidRDefault="009C6065" w:rsidP="009C6065">
            <w:pPr>
              <w:jc w:val="center"/>
            </w:pPr>
            <w:r w:rsidRPr="009C6065">
              <w:t>16/15</w:t>
            </w:r>
          </w:p>
        </w:tc>
      </w:tr>
      <w:tr w:rsidR="009C6065" w:rsidRPr="009C6065" w:rsidTr="009C6065">
        <w:tc>
          <w:tcPr>
            <w:tcW w:w="4926" w:type="dxa"/>
          </w:tcPr>
          <w:p w:rsidR="009C6065" w:rsidRPr="009C6065" w:rsidRDefault="009C6065" w:rsidP="009C6065">
            <w:r w:rsidRPr="009C6065">
              <w:t>Байбаков Евгений Геннадьевич</w:t>
            </w:r>
          </w:p>
        </w:tc>
        <w:tc>
          <w:tcPr>
            <w:tcW w:w="4927" w:type="dxa"/>
            <w:vAlign w:val="center"/>
          </w:tcPr>
          <w:p w:rsidR="009C6065" w:rsidRPr="009C6065" w:rsidRDefault="009C6065" w:rsidP="009C6065">
            <w:pPr>
              <w:jc w:val="center"/>
            </w:pPr>
            <w:r w:rsidRPr="009C6065">
              <w:t>16/15</w:t>
            </w:r>
          </w:p>
        </w:tc>
      </w:tr>
      <w:tr w:rsidR="009C6065" w:rsidRPr="009C6065" w:rsidTr="009C6065">
        <w:tc>
          <w:tcPr>
            <w:tcW w:w="4926" w:type="dxa"/>
          </w:tcPr>
          <w:p w:rsidR="009C6065" w:rsidRPr="009C6065" w:rsidRDefault="009C6065" w:rsidP="009C6065">
            <w:r w:rsidRPr="009C6065">
              <w:t>Соболев Михаил Викторович</w:t>
            </w:r>
          </w:p>
        </w:tc>
        <w:tc>
          <w:tcPr>
            <w:tcW w:w="4927" w:type="dxa"/>
            <w:vAlign w:val="center"/>
          </w:tcPr>
          <w:p w:rsidR="009C6065" w:rsidRPr="009C6065" w:rsidRDefault="009C6065" w:rsidP="009C6065">
            <w:pPr>
              <w:jc w:val="center"/>
            </w:pPr>
            <w:r w:rsidRPr="009C6065">
              <w:t>16/16</w:t>
            </w:r>
          </w:p>
        </w:tc>
      </w:tr>
      <w:tr w:rsidR="009C6065" w:rsidRPr="009C6065" w:rsidTr="009C6065">
        <w:tc>
          <w:tcPr>
            <w:tcW w:w="4926" w:type="dxa"/>
          </w:tcPr>
          <w:p w:rsidR="009C6065" w:rsidRPr="009C6065" w:rsidRDefault="009C6065" w:rsidP="009C6065">
            <w:r w:rsidRPr="009C6065">
              <w:t>Бондаренко Александр Николаевич</w:t>
            </w:r>
          </w:p>
        </w:tc>
        <w:tc>
          <w:tcPr>
            <w:tcW w:w="4927" w:type="dxa"/>
            <w:vAlign w:val="center"/>
          </w:tcPr>
          <w:p w:rsidR="009C6065" w:rsidRPr="009C6065" w:rsidRDefault="009C6065" w:rsidP="009C6065">
            <w:pPr>
              <w:jc w:val="center"/>
            </w:pPr>
            <w:r w:rsidRPr="009C6065">
              <w:t>8/8</w:t>
            </w:r>
          </w:p>
        </w:tc>
      </w:tr>
      <w:tr w:rsidR="009C6065" w:rsidRPr="009C6065" w:rsidTr="009C6065">
        <w:tc>
          <w:tcPr>
            <w:tcW w:w="4926" w:type="dxa"/>
          </w:tcPr>
          <w:p w:rsidR="009C6065" w:rsidRPr="009C6065" w:rsidRDefault="009C6065" w:rsidP="009C6065">
            <w:proofErr w:type="spellStart"/>
            <w:r w:rsidRPr="009C6065">
              <w:t>Верхошапов</w:t>
            </w:r>
            <w:proofErr w:type="spellEnd"/>
            <w:r w:rsidRPr="009C6065">
              <w:t xml:space="preserve"> Алексей Федорович</w:t>
            </w:r>
          </w:p>
        </w:tc>
        <w:tc>
          <w:tcPr>
            <w:tcW w:w="4927" w:type="dxa"/>
            <w:vAlign w:val="center"/>
          </w:tcPr>
          <w:p w:rsidR="009C6065" w:rsidRPr="009C6065" w:rsidRDefault="009C6065" w:rsidP="009C6065">
            <w:pPr>
              <w:jc w:val="center"/>
            </w:pPr>
            <w:r w:rsidRPr="009C6065">
              <w:t>8/8</w:t>
            </w:r>
          </w:p>
        </w:tc>
      </w:tr>
      <w:tr w:rsidR="009C6065" w:rsidRPr="009C6065" w:rsidTr="009C6065">
        <w:tc>
          <w:tcPr>
            <w:tcW w:w="4926" w:type="dxa"/>
          </w:tcPr>
          <w:p w:rsidR="009C6065" w:rsidRPr="009C6065" w:rsidRDefault="009C6065" w:rsidP="009C6065">
            <w:r w:rsidRPr="009C6065">
              <w:t xml:space="preserve">Искандеров Вадим </w:t>
            </w:r>
            <w:proofErr w:type="spellStart"/>
            <w:r w:rsidRPr="009C6065">
              <w:t>Азизович</w:t>
            </w:r>
            <w:proofErr w:type="spellEnd"/>
          </w:p>
        </w:tc>
        <w:tc>
          <w:tcPr>
            <w:tcW w:w="4927" w:type="dxa"/>
            <w:vAlign w:val="center"/>
          </w:tcPr>
          <w:p w:rsidR="009C6065" w:rsidRPr="009C6065" w:rsidRDefault="009C6065" w:rsidP="009C6065">
            <w:pPr>
              <w:jc w:val="center"/>
            </w:pPr>
            <w:r w:rsidRPr="009C6065">
              <w:t>8/4</w:t>
            </w:r>
          </w:p>
        </w:tc>
      </w:tr>
      <w:tr w:rsidR="009C6065" w:rsidRPr="009C6065" w:rsidTr="009C6065">
        <w:tc>
          <w:tcPr>
            <w:tcW w:w="4926" w:type="dxa"/>
          </w:tcPr>
          <w:p w:rsidR="009C6065" w:rsidRPr="009C6065" w:rsidRDefault="009C6065" w:rsidP="009C6065">
            <w:r w:rsidRPr="009C6065">
              <w:t>Смашный Олег Владимирович</w:t>
            </w:r>
          </w:p>
        </w:tc>
        <w:tc>
          <w:tcPr>
            <w:tcW w:w="4927" w:type="dxa"/>
            <w:vAlign w:val="center"/>
          </w:tcPr>
          <w:p w:rsidR="009C6065" w:rsidRPr="009C6065" w:rsidRDefault="009C6065" w:rsidP="009C6065">
            <w:pPr>
              <w:jc w:val="center"/>
            </w:pPr>
            <w:r w:rsidRPr="009C6065">
              <w:t>8/7</w:t>
            </w:r>
          </w:p>
        </w:tc>
      </w:tr>
    </w:tbl>
    <w:p w:rsidR="009C6065" w:rsidRDefault="009C6065" w:rsidP="009C6065">
      <w:r>
        <w:t>Данные в таблице, представленные в формате "8/7", означают, что директор мог принять участие в восьми заседаниях комитета (совета), принял участие в семи заседаниях.</w:t>
      </w:r>
    </w:p>
    <w:p w:rsidR="009C6065" w:rsidRDefault="009C6065" w:rsidP="009C6065">
      <w:r>
        <w:t>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 Особое мнение по вопросам повестки дня отдельные члены Совета директоров в письменном виде также не выражали. Однако в 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9C6065" w:rsidRDefault="009C6065" w:rsidP="009C6065">
      <w:r>
        <w:t xml:space="preserve">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заеданий Совета директоров </w:t>
      </w:r>
    </w:p>
    <w:p w:rsidR="009C6065" w:rsidRDefault="009C6065" w:rsidP="009C6065">
      <w:r>
        <w:t>Поручения Совета директоров исполнялись Обществом своевременно и в установленные сроки.</w:t>
      </w:r>
    </w:p>
    <w:p w:rsidR="009C6065" w:rsidRDefault="009C6065" w:rsidP="009C6065">
      <w:r>
        <w:t>В 2018 году сделок между членами Совета директоров и Обществом не было.</w:t>
      </w:r>
    </w:p>
    <w:p w:rsidR="009C6065" w:rsidRDefault="009C6065" w:rsidP="009C6065"/>
    <w:p w:rsidR="009C6065" w:rsidRPr="009C6065" w:rsidRDefault="009C6065" w:rsidP="009C6065">
      <w:pPr>
        <w:rPr>
          <w:b/>
        </w:rPr>
      </w:pPr>
      <w:r w:rsidRPr="009C6065">
        <w:rPr>
          <w:b/>
        </w:rPr>
        <w:t>Генеральный директор</w:t>
      </w:r>
    </w:p>
    <w:p w:rsidR="009C6065" w:rsidRDefault="009C6065" w:rsidP="009C6065">
      <w:r>
        <w:t>Генеральный директор с</w:t>
      </w:r>
      <w:r w:rsidR="006546E8">
        <w:t xml:space="preserve"> </w:t>
      </w:r>
      <w:r>
        <w:t>21.02.2015 – Машенцев Александр Петрович</w:t>
      </w:r>
    </w:p>
    <w:p w:rsidR="009C6065" w:rsidRDefault="009C6065" w:rsidP="009C6065">
      <w:r>
        <w:t>Родился в 1960 году, высшее образование</w:t>
      </w:r>
    </w:p>
    <w:p w:rsidR="009C6065" w:rsidRDefault="009C6065" w:rsidP="009C6065">
      <w:proofErr w:type="gramStart"/>
      <w:r>
        <w:t>Должности за последние 5 лет:</w:t>
      </w:r>
      <w:proofErr w:type="gramEnd"/>
    </w:p>
    <w:tbl>
      <w:tblPr>
        <w:tblStyle w:val="a4"/>
        <w:tblW w:w="0" w:type="auto"/>
        <w:tblLook w:val="04A0"/>
      </w:tblPr>
      <w:tblGrid>
        <w:gridCol w:w="1384"/>
        <w:gridCol w:w="1701"/>
        <w:gridCol w:w="2835"/>
        <w:gridCol w:w="3933"/>
      </w:tblGrid>
      <w:tr w:rsidR="009C6065" w:rsidRPr="009C6065" w:rsidTr="009C6065">
        <w:tc>
          <w:tcPr>
            <w:tcW w:w="3085" w:type="dxa"/>
            <w:gridSpan w:val="2"/>
            <w:vAlign w:val="center"/>
          </w:tcPr>
          <w:p w:rsidR="009C6065" w:rsidRPr="009C6065" w:rsidRDefault="009C6065" w:rsidP="009C6065">
            <w:pPr>
              <w:jc w:val="left"/>
            </w:pPr>
            <w:r w:rsidRPr="009C6065">
              <w:t>Период</w:t>
            </w:r>
          </w:p>
        </w:tc>
        <w:tc>
          <w:tcPr>
            <w:tcW w:w="2835" w:type="dxa"/>
            <w:vMerge w:val="restart"/>
            <w:vAlign w:val="center"/>
          </w:tcPr>
          <w:p w:rsidR="009C6065" w:rsidRPr="009C6065" w:rsidRDefault="009C6065" w:rsidP="009C6065">
            <w:pPr>
              <w:jc w:val="center"/>
            </w:pPr>
            <w:r w:rsidRPr="009C6065">
              <w:t>Наименование организации</w:t>
            </w:r>
          </w:p>
        </w:tc>
        <w:tc>
          <w:tcPr>
            <w:tcW w:w="3933" w:type="dxa"/>
            <w:vMerge w:val="restart"/>
            <w:vAlign w:val="center"/>
          </w:tcPr>
          <w:p w:rsidR="009C6065" w:rsidRPr="009C6065" w:rsidRDefault="009C6065" w:rsidP="009C6065">
            <w:pPr>
              <w:jc w:val="center"/>
            </w:pPr>
            <w:r w:rsidRPr="009C6065">
              <w:t>Должность</w:t>
            </w:r>
          </w:p>
        </w:tc>
      </w:tr>
      <w:tr w:rsidR="009C6065" w:rsidRPr="009C6065" w:rsidTr="009C6065">
        <w:tc>
          <w:tcPr>
            <w:tcW w:w="1384" w:type="dxa"/>
            <w:vAlign w:val="center"/>
          </w:tcPr>
          <w:p w:rsidR="009C6065" w:rsidRPr="009C6065" w:rsidRDefault="009C6065" w:rsidP="009C6065">
            <w:pPr>
              <w:jc w:val="left"/>
            </w:pPr>
            <w:r w:rsidRPr="009C6065">
              <w:t>с</w:t>
            </w:r>
          </w:p>
        </w:tc>
        <w:tc>
          <w:tcPr>
            <w:tcW w:w="1701" w:type="dxa"/>
            <w:vAlign w:val="center"/>
          </w:tcPr>
          <w:p w:rsidR="009C6065" w:rsidRPr="009C6065" w:rsidRDefault="009C6065" w:rsidP="009C6065">
            <w:pPr>
              <w:jc w:val="left"/>
            </w:pPr>
            <w:r w:rsidRPr="009C6065">
              <w:t>по</w:t>
            </w:r>
          </w:p>
        </w:tc>
        <w:tc>
          <w:tcPr>
            <w:tcW w:w="2835" w:type="dxa"/>
            <w:vMerge/>
            <w:vAlign w:val="center"/>
          </w:tcPr>
          <w:p w:rsidR="009C6065" w:rsidRPr="009C6065" w:rsidRDefault="009C6065" w:rsidP="009C6065">
            <w:pPr>
              <w:jc w:val="center"/>
            </w:pPr>
          </w:p>
        </w:tc>
        <w:tc>
          <w:tcPr>
            <w:tcW w:w="3933" w:type="dxa"/>
            <w:vMerge/>
            <w:vAlign w:val="center"/>
          </w:tcPr>
          <w:p w:rsidR="009C6065" w:rsidRPr="009C6065" w:rsidRDefault="009C6065" w:rsidP="009C6065">
            <w:pPr>
              <w:jc w:val="center"/>
            </w:pPr>
          </w:p>
        </w:tc>
      </w:tr>
      <w:tr w:rsidR="009C6065" w:rsidRPr="009C6065" w:rsidTr="009C6065">
        <w:tc>
          <w:tcPr>
            <w:tcW w:w="1384" w:type="dxa"/>
            <w:vAlign w:val="center"/>
          </w:tcPr>
          <w:p w:rsidR="009C6065" w:rsidRPr="009C6065" w:rsidRDefault="009C6065" w:rsidP="009C6065">
            <w:pPr>
              <w:jc w:val="left"/>
            </w:pPr>
            <w:r w:rsidRPr="009C6065">
              <w:t>21.02.2015</w:t>
            </w:r>
          </w:p>
        </w:tc>
        <w:tc>
          <w:tcPr>
            <w:tcW w:w="1701" w:type="dxa"/>
            <w:vAlign w:val="center"/>
          </w:tcPr>
          <w:p w:rsidR="009C6065" w:rsidRPr="009C6065" w:rsidRDefault="009C6065" w:rsidP="009C6065">
            <w:pPr>
              <w:jc w:val="left"/>
            </w:pPr>
            <w:r w:rsidRPr="009C6065">
              <w:t>Настоящее время</w:t>
            </w:r>
          </w:p>
        </w:tc>
        <w:tc>
          <w:tcPr>
            <w:tcW w:w="2835" w:type="dxa"/>
            <w:vAlign w:val="center"/>
          </w:tcPr>
          <w:p w:rsidR="009C6065" w:rsidRPr="009C6065" w:rsidRDefault="009C6065" w:rsidP="009C6065">
            <w:pPr>
              <w:jc w:val="center"/>
            </w:pPr>
            <w:r w:rsidRPr="009C6065">
              <w:t>ПАО «Волгоградэнергосбыт»</w:t>
            </w:r>
          </w:p>
        </w:tc>
        <w:tc>
          <w:tcPr>
            <w:tcW w:w="3933" w:type="dxa"/>
          </w:tcPr>
          <w:p w:rsidR="009C6065" w:rsidRPr="009C6065" w:rsidRDefault="009C6065" w:rsidP="009C6065">
            <w:r w:rsidRPr="009C6065">
              <w:t>Генеральный директор</w:t>
            </w:r>
          </w:p>
        </w:tc>
      </w:tr>
      <w:tr w:rsidR="009C6065" w:rsidRPr="009C6065" w:rsidTr="009C6065">
        <w:tc>
          <w:tcPr>
            <w:tcW w:w="1384" w:type="dxa"/>
            <w:vAlign w:val="center"/>
          </w:tcPr>
          <w:p w:rsidR="009C6065" w:rsidRPr="009C6065" w:rsidRDefault="009C6065" w:rsidP="009C6065">
            <w:pPr>
              <w:jc w:val="left"/>
            </w:pPr>
            <w:r w:rsidRPr="009C6065">
              <w:t>04.02.2015</w:t>
            </w:r>
          </w:p>
        </w:tc>
        <w:tc>
          <w:tcPr>
            <w:tcW w:w="1701" w:type="dxa"/>
            <w:vAlign w:val="center"/>
          </w:tcPr>
          <w:p w:rsidR="009C6065" w:rsidRPr="009C6065" w:rsidRDefault="009C6065" w:rsidP="009C6065">
            <w:pPr>
              <w:jc w:val="left"/>
            </w:pPr>
            <w:r w:rsidRPr="009C6065">
              <w:t>20.02.2015</w:t>
            </w:r>
          </w:p>
        </w:tc>
        <w:tc>
          <w:tcPr>
            <w:tcW w:w="2835" w:type="dxa"/>
            <w:vAlign w:val="center"/>
          </w:tcPr>
          <w:p w:rsidR="009C6065" w:rsidRPr="009C6065" w:rsidRDefault="009C6065" w:rsidP="009C6065">
            <w:pPr>
              <w:jc w:val="center"/>
            </w:pPr>
            <w:r w:rsidRPr="009C6065">
              <w:t>ОАО «Волгоградэнергосбыт»</w:t>
            </w:r>
          </w:p>
        </w:tc>
        <w:tc>
          <w:tcPr>
            <w:tcW w:w="3933" w:type="dxa"/>
          </w:tcPr>
          <w:p w:rsidR="009C6065" w:rsidRPr="009C6065" w:rsidRDefault="009C6065" w:rsidP="009C6065">
            <w:r w:rsidRPr="009C6065">
              <w:t>И.о. генерального директора</w:t>
            </w:r>
          </w:p>
        </w:tc>
      </w:tr>
      <w:tr w:rsidR="009C6065" w:rsidRPr="009C6065" w:rsidTr="009C6065">
        <w:tc>
          <w:tcPr>
            <w:tcW w:w="1384" w:type="dxa"/>
            <w:vAlign w:val="center"/>
          </w:tcPr>
          <w:p w:rsidR="009C6065" w:rsidRPr="009C6065" w:rsidRDefault="009C6065" w:rsidP="009C6065">
            <w:pPr>
              <w:jc w:val="left"/>
            </w:pPr>
            <w:r w:rsidRPr="009C6065">
              <w:t>Февраль</w:t>
            </w:r>
            <w:r>
              <w:t xml:space="preserve"> 2013</w:t>
            </w:r>
          </w:p>
        </w:tc>
        <w:tc>
          <w:tcPr>
            <w:tcW w:w="1701" w:type="dxa"/>
            <w:vAlign w:val="center"/>
          </w:tcPr>
          <w:p w:rsidR="009C6065" w:rsidRPr="009C6065" w:rsidRDefault="009C6065" w:rsidP="009C6065">
            <w:pPr>
              <w:jc w:val="left"/>
            </w:pPr>
            <w:r w:rsidRPr="009C6065">
              <w:t>Февраль 2015</w:t>
            </w:r>
          </w:p>
        </w:tc>
        <w:tc>
          <w:tcPr>
            <w:tcW w:w="2835" w:type="dxa"/>
            <w:vAlign w:val="center"/>
          </w:tcPr>
          <w:p w:rsidR="009C6065" w:rsidRPr="009C6065" w:rsidRDefault="009C6065" w:rsidP="009C6065">
            <w:pPr>
              <w:jc w:val="center"/>
            </w:pPr>
            <w:r w:rsidRPr="009C6065">
              <w:t>ОАО «Волгоградэнергосбыт»</w:t>
            </w:r>
          </w:p>
        </w:tc>
        <w:tc>
          <w:tcPr>
            <w:tcW w:w="3933" w:type="dxa"/>
          </w:tcPr>
          <w:p w:rsidR="009C6065" w:rsidRPr="009C6065" w:rsidRDefault="009C6065" w:rsidP="009C6065">
            <w:r w:rsidRPr="009C6065">
              <w:t>Первый заместитель генерального директора</w:t>
            </w:r>
          </w:p>
        </w:tc>
      </w:tr>
      <w:tr w:rsidR="009C6065" w:rsidRPr="009C6065" w:rsidTr="009C6065">
        <w:tc>
          <w:tcPr>
            <w:tcW w:w="1384" w:type="dxa"/>
            <w:vAlign w:val="center"/>
          </w:tcPr>
          <w:p w:rsidR="009C6065" w:rsidRPr="009C6065" w:rsidRDefault="009C6065" w:rsidP="009C6065">
            <w:pPr>
              <w:jc w:val="left"/>
            </w:pPr>
            <w:r w:rsidRPr="009C6065">
              <w:t>декабрь 2011</w:t>
            </w:r>
          </w:p>
        </w:tc>
        <w:tc>
          <w:tcPr>
            <w:tcW w:w="1701" w:type="dxa"/>
            <w:vAlign w:val="center"/>
          </w:tcPr>
          <w:p w:rsidR="009C6065" w:rsidRPr="009C6065" w:rsidRDefault="009C6065" w:rsidP="009C6065">
            <w:pPr>
              <w:jc w:val="left"/>
            </w:pPr>
            <w:r w:rsidRPr="009C6065">
              <w:t>февраль 2013</w:t>
            </w:r>
          </w:p>
        </w:tc>
        <w:tc>
          <w:tcPr>
            <w:tcW w:w="2835" w:type="dxa"/>
            <w:vAlign w:val="center"/>
          </w:tcPr>
          <w:p w:rsidR="009C6065" w:rsidRPr="009C6065" w:rsidRDefault="009C6065" w:rsidP="009C6065">
            <w:pPr>
              <w:jc w:val="center"/>
            </w:pPr>
            <w:r w:rsidRPr="009C6065">
              <w:t>ОАО «Волгоградэнергосбыт»</w:t>
            </w:r>
          </w:p>
        </w:tc>
        <w:tc>
          <w:tcPr>
            <w:tcW w:w="3933" w:type="dxa"/>
          </w:tcPr>
          <w:p w:rsidR="009C6065" w:rsidRPr="009C6065" w:rsidRDefault="009C6065" w:rsidP="009C6065">
            <w:r w:rsidRPr="009C6065">
              <w:t>И.о. генерального директора</w:t>
            </w:r>
          </w:p>
        </w:tc>
      </w:tr>
    </w:tbl>
    <w:p w:rsidR="009C6065" w:rsidRDefault="009C6065" w:rsidP="009C6065">
      <w:r>
        <w:t>Акциями Компании не владеет.</w:t>
      </w:r>
    </w:p>
    <w:p w:rsidR="009C6065" w:rsidRDefault="009C6065" w:rsidP="009C6065"/>
    <w:p w:rsidR="009C6065" w:rsidRPr="009C6065" w:rsidRDefault="009C6065" w:rsidP="009C6065">
      <w:pPr>
        <w:rPr>
          <w:b/>
        </w:rPr>
      </w:pPr>
      <w:r w:rsidRPr="009C6065">
        <w:rPr>
          <w:b/>
        </w:rPr>
        <w:t>Ревизионная комиссия</w:t>
      </w:r>
    </w:p>
    <w:p w:rsidR="009C6065" w:rsidRDefault="009C6065" w:rsidP="009C6065">
      <w:r>
        <w:t>Система контроля за финансово-хозяйственной деятельностью ПАО</w:t>
      </w:r>
      <w:r w:rsidR="006546E8">
        <w:t xml:space="preserve"> </w:t>
      </w:r>
      <w:r>
        <w:t>«Волгоградэнергосбыт» направлена на обеспечение доверия акционеров и инвесторов к Компан</w:t>
      </w:r>
      <w:proofErr w:type="gramStart"/>
      <w:r>
        <w:t>ии и ее</w:t>
      </w:r>
      <w:proofErr w:type="gramEnd"/>
      <w:r>
        <w:t xml:space="preserve"> органам управления. Целью этого контроля является защита вложений акционеров и активов Компании. Достижение этой цели в ПАО «Волгоградэнергосбыт» осуществляется путем решения следующих задач:</w:t>
      </w:r>
    </w:p>
    <w:p w:rsidR="009C6065" w:rsidRDefault="009C6065" w:rsidP="009C6065">
      <w:pPr>
        <w:pStyle w:val="afa"/>
        <w:numPr>
          <w:ilvl w:val="0"/>
          <w:numId w:val="5"/>
        </w:numPr>
      </w:pPr>
      <w:r>
        <w:t>принятие и обеспечение выполнения бизнес-планов по различным аспектам деятельности компании;</w:t>
      </w:r>
    </w:p>
    <w:p w:rsidR="009C6065" w:rsidRDefault="009C6065" w:rsidP="009C6065">
      <w:pPr>
        <w:pStyle w:val="afa"/>
        <w:numPr>
          <w:ilvl w:val="0"/>
          <w:numId w:val="5"/>
        </w:numPr>
      </w:pPr>
      <w:r>
        <w:t>установление и обеспечение соблюдения эффективных процедур внутреннего контроля;</w:t>
      </w:r>
    </w:p>
    <w:p w:rsidR="009C6065" w:rsidRDefault="009C6065" w:rsidP="009C6065">
      <w:pPr>
        <w:pStyle w:val="afa"/>
        <w:numPr>
          <w:ilvl w:val="0"/>
          <w:numId w:val="5"/>
        </w:numPr>
      </w:pPr>
      <w:r>
        <w:t>выявление рисков в работе компании и осуществление действий по их предупреждению, управлению и минимизации;</w:t>
      </w:r>
    </w:p>
    <w:p w:rsidR="009C6065" w:rsidRDefault="009C6065" w:rsidP="009C6065">
      <w:pPr>
        <w:pStyle w:val="afa"/>
        <w:numPr>
          <w:ilvl w:val="0"/>
          <w:numId w:val="5"/>
        </w:numPr>
      </w:pPr>
      <w:r>
        <w:t>обеспечение достоверности финансовой информации, используемой и раскрываемой компанией.</w:t>
      </w:r>
    </w:p>
    <w:p w:rsidR="009C6065" w:rsidRDefault="009C6065" w:rsidP="009C6065">
      <w:r>
        <w:t>Порядок деятельности Ревизионной комиссии определяется Федеральным законом «Об акционерных обществах», Уставом Компании и Положением о Ревизионной комиссии ПАО «Волгоградэнергосбыт» (полный текст Положения см. в разделе «Акционер, инвестор» на официальном Интернет-сайте компании по адресу: https://energosale34.ru/info/infooao/vnutrennie-dokumenty) .</w:t>
      </w:r>
    </w:p>
    <w:p w:rsidR="009C6065" w:rsidRDefault="009C6065" w:rsidP="009C6065">
      <w:r>
        <w:t>Решением годового Общего собрания акционеров от 25.06.2018г. в состав Ревизионной комиссии избраны:</w:t>
      </w:r>
    </w:p>
    <w:p w:rsidR="009C6065" w:rsidRDefault="009C6065" w:rsidP="003A0205">
      <w:pPr>
        <w:pStyle w:val="afa"/>
        <w:numPr>
          <w:ilvl w:val="0"/>
          <w:numId w:val="31"/>
        </w:numPr>
      </w:pPr>
      <w:r>
        <w:t>Коротков Алексей Владимирович</w:t>
      </w:r>
    </w:p>
    <w:p w:rsidR="009C6065" w:rsidRDefault="009C6065" w:rsidP="003A0205">
      <w:pPr>
        <w:pStyle w:val="afa"/>
        <w:numPr>
          <w:ilvl w:val="0"/>
          <w:numId w:val="31"/>
        </w:numPr>
      </w:pPr>
      <w:r>
        <w:t>Дворецкая Анна Николаевна</w:t>
      </w:r>
    </w:p>
    <w:p w:rsidR="009C6065" w:rsidRDefault="009C6065" w:rsidP="003A0205">
      <w:pPr>
        <w:pStyle w:val="afa"/>
        <w:numPr>
          <w:ilvl w:val="0"/>
          <w:numId w:val="31"/>
        </w:numPr>
      </w:pPr>
      <w:r>
        <w:t>Мелихова Татьяна Юрьевна</w:t>
      </w:r>
    </w:p>
    <w:p w:rsidR="009C6065" w:rsidRDefault="009C6065" w:rsidP="003A0205">
      <w:pPr>
        <w:pStyle w:val="afa"/>
        <w:numPr>
          <w:ilvl w:val="0"/>
          <w:numId w:val="31"/>
        </w:numPr>
      </w:pPr>
      <w:r>
        <w:t>Попов Сергей Юрьевич</w:t>
      </w:r>
    </w:p>
    <w:p w:rsidR="009C6065" w:rsidRDefault="009C6065" w:rsidP="003A0205">
      <w:pPr>
        <w:pStyle w:val="afa"/>
        <w:numPr>
          <w:ilvl w:val="0"/>
          <w:numId w:val="31"/>
        </w:numPr>
      </w:pPr>
      <w:r>
        <w:t>Кузнецов Алексей Викторович</w:t>
      </w:r>
    </w:p>
    <w:p w:rsidR="009C6065" w:rsidRDefault="009C6065" w:rsidP="009C6065">
      <w:r>
        <w:t>За участие в проверке финансово-хозяйственной деятельности ПАО «Волгоградэнергосбыт» члену Ревизионной комиссии выплачивается единовременное вознаграждение в размере трехкратной суммы минимальной месячной тарифной ставки рабочего первого разряда с учетом индексации, установленной отраслевым тарифным соглашением. Такое вознаграждение устанавливается «Положением о выплате членам Ревизионной комиссии ПАО «Волгоградэнергосбыт» вознаграждений и компенсаций»</w:t>
      </w:r>
      <w:r w:rsidR="006546E8">
        <w:t xml:space="preserve"> </w:t>
      </w:r>
      <w:r>
        <w:t xml:space="preserve">(полный текст Положения см. в разделе «Раскрытие информации» на официальном Интернет-сайте компании по адресу: </w:t>
      </w:r>
      <w:hyperlink r:id="rId27" w:history="1">
        <w:r w:rsidR="003A0205" w:rsidRPr="00E44C07">
          <w:rPr>
            <w:rStyle w:val="af5"/>
          </w:rPr>
          <w:t>https://energosale34.ru/info/infooao/vnutrennie-dokumenty</w:t>
        </w:r>
      </w:hyperlink>
      <w:r>
        <w:t>).</w:t>
      </w:r>
    </w:p>
    <w:p w:rsidR="003A0205" w:rsidRDefault="003A0205" w:rsidP="00EB43BB"/>
    <w:p w:rsidR="003A0205" w:rsidRPr="003A0205" w:rsidRDefault="003A0205" w:rsidP="00EB43BB">
      <w:pPr>
        <w:rPr>
          <w:b/>
        </w:rPr>
      </w:pPr>
      <w:r w:rsidRPr="003A0205">
        <w:rPr>
          <w:b/>
        </w:rPr>
        <w:t>Аудитор Общества</w:t>
      </w:r>
    </w:p>
    <w:p w:rsidR="003A0205" w:rsidRDefault="003A0205" w:rsidP="003A0205">
      <w:r>
        <w:t>Для проверки и подтверждения годовой финансовой отчетности Общее собрание акционеров ежегодно утверждает Аудитора Общества. Аудитор Общества осуществляет проверку финансово-хозяйственной деятельности Общества в соответствии с требованиями</w:t>
      </w:r>
      <w:r w:rsidR="006546E8">
        <w:t xml:space="preserve"> </w:t>
      </w:r>
      <w:r>
        <w:t>законодательства Российской Федерации</w:t>
      </w:r>
      <w:r w:rsidR="006546E8">
        <w:t xml:space="preserve"> </w:t>
      </w:r>
      <w:r>
        <w:t>и на основании заключаемого с ним договора.</w:t>
      </w:r>
    </w:p>
    <w:p w:rsidR="003A0205" w:rsidRDefault="003A0205" w:rsidP="003A0205">
      <w:proofErr w:type="gramStart"/>
      <w:r>
        <w:t>Общим собранием акционеров, состоявшемся 22 мая 2018г. принято решение утвердить аудитором общества Общество с ограниченной ответственностью "Аудиторская фирма "Аудит-Альянс".</w:t>
      </w:r>
      <w:proofErr w:type="gramEnd"/>
    </w:p>
    <w:p w:rsidR="003A0205" w:rsidRDefault="003A0205" w:rsidP="003A0205">
      <w:r>
        <w:t>Сокращенное фирменное наименование: ООО "АФ "АУДИТ-АЛЬЯНС"</w:t>
      </w:r>
    </w:p>
    <w:p w:rsidR="003A0205" w:rsidRDefault="003A0205" w:rsidP="003A0205">
      <w:r>
        <w:t xml:space="preserve">Место нахождения: 400081, г. Волгоград, ул. </w:t>
      </w:r>
      <w:proofErr w:type="gramStart"/>
      <w:r>
        <w:t>Ангарская</w:t>
      </w:r>
      <w:proofErr w:type="gramEnd"/>
      <w:r>
        <w:t>, д. 69/6</w:t>
      </w:r>
    </w:p>
    <w:p w:rsidR="003A0205" w:rsidRDefault="003A0205" w:rsidP="003A0205">
      <w:r>
        <w:t>ИНН: 3444087986</w:t>
      </w:r>
    </w:p>
    <w:p w:rsidR="003A0205" w:rsidRDefault="003A0205" w:rsidP="003A0205">
      <w:r>
        <w:t>ОГРН: 1033400320480</w:t>
      </w:r>
    </w:p>
    <w:p w:rsidR="003A0205" w:rsidRDefault="003A0205" w:rsidP="003A0205">
      <w:r>
        <w:t>Телефон: (927) 252-5900</w:t>
      </w:r>
    </w:p>
    <w:p w:rsidR="003A0205" w:rsidRDefault="003A0205" w:rsidP="003A0205">
      <w:r>
        <w:t xml:space="preserve">Является членом Саморегулируемой организации аудиторов Ассоциации «Содружество» (119192 Российская Федерация, г. Москва, </w:t>
      </w:r>
      <w:proofErr w:type="gramStart"/>
      <w:r>
        <w:t>Мичуринский</w:t>
      </w:r>
      <w:proofErr w:type="gramEnd"/>
      <w:r>
        <w:t xml:space="preserve"> пр-т 21 корп. 4).</w:t>
      </w:r>
    </w:p>
    <w:p w:rsidR="003A0205" w:rsidRDefault="003A0205" w:rsidP="003A0205">
      <w:r>
        <w:t>Размер оплаты услуг аудитора в 2018 году в соответствии с требованиями Устава Общества был определен решением Совета директоров Общества 20.11.2018г (протокол №2748).</w:t>
      </w:r>
    </w:p>
    <w:p w:rsidR="003A0205" w:rsidRDefault="003A0205" w:rsidP="003A0205"/>
    <w:p w:rsidR="003A0205" w:rsidRDefault="003A0205" w:rsidP="003A0205">
      <w:pPr>
        <w:pStyle w:val="2"/>
      </w:pPr>
      <w:bookmarkStart w:id="25" w:name="_Toc9844827"/>
      <w:r>
        <w:t xml:space="preserve">5.2. </w:t>
      </w:r>
      <w:r w:rsidRPr="003A0205">
        <w:t>Вознаграждение органов управления</w:t>
      </w:r>
      <w:bookmarkEnd w:id="25"/>
    </w:p>
    <w:p w:rsidR="005B249D" w:rsidRDefault="005B249D" w:rsidP="005B249D">
      <w:r>
        <w:t>Политика ПАО «Волгоградэнергосбыт» в области вознаграждений направлена на то, чтобы обеспечить работникам справедливый размер вознаграждений не ниже среднего по отрасли и региону.</w:t>
      </w:r>
    </w:p>
    <w:p w:rsidR="005B249D" w:rsidRDefault="005B249D" w:rsidP="005B249D">
      <w:r>
        <w:t>Условия оплаты труда и премирования для других категорий работников Общества устанавливаются Положением об оплате труда и мотивации работников.</w:t>
      </w:r>
    </w:p>
    <w:p w:rsidR="005B249D" w:rsidRDefault="005B249D" w:rsidP="005B249D">
      <w:r>
        <w:t>В ПАО «Волгоградэнергосбыт»</w:t>
      </w:r>
      <w:r w:rsidR="006546E8">
        <w:t xml:space="preserve"> </w:t>
      </w:r>
      <w:r>
        <w:t>действует тарифная система оплаты труда (ст.143 ТК РФ), построенная</w:t>
      </w:r>
      <w:r w:rsidR="006546E8">
        <w:t xml:space="preserve"> </w:t>
      </w:r>
      <w:r>
        <w:t>на основе «Рекомендаций о едином порядке организации оплаты труда по тарифным ставкам (должностным окладам) работников электроэнергетики», а также выплатах компенсационного и стимулирующего характера, предусмотренных действующим законодательством Российской Федерации и Отраслевым тарифным соглашением. Оплата труда работников Общества осуществляется на основе повременно-премиальной системы оплаты труда.</w:t>
      </w:r>
    </w:p>
    <w:p w:rsidR="005B249D" w:rsidRDefault="005B249D" w:rsidP="005B249D">
      <w:r>
        <w:t>Система мотивации персонала предназначена для стимулирования своевременного и качественного выполнения Обществом финансово-экономических показателей бизнес-плана Общества, утвержденного Советом директоров Общества, задач и функций подразделений и работников, связанных</w:t>
      </w:r>
      <w:r w:rsidR="006546E8">
        <w:t xml:space="preserve"> </w:t>
      </w:r>
      <w:r>
        <w:t>с производственной деятельностью Общества.</w:t>
      </w:r>
    </w:p>
    <w:p w:rsidR="005B249D" w:rsidRDefault="005B249D" w:rsidP="005B249D">
      <w:r>
        <w:t>Стимулирование работников Общества устанавливается посредством ежемесячного премирования; годового премирования. Условием премирования работников Общества является выполнение подразделениями финансово-экономических показателей бизнес-плана Общества, а также показателей, установленных Положением об оплате труда и мотивации работников.</w:t>
      </w:r>
    </w:p>
    <w:p w:rsidR="005B249D" w:rsidRDefault="005B249D" w:rsidP="005B249D">
      <w:r>
        <w:t>В соответствии с Уставом ПАО «Волгоградэнергосбыт» размер должностного оклада Генерального директора устанавливается решением Совета директоров Компании или лицом, уполномоченным Советом директоров определять условия трудового договора с Генеральным директором и подписать его от имени Общества.</w:t>
      </w:r>
    </w:p>
    <w:p w:rsidR="005B249D" w:rsidRDefault="005B249D" w:rsidP="005B249D">
      <w:r>
        <w:t xml:space="preserve">Условия оплаты труда и материального стимулирования для работников, отнесенных решением Совета директоров Общества к высшим менеджерам и Генерального директора, устанавливаются Советом директоров Общества в Положении о материальном стимулировании Генерального директора (высших менеджеров), утвержденном Советом директоров, </w:t>
      </w:r>
      <w:proofErr w:type="gramStart"/>
      <w:r>
        <w:t>которое</w:t>
      </w:r>
      <w:proofErr w:type="gramEnd"/>
      <w:r>
        <w:t xml:space="preserve"> также является неотъемлемой частью трудового договора с Генеральным директором.</w:t>
      </w:r>
    </w:p>
    <w:p w:rsidR="005B249D" w:rsidRDefault="005B249D" w:rsidP="005B249D">
      <w:r>
        <w:t>Материальное стимулирование Генерального директора и Высших менеджеров направлено на стимулирование эффективного управления имуществом и финансами ПАО «Волгоградэнергосбыт» и зависит от выполнения утвержденных Советом директоров ключевых показателей эффективности.</w:t>
      </w:r>
    </w:p>
    <w:p w:rsidR="005B249D" w:rsidRDefault="005B249D" w:rsidP="005B249D">
      <w:r>
        <w:t xml:space="preserve">В соответствии с Уставом ПАО «Волгоградэнергосбыт» размер вознаграждения членов Совета директоров и членов Ревизионной комиссии определяется решениями Общего собрания акционеров Компании. </w:t>
      </w:r>
    </w:p>
    <w:p w:rsidR="005B249D" w:rsidRDefault="005B249D" w:rsidP="005B249D">
      <w:r>
        <w:t>Вознаграждения органов управления и контроля производится на основании:</w:t>
      </w:r>
    </w:p>
    <w:p w:rsidR="005B249D" w:rsidRDefault="005B249D" w:rsidP="005B249D">
      <w:pPr>
        <w:pStyle w:val="afa"/>
        <w:numPr>
          <w:ilvl w:val="0"/>
          <w:numId w:val="5"/>
        </w:numPr>
      </w:pPr>
      <w:r>
        <w:t>«Положения о вознаграждении членов совета директоров Публичного акционерного общества «Волгоградэнергосбыт», утверждено годовым общим собранием акционеров ПАО «Волгоградэнергосбыт», протокол от 23.06.2016г. № 1/16/ГОСА;</w:t>
      </w:r>
    </w:p>
    <w:p w:rsidR="005B249D" w:rsidRDefault="005B249D" w:rsidP="005B249D">
      <w:pPr>
        <w:pStyle w:val="afa"/>
        <w:numPr>
          <w:ilvl w:val="0"/>
          <w:numId w:val="5"/>
        </w:numPr>
      </w:pPr>
      <w:r>
        <w:t>«Положение о выплате членам Ревизионной комиссии ОАО « Волгоградэнергосбыт» вознаграждений и компенсаций», утверждено внеочередным общим собранием акционеров ОАО «Волгоградэнергосбыт», протокол от 31.03.2005г № 1/05 ВСО.</w:t>
      </w:r>
    </w:p>
    <w:p w:rsidR="005B249D" w:rsidRDefault="005B249D" w:rsidP="005B249D">
      <w:r>
        <w:t xml:space="preserve">В 2018 году членам ревизионной комиссии выплачены: заработная плата в сумме 6 589 683 рубля, премии в сумме 557 370 рублей, вознаграждение за участие в работе комиссии в сумме 983 158 рубля. </w:t>
      </w:r>
    </w:p>
    <w:p w:rsidR="003A0205" w:rsidRPr="008F6604" w:rsidRDefault="005B249D" w:rsidP="005B249D">
      <w:r>
        <w:t xml:space="preserve">В 2018 году членам Совета директоров, являющиеся работниками Общества выплачены: заработная плата в сумме 27 993 609 рубля, премии в сумме 5 414 681 рубля, </w:t>
      </w:r>
      <w:r w:rsidRPr="008F6604">
        <w:t>вознаграждение Совет</w:t>
      </w:r>
      <w:r w:rsidR="008F6604" w:rsidRPr="008F6604">
        <w:t>у</w:t>
      </w:r>
      <w:r w:rsidRPr="008F6604">
        <w:t xml:space="preserve"> директоров в сумме 6 000 000 рублей.</w:t>
      </w:r>
    </w:p>
    <w:p w:rsidR="003A0205" w:rsidRDefault="003A0205" w:rsidP="003A0205"/>
    <w:p w:rsidR="005B249D" w:rsidRDefault="005B249D" w:rsidP="005B249D">
      <w:pPr>
        <w:pStyle w:val="2"/>
      </w:pPr>
      <w:bookmarkStart w:id="26" w:name="_Toc9844828"/>
      <w:r>
        <w:t xml:space="preserve">5.3. </w:t>
      </w:r>
      <w:r w:rsidRPr="005B249D">
        <w:t>Соблюдение принципов и рекомендаций Кодекса корпоративного управления</w:t>
      </w:r>
      <w:bookmarkEnd w:id="26"/>
    </w:p>
    <w:p w:rsidR="005B249D" w:rsidRDefault="005B249D" w:rsidP="005B249D">
      <w:r>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w:t>
      </w:r>
      <w:r w:rsidR="006546E8">
        <w:t xml:space="preserve"> </w:t>
      </w:r>
      <w:r>
        <w:t>Корпоративное управление является инструментом для определения</w:t>
      </w:r>
      <w:r w:rsidR="006546E8">
        <w:t xml:space="preserve"> </w:t>
      </w:r>
      <w:r>
        <w:t xml:space="preserve">целей, а так же обеспечения эффективного </w:t>
      </w:r>
      <w:proofErr w:type="gramStart"/>
      <w:r>
        <w:t>контроля за</w:t>
      </w:r>
      <w:proofErr w:type="gramEnd"/>
      <w:r>
        <w:t xml:space="preserve"> деятельностью Общества со стороны акционеров и других заинтересованных сторон.</w:t>
      </w:r>
    </w:p>
    <w:p w:rsidR="005B249D" w:rsidRDefault="005B249D" w:rsidP="005B249D">
      <w:r>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5B249D" w:rsidRDefault="005B249D" w:rsidP="005B249D">
      <w:r>
        <w:t>Целью применения стандартов корпоративного управления является защита интересов всех акционеров, независимо от размера пакета акций, которым они владеют. 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5B249D" w:rsidRDefault="005B249D" w:rsidP="005B249D">
      <w:r>
        <w:t>В ПАО «Волгоградэнергосбыт» Кодекс корпоративного управления</w:t>
      </w:r>
      <w:r w:rsidR="006546E8">
        <w:t xml:space="preserve"> </w:t>
      </w:r>
      <w:r>
        <w:t>не</w:t>
      </w:r>
      <w:r w:rsidR="006546E8">
        <w:t xml:space="preserve"> </w:t>
      </w:r>
      <w:r>
        <w:t>утверждался, но в сложившейся практике корпоративных отношений Обществом реализуются основные принципы и рекомендации Кодекса. ПАО «Волгоградэнергосбыт»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5B249D" w:rsidRDefault="005B249D" w:rsidP="005B249D">
      <w:r>
        <w:t>Сведения о соблюдении Обществом принципов и рекомендаций корпоративного управления, закрепленных Кодексом, отражены в Приложении №4 к настоящему Годовому отчету.</w:t>
      </w:r>
    </w:p>
    <w:p w:rsidR="005B249D" w:rsidRDefault="005B249D">
      <w:pPr>
        <w:spacing w:after="200" w:line="276" w:lineRule="auto"/>
        <w:jc w:val="left"/>
      </w:pPr>
      <w:r>
        <w:br w:type="page"/>
      </w:r>
    </w:p>
    <w:p w:rsidR="005B249D" w:rsidRPr="008147C9" w:rsidRDefault="005B249D" w:rsidP="005B249D">
      <w:pPr>
        <w:pStyle w:val="1"/>
        <w:rPr>
          <w:sz w:val="18"/>
          <w:szCs w:val="18"/>
        </w:rPr>
      </w:pPr>
      <w:bookmarkStart w:id="27" w:name="_Toc9844829"/>
      <w:r w:rsidRPr="008147C9">
        <w:t xml:space="preserve">Раздел </w:t>
      </w:r>
      <w:r>
        <w:t>6</w:t>
      </w:r>
      <w:r w:rsidRPr="008147C9">
        <w:t>. Уставный капитал</w:t>
      </w:r>
      <w:bookmarkEnd w:id="27"/>
    </w:p>
    <w:p w:rsidR="005B249D" w:rsidRDefault="002341EF" w:rsidP="002341EF">
      <w:pPr>
        <w:pStyle w:val="2"/>
      </w:pPr>
      <w:bookmarkStart w:id="28" w:name="_Toc9844830"/>
      <w:r>
        <w:t xml:space="preserve">6.1. </w:t>
      </w:r>
      <w:r w:rsidRPr="002341EF">
        <w:t>Уставный капитал</w:t>
      </w:r>
      <w:bookmarkEnd w:id="28"/>
    </w:p>
    <w:p w:rsidR="002341EF" w:rsidRDefault="002341EF" w:rsidP="002341EF">
      <w:r>
        <w:t>Уставный капитал ПАО "</w:t>
      </w:r>
      <w:r w:rsidR="002B5D3E">
        <w:t>Волгоградэнергосбыт</w:t>
      </w:r>
      <w:r>
        <w:t>" составляет 48 011 411.88 руб.</w:t>
      </w:r>
    </w:p>
    <w:p w:rsidR="002341EF" w:rsidRDefault="002341EF" w:rsidP="002341EF">
      <w:r>
        <w:t>Обществом размещены следующие категории именных бездокументарных акций одинаковой номинальной стоимостью 0,12 рубля (Ноль целых двенадцать сотых) рубля каждая:</w:t>
      </w:r>
    </w:p>
    <w:p w:rsidR="002341EF" w:rsidRDefault="002341EF" w:rsidP="002341EF">
      <w:pPr>
        <w:pStyle w:val="afa"/>
        <w:numPr>
          <w:ilvl w:val="0"/>
          <w:numId w:val="32"/>
        </w:numPr>
      </w:pPr>
      <w:r>
        <w:t>привилегированные акции:</w:t>
      </w:r>
    </w:p>
    <w:p w:rsidR="002341EF" w:rsidRDefault="002341EF" w:rsidP="002341EF">
      <w:pPr>
        <w:ind w:left="709"/>
      </w:pPr>
      <w:r>
        <w:t>80 499 134 (Восемьдесят миллионов четыреста девяносто девять тысяч сто тридцать четыре) штуки на общую сумму по номинальной стоимости 9 659 896 (Девять миллионов шестьсот пятьдесят девять тысяч восемьсот девяносто шесть) рублей 08 копеек;</w:t>
      </w:r>
    </w:p>
    <w:p w:rsidR="002341EF" w:rsidRDefault="002341EF" w:rsidP="002341EF">
      <w:pPr>
        <w:pStyle w:val="afa"/>
        <w:numPr>
          <w:ilvl w:val="0"/>
          <w:numId w:val="32"/>
        </w:numPr>
      </w:pPr>
      <w:r>
        <w:t>обыкновенные акции:</w:t>
      </w:r>
    </w:p>
    <w:p w:rsidR="002341EF" w:rsidRDefault="002341EF" w:rsidP="002341EF">
      <w:pPr>
        <w:ind w:left="709"/>
      </w:pPr>
      <w:r>
        <w:t>319 595 965 (Триста девятнадцать миллионов пятьсот девяносто пять тысяч девятьсот шестьдесят пять) штук на общую сумму по номинальной стоимости 38 351 515 (Тридцать восемь миллионов триста пятьдесят одна тысяча пятьсот пятнадцать) рублей 80 копеек.</w:t>
      </w:r>
    </w:p>
    <w:p w:rsidR="002341EF" w:rsidRDefault="002341EF" w:rsidP="002341EF">
      <w:r>
        <w:t xml:space="preserve">Акции ПАО «Волгоградэнергосбыт» торгуются на Московской Бирже. По состоянию на 31 декабря 2018 года обыкновенные именные акции общества допущены к торгам ЗАО "ФБ ММВБ" в </w:t>
      </w:r>
      <w:proofErr w:type="spellStart"/>
      <w:r>
        <w:t>некотировальной</w:t>
      </w:r>
      <w:proofErr w:type="spellEnd"/>
      <w:r>
        <w:t xml:space="preserve"> части списка (третий уровень).</w:t>
      </w:r>
    </w:p>
    <w:p w:rsidR="002341EF" w:rsidRDefault="002341EF" w:rsidP="002341EF"/>
    <w:p w:rsidR="002341EF" w:rsidRDefault="002341EF" w:rsidP="002341EF">
      <w:r>
        <w:t xml:space="preserve">Зарегистрированные лица, на лицевых счетах которых учитывается свыше 5% уставного капитала </w:t>
      </w:r>
    </w:p>
    <w:tbl>
      <w:tblPr>
        <w:tblStyle w:val="a4"/>
        <w:tblW w:w="0" w:type="auto"/>
        <w:tblLook w:val="04A0"/>
      </w:tblPr>
      <w:tblGrid>
        <w:gridCol w:w="4644"/>
        <w:gridCol w:w="2268"/>
        <w:gridCol w:w="1276"/>
        <w:gridCol w:w="1665"/>
      </w:tblGrid>
      <w:tr w:rsidR="002341EF" w:rsidRPr="002341EF" w:rsidTr="002341EF">
        <w:tc>
          <w:tcPr>
            <w:tcW w:w="4644" w:type="dxa"/>
            <w:vAlign w:val="center"/>
          </w:tcPr>
          <w:p w:rsidR="002341EF" w:rsidRPr="002341EF" w:rsidRDefault="002341EF" w:rsidP="002341EF">
            <w:pPr>
              <w:jc w:val="center"/>
              <w:rPr>
                <w:b/>
              </w:rPr>
            </w:pPr>
            <w:r w:rsidRPr="002341EF">
              <w:rPr>
                <w:b/>
              </w:rPr>
              <w:t>Наименование</w:t>
            </w:r>
          </w:p>
        </w:tc>
        <w:tc>
          <w:tcPr>
            <w:tcW w:w="2268" w:type="dxa"/>
            <w:vAlign w:val="center"/>
          </w:tcPr>
          <w:p w:rsidR="002341EF" w:rsidRPr="002341EF" w:rsidRDefault="002341EF" w:rsidP="002341EF">
            <w:pPr>
              <w:jc w:val="center"/>
              <w:rPr>
                <w:b/>
              </w:rPr>
            </w:pPr>
            <w:r w:rsidRPr="002341EF">
              <w:rPr>
                <w:b/>
              </w:rPr>
              <w:t>Вид, категория, рег. номер выпуска</w:t>
            </w:r>
          </w:p>
        </w:tc>
        <w:tc>
          <w:tcPr>
            <w:tcW w:w="1276" w:type="dxa"/>
            <w:vAlign w:val="center"/>
          </w:tcPr>
          <w:p w:rsidR="002341EF" w:rsidRPr="002341EF" w:rsidRDefault="002341EF" w:rsidP="002341EF">
            <w:pPr>
              <w:jc w:val="center"/>
              <w:rPr>
                <w:b/>
              </w:rPr>
            </w:pPr>
            <w:r w:rsidRPr="002341EF">
              <w:rPr>
                <w:b/>
              </w:rPr>
              <w:t>Количество акций</w:t>
            </w:r>
          </w:p>
        </w:tc>
        <w:tc>
          <w:tcPr>
            <w:tcW w:w="1665" w:type="dxa"/>
            <w:vAlign w:val="center"/>
          </w:tcPr>
          <w:p w:rsidR="002341EF" w:rsidRPr="002341EF" w:rsidRDefault="002341EF" w:rsidP="002341EF">
            <w:pPr>
              <w:jc w:val="center"/>
              <w:rPr>
                <w:b/>
              </w:rPr>
            </w:pPr>
            <w:r w:rsidRPr="002341EF">
              <w:rPr>
                <w:b/>
              </w:rPr>
              <w:t>Доля в уставном капитале</w:t>
            </w:r>
          </w:p>
        </w:tc>
      </w:tr>
      <w:tr w:rsidR="002341EF" w:rsidRPr="002341EF" w:rsidTr="002341EF">
        <w:tc>
          <w:tcPr>
            <w:tcW w:w="4644" w:type="dxa"/>
            <w:vMerge w:val="restart"/>
            <w:vAlign w:val="center"/>
          </w:tcPr>
          <w:p w:rsidR="002341EF" w:rsidRPr="002341EF" w:rsidRDefault="002341EF" w:rsidP="002341EF">
            <w:pPr>
              <w:jc w:val="left"/>
            </w:pPr>
            <w:r w:rsidRPr="002341EF">
              <w:t>Небанковская кредитная организация закрытое акционерное общество «национальный расчетный депозитарий»</w:t>
            </w:r>
          </w:p>
        </w:tc>
        <w:tc>
          <w:tcPr>
            <w:tcW w:w="2268" w:type="dxa"/>
            <w:vAlign w:val="center"/>
          </w:tcPr>
          <w:p w:rsidR="002341EF" w:rsidRPr="002341EF" w:rsidRDefault="002341EF" w:rsidP="002341EF">
            <w:pPr>
              <w:jc w:val="center"/>
            </w:pPr>
            <w:r w:rsidRPr="002341EF">
              <w:t>акции обыкновенные именные</w:t>
            </w:r>
            <w:r>
              <w:br/>
            </w:r>
            <w:r w:rsidRPr="002341EF">
              <w:t>1-01-65103-D</w:t>
            </w:r>
          </w:p>
        </w:tc>
        <w:tc>
          <w:tcPr>
            <w:tcW w:w="1276" w:type="dxa"/>
            <w:vAlign w:val="center"/>
          </w:tcPr>
          <w:p w:rsidR="002341EF" w:rsidRPr="002341EF" w:rsidRDefault="002341EF" w:rsidP="002341EF">
            <w:pPr>
              <w:jc w:val="center"/>
            </w:pPr>
            <w:r w:rsidRPr="002341EF">
              <w:t>213 503 785</w:t>
            </w:r>
          </w:p>
        </w:tc>
        <w:tc>
          <w:tcPr>
            <w:tcW w:w="1665" w:type="dxa"/>
            <w:vAlign w:val="center"/>
          </w:tcPr>
          <w:p w:rsidR="002341EF" w:rsidRPr="002341EF" w:rsidRDefault="002341EF" w:rsidP="002341EF">
            <w:pPr>
              <w:jc w:val="center"/>
            </w:pPr>
            <w:r w:rsidRPr="002341EF">
              <w:t>53,36</w:t>
            </w:r>
          </w:p>
        </w:tc>
      </w:tr>
      <w:tr w:rsidR="002341EF" w:rsidRPr="002341EF" w:rsidTr="002341EF">
        <w:tc>
          <w:tcPr>
            <w:tcW w:w="4644" w:type="dxa"/>
            <w:vMerge/>
            <w:vAlign w:val="center"/>
          </w:tcPr>
          <w:p w:rsidR="002341EF" w:rsidRPr="002341EF" w:rsidRDefault="002341EF" w:rsidP="002341EF">
            <w:pPr>
              <w:jc w:val="left"/>
            </w:pPr>
          </w:p>
        </w:tc>
        <w:tc>
          <w:tcPr>
            <w:tcW w:w="2268" w:type="dxa"/>
            <w:vAlign w:val="center"/>
          </w:tcPr>
          <w:p w:rsidR="002341EF" w:rsidRPr="002341EF" w:rsidRDefault="002341EF" w:rsidP="002341EF">
            <w:pPr>
              <w:jc w:val="center"/>
            </w:pPr>
            <w:r w:rsidRPr="002341EF">
              <w:t>акции привилегированные именные</w:t>
            </w:r>
            <w:r>
              <w:br/>
            </w:r>
            <w:r w:rsidRPr="002341EF">
              <w:t>2-01-65103-D</w:t>
            </w:r>
          </w:p>
        </w:tc>
        <w:tc>
          <w:tcPr>
            <w:tcW w:w="1276" w:type="dxa"/>
            <w:vAlign w:val="center"/>
          </w:tcPr>
          <w:p w:rsidR="002341EF" w:rsidRPr="002341EF" w:rsidRDefault="002341EF" w:rsidP="002341EF">
            <w:pPr>
              <w:jc w:val="center"/>
            </w:pPr>
            <w:r w:rsidRPr="002341EF">
              <w:t>71 340 723</w:t>
            </w:r>
          </w:p>
        </w:tc>
        <w:tc>
          <w:tcPr>
            <w:tcW w:w="1665" w:type="dxa"/>
            <w:vAlign w:val="center"/>
          </w:tcPr>
          <w:p w:rsidR="002341EF" w:rsidRPr="002341EF" w:rsidRDefault="002341EF" w:rsidP="002341EF">
            <w:pPr>
              <w:jc w:val="center"/>
            </w:pPr>
            <w:r w:rsidRPr="002341EF">
              <w:t>17,83</w:t>
            </w:r>
          </w:p>
        </w:tc>
      </w:tr>
      <w:tr w:rsidR="002341EF" w:rsidRPr="002341EF" w:rsidTr="002341EF">
        <w:tc>
          <w:tcPr>
            <w:tcW w:w="4644" w:type="dxa"/>
            <w:vAlign w:val="center"/>
          </w:tcPr>
          <w:p w:rsidR="002341EF" w:rsidRPr="002341EF" w:rsidRDefault="002341EF" w:rsidP="002341EF">
            <w:pPr>
              <w:jc w:val="left"/>
            </w:pPr>
            <w:r w:rsidRPr="002341EF">
              <w:t>Общество с ограниченной ответственностью «</w:t>
            </w:r>
            <w:proofErr w:type="spellStart"/>
            <w:r w:rsidRPr="002341EF">
              <w:t>Грайс</w:t>
            </w:r>
            <w:proofErr w:type="spellEnd"/>
            <w:r w:rsidRPr="002341EF">
              <w:t>»</w:t>
            </w:r>
          </w:p>
        </w:tc>
        <w:tc>
          <w:tcPr>
            <w:tcW w:w="2268" w:type="dxa"/>
            <w:vAlign w:val="center"/>
          </w:tcPr>
          <w:p w:rsidR="002341EF" w:rsidRPr="002341EF" w:rsidRDefault="002341EF" w:rsidP="002341EF">
            <w:pPr>
              <w:jc w:val="center"/>
            </w:pPr>
            <w:r w:rsidRPr="002341EF">
              <w:t>акции обыкновенные именные</w:t>
            </w:r>
            <w:r>
              <w:br/>
            </w:r>
            <w:r w:rsidRPr="002341EF">
              <w:t>1-01-65103-D</w:t>
            </w:r>
          </w:p>
        </w:tc>
        <w:tc>
          <w:tcPr>
            <w:tcW w:w="1276" w:type="dxa"/>
            <w:vAlign w:val="center"/>
          </w:tcPr>
          <w:p w:rsidR="002341EF" w:rsidRPr="002341EF" w:rsidRDefault="002341EF" w:rsidP="002341EF">
            <w:pPr>
              <w:jc w:val="center"/>
            </w:pPr>
            <w:r w:rsidRPr="002341EF">
              <w:t>93 631 856</w:t>
            </w:r>
          </w:p>
        </w:tc>
        <w:tc>
          <w:tcPr>
            <w:tcW w:w="1665" w:type="dxa"/>
            <w:vAlign w:val="center"/>
          </w:tcPr>
          <w:p w:rsidR="002341EF" w:rsidRPr="002341EF" w:rsidRDefault="002341EF" w:rsidP="002341EF">
            <w:pPr>
              <w:jc w:val="center"/>
            </w:pPr>
            <w:r w:rsidRPr="002341EF">
              <w:t>23,40</w:t>
            </w:r>
          </w:p>
        </w:tc>
      </w:tr>
    </w:tbl>
    <w:p w:rsidR="002341EF" w:rsidRDefault="002341EF" w:rsidP="002341EF">
      <w:pPr>
        <w:pStyle w:val="2"/>
      </w:pPr>
      <w:bookmarkStart w:id="29" w:name="_Toc9844831"/>
      <w:r w:rsidRPr="002341EF">
        <w:t>6.2. Дивиденды</w:t>
      </w:r>
      <w:bookmarkEnd w:id="29"/>
    </w:p>
    <w:p w:rsidR="002341EF" w:rsidRPr="00313C7F" w:rsidRDefault="002341EF" w:rsidP="002341EF">
      <w:r w:rsidRPr="00313C7F">
        <w:t>Дивидендная политика Компании основывается на балансе интересов Компании и ее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 Основополагающие принципы дивидендной политики:</w:t>
      </w:r>
    </w:p>
    <w:p w:rsidR="002341EF" w:rsidRPr="00313C7F" w:rsidRDefault="002341EF" w:rsidP="002341EF">
      <w:pPr>
        <w:pStyle w:val="afa"/>
        <w:numPr>
          <w:ilvl w:val="0"/>
          <w:numId w:val="14"/>
        </w:numPr>
      </w:pPr>
      <w:r w:rsidRPr="00313C7F">
        <w:t>обеспечение выполнения утвержденных органами управления ключевых показателей эффективности и бизнес-планов Компании;</w:t>
      </w:r>
    </w:p>
    <w:p w:rsidR="002341EF" w:rsidRPr="00313C7F" w:rsidRDefault="002341EF" w:rsidP="002341EF">
      <w:pPr>
        <w:pStyle w:val="afa"/>
        <w:numPr>
          <w:ilvl w:val="0"/>
          <w:numId w:val="14"/>
        </w:numPr>
      </w:pPr>
      <w:r w:rsidRPr="00313C7F">
        <w:t>поддержание требуемого уровня финансового и технического состояния, обеспечение</w:t>
      </w:r>
      <w:r w:rsidR="006546E8">
        <w:t xml:space="preserve"> </w:t>
      </w:r>
      <w:r w:rsidRPr="00313C7F">
        <w:t>перспектив развития Компании;</w:t>
      </w:r>
    </w:p>
    <w:p w:rsidR="002341EF" w:rsidRPr="00313C7F" w:rsidRDefault="002341EF" w:rsidP="002341EF">
      <w:pPr>
        <w:pStyle w:val="afa"/>
        <w:numPr>
          <w:ilvl w:val="0"/>
          <w:numId w:val="14"/>
        </w:numPr>
      </w:pPr>
      <w:r w:rsidRPr="00313C7F">
        <w:t xml:space="preserve">повышение рыночной капитализации Компании. </w:t>
      </w:r>
    </w:p>
    <w:p w:rsidR="002341EF" w:rsidRPr="00313C7F" w:rsidRDefault="002341EF" w:rsidP="002341EF">
      <w:r w:rsidRPr="00313C7F">
        <w:t>Дивиденды выплачиваются из чистой прибыли. Сумма дивидендов устанавливается исходя из размера полученной Компанией чистой прибыли по итогам финансового года и в зависимости от потребностей дальнейшего развития</w:t>
      </w:r>
      <w:r w:rsidR="006546E8">
        <w:t xml:space="preserve"> </w:t>
      </w:r>
      <w:r w:rsidRPr="00313C7F">
        <w:t xml:space="preserve">Общества. </w:t>
      </w:r>
    </w:p>
    <w:p w:rsidR="002341EF" w:rsidRPr="00313C7F" w:rsidRDefault="002341EF" w:rsidP="002341EF">
      <w:r w:rsidRPr="00313C7F">
        <w:t>Принятие решения о выплате дивидендов по акциям Компании</w:t>
      </w:r>
      <w:r w:rsidR="006546E8">
        <w:t xml:space="preserve"> </w:t>
      </w:r>
      <w:r w:rsidRPr="00313C7F">
        <w:t xml:space="preserve">является правом, а не обязанностью Компании. </w:t>
      </w:r>
    </w:p>
    <w:p w:rsidR="002341EF" w:rsidRPr="00313C7F" w:rsidRDefault="002341EF" w:rsidP="002341EF">
      <w:r w:rsidRPr="00313C7F">
        <w:t>Обязательными</w:t>
      </w:r>
      <w:r w:rsidR="006546E8">
        <w:t xml:space="preserve"> </w:t>
      </w:r>
      <w:r w:rsidRPr="00313C7F">
        <w:t>условиями выплаты дивидендов акционерам Общества являются:</w:t>
      </w:r>
    </w:p>
    <w:p w:rsidR="002341EF" w:rsidRPr="00313C7F" w:rsidRDefault="002341EF" w:rsidP="002341EF">
      <w:pPr>
        <w:pStyle w:val="afa"/>
        <w:numPr>
          <w:ilvl w:val="0"/>
          <w:numId w:val="15"/>
        </w:numPr>
      </w:pPr>
      <w:r w:rsidRPr="00313C7F">
        <w:t>наличие у Компании чистой прибыли по итогам периода, за который Общим собранием акционеров рассматривается вопрос о выплате дивидендов;</w:t>
      </w:r>
    </w:p>
    <w:p w:rsidR="002341EF" w:rsidRPr="00313C7F" w:rsidRDefault="002341EF" w:rsidP="002341EF">
      <w:pPr>
        <w:pStyle w:val="afa"/>
        <w:numPr>
          <w:ilvl w:val="0"/>
          <w:numId w:val="15"/>
        </w:numPr>
      </w:pPr>
      <w:r w:rsidRPr="00313C7F">
        <w:t>отсутствие ограничений на выплату дивидендов, предусмотренных статьей 43 Федерального закона "Об акционерных обществах";</w:t>
      </w:r>
    </w:p>
    <w:p w:rsidR="002341EF" w:rsidRPr="00313C7F" w:rsidRDefault="002341EF" w:rsidP="002341EF">
      <w:pPr>
        <w:pStyle w:val="afa"/>
        <w:numPr>
          <w:ilvl w:val="0"/>
          <w:numId w:val="15"/>
        </w:numPr>
      </w:pPr>
      <w:r w:rsidRPr="00313C7F">
        <w:t>наличие рекомендаций Общему собранию акционеров от Совета директоров о размере дивидендов;</w:t>
      </w:r>
    </w:p>
    <w:p w:rsidR="002341EF" w:rsidRPr="00313C7F" w:rsidRDefault="002341EF" w:rsidP="002341EF">
      <w:pPr>
        <w:pStyle w:val="afa"/>
        <w:numPr>
          <w:ilvl w:val="0"/>
          <w:numId w:val="15"/>
        </w:numPr>
      </w:pPr>
      <w:r w:rsidRPr="00313C7F">
        <w:t>принятие Общим собранием акционеров решения о выплате дивидендов с определением порядка их выплаты.</w:t>
      </w:r>
    </w:p>
    <w:p w:rsidR="002341EF" w:rsidRPr="00313C7F" w:rsidRDefault="002341EF" w:rsidP="002341EF">
      <w:r w:rsidRPr="00313C7F">
        <w:t>Размер дивидендов на привилегированные акции определяется в соответствии с п.7.4 Устава Компании Общая сумма, выплачиваемая в качестве див</w:t>
      </w:r>
      <w:r>
        <w:t>иденда по каждой привилегирован</w:t>
      </w:r>
      <w:r w:rsidRPr="00313C7F">
        <w:t xml:space="preserve">ной акции, устанавливается в размере 5 (Пяти) процентов от ее номинальной стоимости. </w:t>
      </w:r>
    </w:p>
    <w:p w:rsidR="002341EF" w:rsidRDefault="002341EF" w:rsidP="002341EF">
      <w:r w:rsidRPr="00313C7F">
        <w:t>При этом</w:t>
      </w:r>
      <w:proofErr w:type="gramStart"/>
      <w:r w:rsidRPr="00313C7F">
        <w:t>,</w:t>
      </w:r>
      <w:proofErr w:type="gramEnd"/>
      <w:r w:rsidRPr="00313C7F">
        <w:t xml:space="preserve">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w:t>
      </w:r>
    </w:p>
    <w:p w:rsidR="002341EF" w:rsidRPr="00970551" w:rsidRDefault="002341EF" w:rsidP="002341EF">
      <w:r>
        <w:t>В 2018 году дивиденды не выплачивались.</w:t>
      </w:r>
    </w:p>
    <w:p w:rsidR="002B5D3E" w:rsidRPr="00356FA2" w:rsidRDefault="002B5D3E" w:rsidP="002B5D3E">
      <w:pPr>
        <w:pStyle w:val="2"/>
      </w:pPr>
      <w:bookmarkStart w:id="30" w:name="_Toc9844832"/>
      <w:r>
        <w:t>6</w:t>
      </w:r>
      <w:r w:rsidRPr="00FE0081">
        <w:t>.3 Чистые активы</w:t>
      </w:r>
      <w:bookmarkEnd w:id="30"/>
    </w:p>
    <w:p w:rsidR="002B5D3E" w:rsidRDefault="002B5D3E" w:rsidP="002B5D3E">
      <w:r w:rsidRPr="003E78DB">
        <w:t>Расчет стоимости чистых активов Компании произведен в соответствии с Приказом Минфина России от 28.08.2014 N 84н "Об утверждении Порядка определения стоимости чистых активов"</w:t>
      </w:r>
      <w:r>
        <w:t>.</w:t>
      </w:r>
    </w:p>
    <w:p w:rsidR="002B5D3E" w:rsidRDefault="002B5D3E" w:rsidP="002B5D3E">
      <w:pPr>
        <w:rPr>
          <w:b/>
        </w:rPr>
      </w:pPr>
    </w:p>
    <w:p w:rsidR="002B5D3E" w:rsidRPr="00DE6E8A" w:rsidRDefault="002B5D3E" w:rsidP="002B5D3E">
      <w:pPr>
        <w:rPr>
          <w:b/>
        </w:rPr>
      </w:pPr>
      <w:r w:rsidRPr="00356FA2">
        <w:rPr>
          <w:b/>
        </w:rPr>
        <w:t>Динамика</w:t>
      </w:r>
      <w:r>
        <w:rPr>
          <w:b/>
        </w:rPr>
        <w:t>, тыс</w:t>
      </w:r>
      <w:proofErr w:type="gramStart"/>
      <w:r>
        <w:rPr>
          <w:b/>
        </w:rPr>
        <w:t>.р</w:t>
      </w:r>
      <w:proofErr w:type="gramEnd"/>
      <w:r>
        <w:rPr>
          <w:b/>
        </w:rPr>
        <w:t>уб.</w:t>
      </w:r>
    </w:p>
    <w:tbl>
      <w:tblPr>
        <w:tblW w:w="0" w:type="auto"/>
        <w:tblInd w:w="62" w:type="dxa"/>
        <w:tblLayout w:type="fixed"/>
        <w:tblCellMar>
          <w:top w:w="75" w:type="dxa"/>
          <w:left w:w="0" w:type="dxa"/>
          <w:bottom w:w="75" w:type="dxa"/>
          <w:right w:w="0" w:type="dxa"/>
        </w:tblCellMar>
        <w:tblLook w:val="0000"/>
      </w:tblPr>
      <w:tblGrid>
        <w:gridCol w:w="2835"/>
        <w:gridCol w:w="2268"/>
        <w:gridCol w:w="2268"/>
        <w:gridCol w:w="2268"/>
      </w:tblGrid>
      <w:tr w:rsidR="002B5D3E" w:rsidRPr="00356FA2" w:rsidTr="003F0B31">
        <w:tc>
          <w:tcPr>
            <w:tcW w:w="2835"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356FA2" w:rsidRDefault="002B5D3E" w:rsidP="003F0B31">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356FA2" w:rsidRDefault="002B5D3E" w:rsidP="003F0B31">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Pr>
                <w:rFonts w:ascii="Calibri" w:hAnsi="Calibri" w:cs="Calibri"/>
                <w:b/>
                <w:color w:val="FFFFFF" w:themeColor="background1"/>
              </w:rPr>
              <w:t>8</w:t>
            </w:r>
            <w:r w:rsidRPr="00356FA2">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356FA2" w:rsidRDefault="002B5D3E" w:rsidP="003F0B31">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Pr>
                <w:rFonts w:ascii="Calibri" w:hAnsi="Calibri" w:cs="Calibri"/>
                <w:b/>
                <w:color w:val="FFFFFF" w:themeColor="background1"/>
              </w:rPr>
              <w:t>7</w:t>
            </w:r>
            <w:r w:rsidRPr="00356FA2">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356FA2" w:rsidRDefault="002B5D3E" w:rsidP="003F0B31">
            <w:pPr>
              <w:autoSpaceDE w:val="0"/>
              <w:autoSpaceDN w:val="0"/>
              <w:adjustRightInd w:val="0"/>
              <w:jc w:val="center"/>
              <w:rPr>
                <w:rFonts w:ascii="Calibri" w:hAnsi="Calibri" w:cs="Calibri"/>
                <w:b/>
                <w:color w:val="FFFFFF" w:themeColor="background1"/>
              </w:rPr>
            </w:pPr>
            <w:r w:rsidRPr="00356FA2">
              <w:rPr>
                <w:rFonts w:ascii="Calibri" w:hAnsi="Calibri" w:cs="Calibri"/>
                <w:b/>
                <w:color w:val="FFFFFF" w:themeColor="background1"/>
              </w:rPr>
              <w:t>На 31 декабря 201</w:t>
            </w:r>
            <w:r>
              <w:rPr>
                <w:rFonts w:ascii="Calibri" w:hAnsi="Calibri" w:cs="Calibri"/>
                <w:b/>
                <w:color w:val="FFFFFF" w:themeColor="background1"/>
              </w:rPr>
              <w:t>6</w:t>
            </w:r>
            <w:r w:rsidRPr="00356FA2">
              <w:rPr>
                <w:rFonts w:ascii="Calibri" w:hAnsi="Calibri" w:cs="Calibri"/>
                <w:b/>
                <w:color w:val="FFFFFF" w:themeColor="background1"/>
              </w:rPr>
              <w:t xml:space="preserve"> г.</w:t>
            </w:r>
          </w:p>
        </w:tc>
      </w:tr>
      <w:tr w:rsidR="002B5D3E" w:rsidTr="003F0B31">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Default="002B5D3E" w:rsidP="003F0B31">
            <w:pPr>
              <w:jc w:val="center"/>
            </w:pPr>
            <w:r>
              <w:t>Чистые активы</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88671C" w:rsidRDefault="002B5D3E" w:rsidP="003F0B31">
            <w:pPr>
              <w:jc w:val="center"/>
            </w:pPr>
            <w:r w:rsidRPr="003E78DB">
              <w:t>-2</w:t>
            </w:r>
            <w:r>
              <w:t> 844 649</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88671C" w:rsidRDefault="002B5D3E" w:rsidP="003F0B31">
            <w:pPr>
              <w:jc w:val="center"/>
            </w:pPr>
            <w:r w:rsidRPr="003E78DB">
              <w:t>-</w:t>
            </w:r>
            <w:r>
              <w:t>2 947 634</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88671C" w:rsidRDefault="002B5D3E" w:rsidP="003F0B31">
            <w:pPr>
              <w:jc w:val="center"/>
            </w:pPr>
            <w:r w:rsidRPr="003E78DB">
              <w:t>-3</w:t>
            </w:r>
            <w:r>
              <w:t> 244 444</w:t>
            </w:r>
          </w:p>
        </w:tc>
      </w:tr>
    </w:tbl>
    <w:p w:rsidR="002B5D3E" w:rsidRDefault="002B5D3E" w:rsidP="002B5D3E"/>
    <w:p w:rsidR="002B5D3E" w:rsidRDefault="002B5D3E" w:rsidP="002B5D3E">
      <w:r w:rsidRPr="003E78DB">
        <w:t>Стоимость чистых активов Общества ниже стоимости уставного капитала. Основной причиной отрицательных активов Общества</w:t>
      </w:r>
      <w:r w:rsidR="006546E8">
        <w:t xml:space="preserve"> </w:t>
      </w:r>
      <w:r w:rsidRPr="003E78DB">
        <w:t>послужили неплатежи коммунальных операторов за потребленную электрическую энергию, банкротство предприятий, задолженность которых списывалась на финансовый результат 2013 года. С 2014 года идет постепенное восстановление чистых активов. На 31.12.201</w:t>
      </w:r>
      <w:r>
        <w:t>8</w:t>
      </w:r>
      <w:r w:rsidRPr="003E78DB">
        <w:t>г. в сравнении с 31.12.201</w:t>
      </w:r>
      <w:r>
        <w:t>6</w:t>
      </w:r>
      <w:r w:rsidRPr="003E78DB">
        <w:t xml:space="preserve"> г. восстановлено в сумме- </w:t>
      </w:r>
      <w:r>
        <w:t>399 795</w:t>
      </w:r>
      <w:r w:rsidRPr="003E78DB">
        <w:t xml:space="preserve"> тыс. рублей.</w:t>
      </w:r>
    </w:p>
    <w:p w:rsidR="002B5D3E" w:rsidRDefault="002B5D3E" w:rsidP="002B5D3E"/>
    <w:p w:rsidR="002B5D3E" w:rsidRPr="00AF25E5" w:rsidRDefault="002B5D3E" w:rsidP="002B5D3E">
      <w:pPr>
        <w:rPr>
          <w:b/>
        </w:rPr>
      </w:pPr>
      <w:r w:rsidRPr="00AF25E5">
        <w:rPr>
          <w:b/>
        </w:rPr>
        <w:t>Анализ причин и факторов, которые привели к тому, что стоимость его чистых активов оказалась меньше уставного капитала</w:t>
      </w:r>
    </w:p>
    <w:p w:rsidR="002B5D3E" w:rsidRPr="00AF25E5" w:rsidRDefault="002B5D3E" w:rsidP="002B5D3E">
      <w:r w:rsidRPr="00AF25E5">
        <w:t>Стоимость чистых активов оказалась меньше уставного капитала ввиду значительных</w:t>
      </w:r>
      <w:r w:rsidR="006546E8">
        <w:t xml:space="preserve"> </w:t>
      </w:r>
      <w:r w:rsidRPr="00AF25E5">
        <w:t>убытков, полученных Обществом в 2013 году – 3,75 млрд. руб.</w:t>
      </w:r>
    </w:p>
    <w:p w:rsidR="002B5D3E" w:rsidRPr="00AF25E5" w:rsidRDefault="002B5D3E" w:rsidP="002B5D3E">
      <w:r w:rsidRPr="00AF25E5">
        <w:t>Весь убыток полученный Обществом по итогам</w:t>
      </w:r>
      <w:r w:rsidR="006546E8">
        <w:t xml:space="preserve"> </w:t>
      </w:r>
      <w:r w:rsidRPr="00AF25E5">
        <w:t>2013 года обусловлен дополнительными расходами, связанными с компенсацией неоплаты со стороны потребителей и сетевых компаний задолженности за поставленную электроэнергию (штрафы, пени, списание, создание резервных фондов</w:t>
      </w:r>
      <w:r>
        <w:t xml:space="preserve"> под сомнительную задолженность</w:t>
      </w:r>
      <w:r w:rsidRPr="00AF25E5">
        <w:t xml:space="preserve">). </w:t>
      </w:r>
    </w:p>
    <w:p w:rsidR="002B5D3E" w:rsidRPr="00AF25E5" w:rsidRDefault="002B5D3E" w:rsidP="002B5D3E"/>
    <w:p w:rsidR="002B5D3E" w:rsidRPr="00AF25E5" w:rsidRDefault="002B5D3E" w:rsidP="002B5D3E">
      <w:pPr>
        <w:rPr>
          <w:b/>
        </w:rPr>
      </w:pPr>
      <w:r w:rsidRPr="00AF25E5">
        <w:rPr>
          <w:b/>
        </w:rPr>
        <w:t>Перечень мер, направленных на приведение стоимости чистых активов акционерного общества в соответствие с величиной его уставного капитала</w:t>
      </w:r>
    </w:p>
    <w:p w:rsidR="002B5D3E" w:rsidRDefault="002B5D3E" w:rsidP="002B5D3E">
      <w:r>
        <w:t>Общество осуществляет свою деятельность только на средства, заложенные регулирующим органом в необходимую валовую выручку при установлении сбытовых надбавок.</w:t>
      </w:r>
    </w:p>
    <w:p w:rsidR="002B5D3E" w:rsidRDefault="002B5D3E" w:rsidP="002B5D3E">
      <w:r>
        <w:t>Таким образом, для покрытия ранее полученных убытков и приведения стоимости чистых активов акционерного общества в соответствие с величиной его уставного капитала, необходимо проведение совместной работы с регулирующим органом по включению в необходимую валовую выручку Общества расходов на списание дебиторской задолженности и создание резервного фонда. Разовое включение в НВВ убытков в таких размерах невозможно, в таком случае произойдет слишком существенный рост сбытовой надбавки и соответственно конечных цен на электроэнергию для потребителей. С учетом этого, данная процедура растянется на несколько лет, в зависимости от решения регулирующего органа.</w:t>
      </w:r>
    </w:p>
    <w:p w:rsidR="002B5D3E" w:rsidRDefault="002B5D3E" w:rsidP="002B5D3E">
      <w:r>
        <w:t xml:space="preserve">Помимо этого, необходимо не допустить возникновения новых убытков, </w:t>
      </w:r>
      <w:proofErr w:type="gramStart"/>
      <w:r>
        <w:t>вызванных</w:t>
      </w:r>
      <w:proofErr w:type="gramEnd"/>
      <w:r>
        <w:t xml:space="preserve"> в том числе неплатежами социально – значимых потребителей и промышленных потребителей с опасным циклом производства.</w:t>
      </w:r>
    </w:p>
    <w:p w:rsidR="002B5D3E" w:rsidRDefault="002B5D3E" w:rsidP="002B5D3E">
      <w:r>
        <w:t>Для реализации этой задачи Общество планирует:</w:t>
      </w:r>
    </w:p>
    <w:p w:rsidR="002B5D3E" w:rsidRDefault="002B5D3E" w:rsidP="002B5D3E">
      <w:pPr>
        <w:pStyle w:val="afa"/>
        <w:numPr>
          <w:ilvl w:val="0"/>
          <w:numId w:val="27"/>
        </w:numPr>
      </w:pPr>
      <w:r>
        <w:t>взыскание с потребителей всей просроченной дебиторской задолженности и недопущение возникновения новой;</w:t>
      </w:r>
    </w:p>
    <w:p w:rsidR="002B5D3E" w:rsidRDefault="002B5D3E" w:rsidP="002B5D3E">
      <w:pPr>
        <w:pStyle w:val="afa"/>
        <w:numPr>
          <w:ilvl w:val="0"/>
          <w:numId w:val="27"/>
        </w:numPr>
      </w:pPr>
      <w:r>
        <w:t>урегулирование всех разногласий с сетевыми компаниями;</w:t>
      </w:r>
    </w:p>
    <w:p w:rsidR="002B5D3E" w:rsidRDefault="002B5D3E" w:rsidP="002B5D3E">
      <w:pPr>
        <w:pStyle w:val="afa"/>
        <w:numPr>
          <w:ilvl w:val="0"/>
          <w:numId w:val="27"/>
        </w:numPr>
      </w:pPr>
      <w:r>
        <w:t>завершение всех судебных разбирательств с сетевыми компаниями с максимально положительным эффектом для Общества;</w:t>
      </w:r>
    </w:p>
    <w:p w:rsidR="002B5D3E" w:rsidRDefault="002B5D3E" w:rsidP="002B5D3E">
      <w:pPr>
        <w:pStyle w:val="afa"/>
        <w:numPr>
          <w:ilvl w:val="0"/>
          <w:numId w:val="27"/>
        </w:numPr>
      </w:pPr>
      <w:r>
        <w:t>урегулирование взаимоотношений в части оплаты со всеми кредиторами;</w:t>
      </w:r>
    </w:p>
    <w:p w:rsidR="002B5D3E" w:rsidRDefault="002B5D3E" w:rsidP="002B5D3E">
      <w:pPr>
        <w:pStyle w:val="afa"/>
        <w:numPr>
          <w:ilvl w:val="0"/>
          <w:numId w:val="27"/>
        </w:numPr>
      </w:pPr>
      <w:r>
        <w:t>оптимизировать финансово – хозяйственную деятельность;</w:t>
      </w:r>
    </w:p>
    <w:p w:rsidR="002B5D3E" w:rsidRDefault="002B5D3E" w:rsidP="002B5D3E">
      <w:pPr>
        <w:pStyle w:val="afa"/>
        <w:numPr>
          <w:ilvl w:val="0"/>
          <w:numId w:val="27"/>
        </w:numPr>
      </w:pPr>
      <w:r>
        <w:t>урегулировать с основными кредиторами перенос оплаты пеней и штрафов на период после погашения основного долга;</w:t>
      </w:r>
    </w:p>
    <w:p w:rsidR="002B5D3E" w:rsidRDefault="002B5D3E" w:rsidP="002B5D3E">
      <w:pPr>
        <w:pStyle w:val="afa"/>
        <w:numPr>
          <w:ilvl w:val="0"/>
          <w:numId w:val="27"/>
        </w:numPr>
      </w:pPr>
      <w:r>
        <w:t>выставление пеней в соответствии с ФЗ-307 от 03.11.2015 всем потребителям электрической энергии в случае неоплаты.</w:t>
      </w:r>
    </w:p>
    <w:p w:rsidR="002B5D3E" w:rsidRDefault="002B5D3E" w:rsidP="002B5D3E">
      <w:pPr>
        <w:pStyle w:val="21"/>
        <w:spacing w:line="228" w:lineRule="auto"/>
        <w:ind w:left="720" w:firstLine="0"/>
        <w:rPr>
          <w:rFonts w:ascii="Arial Narrow" w:hAnsi="Arial Narrow"/>
          <w:iCs/>
          <w:sz w:val="22"/>
          <w:szCs w:val="22"/>
        </w:rPr>
      </w:pPr>
    </w:p>
    <w:p w:rsidR="002B5D3E" w:rsidRPr="009535C5" w:rsidRDefault="002B5D3E" w:rsidP="002B5D3E">
      <w:r w:rsidRPr="009535C5">
        <w:t>Бухгалтерская отчетность Компании по итогам 201</w:t>
      </w:r>
      <w:r>
        <w:t>8</w:t>
      </w:r>
      <w:r w:rsidRPr="009535C5">
        <w:t xml:space="preserve"> года размещена на официальном сайте Компании в сети Интернет </w:t>
      </w:r>
      <w:r w:rsidRPr="00E061F0">
        <w:rPr>
          <w:szCs w:val="22"/>
        </w:rPr>
        <w:t xml:space="preserve">. </w:t>
      </w:r>
      <w:hyperlink r:id="rId28" w:history="1">
        <w:r w:rsidRPr="00E061F0">
          <w:rPr>
            <w:rStyle w:val="af5"/>
            <w:szCs w:val="22"/>
          </w:rPr>
          <w:t>http://www.energosale34.ru</w:t>
        </w:r>
      </w:hyperlink>
      <w:r>
        <w:t>.</w:t>
      </w:r>
    </w:p>
    <w:p w:rsidR="002B5D3E" w:rsidRDefault="002B5D3E">
      <w:pPr>
        <w:spacing w:after="200" w:line="276" w:lineRule="auto"/>
        <w:jc w:val="left"/>
        <w:rPr>
          <w:rFonts w:cs="Arial"/>
          <w:b/>
          <w:bCs/>
          <w:color w:val="FFFFFF"/>
          <w:kern w:val="32"/>
          <w:sz w:val="32"/>
          <w:szCs w:val="32"/>
        </w:rPr>
      </w:pPr>
      <w:r>
        <w:br w:type="page"/>
      </w:r>
    </w:p>
    <w:p w:rsidR="002B5D3E" w:rsidRPr="008147C9" w:rsidRDefault="002B5D3E" w:rsidP="002B5D3E">
      <w:pPr>
        <w:pStyle w:val="1"/>
        <w:rPr>
          <w:sz w:val="18"/>
          <w:szCs w:val="18"/>
        </w:rPr>
      </w:pPr>
      <w:bookmarkStart w:id="31" w:name="_Toc9844833"/>
      <w:r w:rsidRPr="008147C9">
        <w:t xml:space="preserve">Раздел </w:t>
      </w:r>
      <w:r>
        <w:t>7</w:t>
      </w:r>
      <w:r w:rsidRPr="008147C9">
        <w:t xml:space="preserve">. </w:t>
      </w:r>
      <w:r w:rsidRPr="002B5D3E">
        <w:t>Перспективы развития Общества</w:t>
      </w:r>
      <w:bookmarkEnd w:id="31"/>
    </w:p>
    <w:p w:rsidR="002F6F01" w:rsidRDefault="002F6F01" w:rsidP="002F6F01">
      <w:r>
        <w:t>Приоритетной задачей работы Общества является привлечение потребителей – конкурентов и увеличение, тем самым, рынка сбыта и доходов компании.</w:t>
      </w:r>
    </w:p>
    <w:p w:rsidR="002F6F01" w:rsidRDefault="002F6F01" w:rsidP="002F6F01">
      <w:r>
        <w:t>Для этого, Общество ставит перед собой задачи повышения</w:t>
      </w:r>
      <w:r w:rsidR="006546E8">
        <w:t xml:space="preserve"> </w:t>
      </w:r>
      <w:r>
        <w:t>качества обслуживания клиентов</w:t>
      </w:r>
      <w:proofErr w:type="gramStart"/>
      <w:r>
        <w:t xml:space="preserve"> ,</w:t>
      </w:r>
      <w:proofErr w:type="gramEnd"/>
      <w:r>
        <w:t xml:space="preserve"> причем не только очного, но и дистанционного, а также виртуального самообслуживания.</w:t>
      </w:r>
    </w:p>
    <w:p w:rsidR="002F6F01" w:rsidRDefault="002F6F01" w:rsidP="002F6F01">
      <w:r>
        <w:t>Основными стратегическими целями Общества на среднесрочную перспективу являются:</w:t>
      </w:r>
    </w:p>
    <w:p w:rsidR="002F6F01" w:rsidRDefault="002F6F01" w:rsidP="002F6F01">
      <w:pPr>
        <w:pStyle w:val="afa"/>
        <w:numPr>
          <w:ilvl w:val="0"/>
          <w:numId w:val="27"/>
        </w:numPr>
      </w:pPr>
      <w:r>
        <w:t>получение прибыли;</w:t>
      </w:r>
    </w:p>
    <w:p w:rsidR="002F6F01" w:rsidRDefault="002F6F01" w:rsidP="002F6F01">
      <w:pPr>
        <w:pStyle w:val="afa"/>
        <w:numPr>
          <w:ilvl w:val="0"/>
          <w:numId w:val="27"/>
        </w:numPr>
      </w:pPr>
      <w:r>
        <w:t>сохранение статуса гарантирующего поставщика;</w:t>
      </w:r>
    </w:p>
    <w:p w:rsidR="002F6F01" w:rsidRDefault="002F6F01" w:rsidP="002F6F01">
      <w:pPr>
        <w:pStyle w:val="afa"/>
        <w:numPr>
          <w:ilvl w:val="0"/>
          <w:numId w:val="27"/>
        </w:numPr>
      </w:pPr>
      <w:r>
        <w:t xml:space="preserve">получение лицензии на </w:t>
      </w:r>
      <w:proofErr w:type="spellStart"/>
      <w:r>
        <w:t>энергосбытовую</w:t>
      </w:r>
      <w:proofErr w:type="spellEnd"/>
      <w:r>
        <w:t xml:space="preserve"> деятельность;</w:t>
      </w:r>
    </w:p>
    <w:p w:rsidR="002F6F01" w:rsidRDefault="002F6F01" w:rsidP="002F6F01">
      <w:pPr>
        <w:pStyle w:val="afa"/>
        <w:numPr>
          <w:ilvl w:val="0"/>
          <w:numId w:val="27"/>
        </w:numPr>
      </w:pPr>
      <w:r>
        <w:t>сохранение клиентской базы на текущем уровне;</w:t>
      </w:r>
    </w:p>
    <w:p w:rsidR="002F6F01" w:rsidRDefault="002F6F01" w:rsidP="002F6F01">
      <w:pPr>
        <w:pStyle w:val="afa"/>
        <w:numPr>
          <w:ilvl w:val="0"/>
          <w:numId w:val="27"/>
        </w:numPr>
      </w:pPr>
      <w:r>
        <w:t>сохранение полезного отпуска электрической энергии в объемах не ниже 8000 млн. кВтч в год;</w:t>
      </w:r>
    </w:p>
    <w:p w:rsidR="002F6F01" w:rsidRDefault="002F6F01" w:rsidP="002F6F01">
      <w:pPr>
        <w:pStyle w:val="afa"/>
        <w:numPr>
          <w:ilvl w:val="0"/>
          <w:numId w:val="27"/>
        </w:numPr>
      </w:pPr>
      <w:r>
        <w:t>обеспечение реализации электроэнергии в размере не ниже 100 %;</w:t>
      </w:r>
    </w:p>
    <w:p w:rsidR="002F6F01" w:rsidRDefault="002F6F01" w:rsidP="002F6F01">
      <w:pPr>
        <w:pStyle w:val="afa"/>
        <w:numPr>
          <w:ilvl w:val="0"/>
          <w:numId w:val="27"/>
        </w:numPr>
      </w:pPr>
      <w:r>
        <w:t>недопущение образования невозвратной задолженности;</w:t>
      </w:r>
    </w:p>
    <w:p w:rsidR="002F6F01" w:rsidRDefault="002F6F01" w:rsidP="002F6F01">
      <w:pPr>
        <w:pStyle w:val="afa"/>
        <w:numPr>
          <w:ilvl w:val="0"/>
          <w:numId w:val="27"/>
        </w:numPr>
      </w:pPr>
      <w:r>
        <w:t>выполнение графика реструктуризации</w:t>
      </w:r>
      <w:r w:rsidR="006546E8">
        <w:t xml:space="preserve"> </w:t>
      </w:r>
      <w:r>
        <w:t>перед кредиторами ОРЭ и РСК;</w:t>
      </w:r>
    </w:p>
    <w:p w:rsidR="002F6F01" w:rsidRDefault="002F6F01" w:rsidP="002F6F01">
      <w:pPr>
        <w:pStyle w:val="afa"/>
        <w:numPr>
          <w:ilvl w:val="0"/>
          <w:numId w:val="27"/>
        </w:numPr>
      </w:pPr>
      <w:r>
        <w:t>совершенствование сервисов дистанционного обслуживания частных клиентов;</w:t>
      </w:r>
    </w:p>
    <w:p w:rsidR="002F6F01" w:rsidRDefault="002F6F01" w:rsidP="002F6F01">
      <w:pPr>
        <w:pStyle w:val="afa"/>
        <w:numPr>
          <w:ilvl w:val="0"/>
          <w:numId w:val="27"/>
        </w:numPr>
      </w:pPr>
      <w:r>
        <w:t>увеличение количества возможностей и качества взаимодействия с клиентами - юридическими лицами с использованием безбумажного документооборота</w:t>
      </w:r>
      <w:proofErr w:type="gramStart"/>
      <w:r>
        <w:t>.;</w:t>
      </w:r>
      <w:proofErr w:type="gramEnd"/>
    </w:p>
    <w:p w:rsidR="002F6F01" w:rsidRDefault="002F6F01" w:rsidP="002F6F01">
      <w:pPr>
        <w:pStyle w:val="afa"/>
        <w:numPr>
          <w:ilvl w:val="0"/>
          <w:numId w:val="27"/>
        </w:numPr>
      </w:pPr>
      <w:r>
        <w:t>увеличение количества способов оплаты электрической энергии;</w:t>
      </w:r>
    </w:p>
    <w:p w:rsidR="002B5D3E" w:rsidRDefault="002F6F01" w:rsidP="002F6F01">
      <w:pPr>
        <w:pStyle w:val="afa"/>
        <w:numPr>
          <w:ilvl w:val="0"/>
          <w:numId w:val="27"/>
        </w:numPr>
      </w:pPr>
      <w:r>
        <w:t>развитие сервиса автоматического обслуживания телефонных обращений клиентов.</w:t>
      </w:r>
    </w:p>
    <w:p w:rsidR="002F6F01" w:rsidRPr="002F6F01" w:rsidRDefault="002F6F01" w:rsidP="002F6F01"/>
    <w:p w:rsidR="002341EF" w:rsidRPr="002B5D3E" w:rsidRDefault="002B5D3E" w:rsidP="00EB43BB">
      <w:pPr>
        <w:rPr>
          <w:b/>
        </w:rPr>
      </w:pPr>
      <w:r w:rsidRPr="002B5D3E">
        <w:rPr>
          <w:b/>
        </w:rPr>
        <w:t>Изменения условий расчётов на розничном рынке электроэнергии (мощности)</w:t>
      </w:r>
    </w:p>
    <w:p w:rsidR="002B5D3E" w:rsidRDefault="002B5D3E" w:rsidP="002B5D3E">
      <w:r>
        <w:t>Совершенствование обслуживания клиентов путем внедрения современных технологий и соблюдения стандартов качества обслуживания потребителей.</w:t>
      </w:r>
    </w:p>
    <w:p w:rsidR="002B5D3E" w:rsidRDefault="002B5D3E" w:rsidP="002B5D3E"/>
    <w:p w:rsidR="002B5D3E" w:rsidRPr="002B5D3E" w:rsidRDefault="002B5D3E" w:rsidP="002B5D3E">
      <w:pPr>
        <w:rPr>
          <w:b/>
        </w:rPr>
      </w:pPr>
      <w:r w:rsidRPr="002B5D3E">
        <w:rPr>
          <w:b/>
        </w:rPr>
        <w:t>Перевод граждан – потребителей на электронный документооборот.</w:t>
      </w:r>
    </w:p>
    <w:tbl>
      <w:tblPr>
        <w:tblStyle w:val="a4"/>
        <w:tblW w:w="0" w:type="auto"/>
        <w:tblLook w:val="04A0"/>
      </w:tblPr>
      <w:tblGrid>
        <w:gridCol w:w="3794"/>
        <w:gridCol w:w="3827"/>
        <w:gridCol w:w="2232"/>
      </w:tblGrid>
      <w:tr w:rsidR="002B5D3E" w:rsidRPr="002B5D3E" w:rsidTr="002B5D3E">
        <w:tc>
          <w:tcPr>
            <w:tcW w:w="3794" w:type="dxa"/>
          </w:tcPr>
          <w:p w:rsidR="002B5D3E" w:rsidRPr="002B5D3E" w:rsidRDefault="002B5D3E" w:rsidP="003F0B31">
            <w:r w:rsidRPr="002B5D3E">
              <w:t>Количество потребителей – физических лиц</w:t>
            </w:r>
          </w:p>
        </w:tc>
        <w:tc>
          <w:tcPr>
            <w:tcW w:w="3827" w:type="dxa"/>
          </w:tcPr>
          <w:p w:rsidR="002B5D3E" w:rsidRPr="002B5D3E" w:rsidRDefault="002B5D3E" w:rsidP="003F0B31">
            <w:r w:rsidRPr="002B5D3E">
              <w:t>Переведено всего потребителей на ЭДО, шт.</w:t>
            </w:r>
          </w:p>
        </w:tc>
        <w:tc>
          <w:tcPr>
            <w:tcW w:w="2232" w:type="dxa"/>
          </w:tcPr>
          <w:p w:rsidR="002B5D3E" w:rsidRPr="002B5D3E" w:rsidRDefault="002B5D3E" w:rsidP="003F0B31">
            <w:r w:rsidRPr="002B5D3E">
              <w:t>% применяющих ЭДО</w:t>
            </w:r>
          </w:p>
        </w:tc>
      </w:tr>
      <w:tr w:rsidR="002B5D3E" w:rsidRPr="002B5D3E" w:rsidTr="002B5D3E">
        <w:tc>
          <w:tcPr>
            <w:tcW w:w="3794" w:type="dxa"/>
          </w:tcPr>
          <w:p w:rsidR="002B5D3E" w:rsidRPr="002B5D3E" w:rsidRDefault="002B5D3E" w:rsidP="003F0B31">
            <w:r w:rsidRPr="002B5D3E">
              <w:t>769 916</w:t>
            </w:r>
          </w:p>
        </w:tc>
        <w:tc>
          <w:tcPr>
            <w:tcW w:w="3827" w:type="dxa"/>
          </w:tcPr>
          <w:p w:rsidR="002B5D3E" w:rsidRPr="002B5D3E" w:rsidRDefault="002B5D3E" w:rsidP="003F0B31">
            <w:r w:rsidRPr="002B5D3E">
              <w:t>34 604</w:t>
            </w:r>
          </w:p>
        </w:tc>
        <w:tc>
          <w:tcPr>
            <w:tcW w:w="2232" w:type="dxa"/>
          </w:tcPr>
          <w:p w:rsidR="002B5D3E" w:rsidRPr="002B5D3E" w:rsidRDefault="002B5D3E" w:rsidP="003F0B31">
            <w:r w:rsidRPr="002B5D3E">
              <w:t>4,49%</w:t>
            </w:r>
          </w:p>
        </w:tc>
      </w:tr>
    </w:tbl>
    <w:p w:rsidR="002B5D3E" w:rsidRDefault="002B5D3E" w:rsidP="002B5D3E"/>
    <w:p w:rsidR="002B5D3E" w:rsidRDefault="002B5D3E" w:rsidP="002B5D3E">
      <w:r>
        <w:t>Итоги работы по переводу</w:t>
      </w:r>
      <w:r w:rsidR="006546E8">
        <w:t xml:space="preserve"> </w:t>
      </w:r>
      <w:r>
        <w:t>физических лиц на электронный документооборот за</w:t>
      </w:r>
      <w:r w:rsidR="006546E8">
        <w:t xml:space="preserve"> </w:t>
      </w:r>
      <w:r>
        <w:t>2018г. следующие:</w:t>
      </w:r>
    </w:p>
    <w:p w:rsidR="002B5D3E" w:rsidRDefault="002B5D3E" w:rsidP="002B5D3E">
      <w:r>
        <w:t>На 01.01.2018г. – 7 216 л/с; На 01.01.2019г. – 34 604 л/с; Переведено за 12 мес. – 27 388 л/</w:t>
      </w:r>
      <w:proofErr w:type="gramStart"/>
      <w:r>
        <w:t>с</w:t>
      </w:r>
      <w:proofErr w:type="gramEnd"/>
      <w:r>
        <w:t>.</w:t>
      </w:r>
    </w:p>
    <w:p w:rsidR="002B5D3E" w:rsidRDefault="002B5D3E" w:rsidP="002B5D3E">
      <w:r>
        <w:t>По данному направлению, для увеличения числа абонентов на ЭДО, осуществляется активная агитационная кампания на официальном сайте Общества, обратной стороне АИПД, СМИ, при проведении обходов потребителей и посещении ими РСУ и АУ. Кроме того, введена персональная, ежемесячная премия для контролеров за перевод потребителей на ЭДО. Постоянное развитие персонала и повышение его профессионального уровня.</w:t>
      </w:r>
    </w:p>
    <w:p w:rsidR="002B5D3E" w:rsidRDefault="002B5D3E" w:rsidP="002B5D3E"/>
    <w:p w:rsidR="002B5D3E" w:rsidRPr="002B5D3E" w:rsidRDefault="002B5D3E" w:rsidP="002B5D3E">
      <w:pPr>
        <w:rPr>
          <w:b/>
        </w:rPr>
      </w:pPr>
      <w:r w:rsidRPr="002B5D3E">
        <w:rPr>
          <w:b/>
        </w:rPr>
        <w:t>Перевод юридических лиц на электронный документооборот.</w:t>
      </w:r>
    </w:p>
    <w:tbl>
      <w:tblPr>
        <w:tblStyle w:val="a4"/>
        <w:tblW w:w="0" w:type="auto"/>
        <w:tblLook w:val="04A0"/>
      </w:tblPr>
      <w:tblGrid>
        <w:gridCol w:w="2463"/>
        <w:gridCol w:w="2463"/>
        <w:gridCol w:w="2463"/>
        <w:gridCol w:w="2464"/>
      </w:tblGrid>
      <w:tr w:rsidR="002B5D3E" w:rsidRPr="002B5D3E" w:rsidTr="002B5D3E">
        <w:tc>
          <w:tcPr>
            <w:tcW w:w="2463" w:type="dxa"/>
            <w:vAlign w:val="center"/>
          </w:tcPr>
          <w:p w:rsidR="002B5D3E" w:rsidRPr="002B5D3E" w:rsidRDefault="002B5D3E" w:rsidP="002B5D3E">
            <w:pPr>
              <w:jc w:val="center"/>
            </w:pPr>
          </w:p>
        </w:tc>
        <w:tc>
          <w:tcPr>
            <w:tcW w:w="2463" w:type="dxa"/>
            <w:vAlign w:val="center"/>
          </w:tcPr>
          <w:p w:rsidR="002B5D3E" w:rsidRPr="002B5D3E" w:rsidRDefault="002B5D3E" w:rsidP="002B5D3E">
            <w:pPr>
              <w:jc w:val="center"/>
            </w:pPr>
            <w:r w:rsidRPr="002B5D3E">
              <w:t>Потребители, шт.</w:t>
            </w:r>
          </w:p>
        </w:tc>
        <w:tc>
          <w:tcPr>
            <w:tcW w:w="2463" w:type="dxa"/>
            <w:vAlign w:val="center"/>
          </w:tcPr>
          <w:p w:rsidR="002B5D3E" w:rsidRPr="002B5D3E" w:rsidRDefault="002B5D3E" w:rsidP="002B5D3E">
            <w:pPr>
              <w:jc w:val="center"/>
            </w:pPr>
            <w:r w:rsidRPr="002B5D3E">
              <w:t>Переведено всего потребителей на ЭДО, шт.</w:t>
            </w:r>
          </w:p>
        </w:tc>
        <w:tc>
          <w:tcPr>
            <w:tcW w:w="2464" w:type="dxa"/>
            <w:vAlign w:val="center"/>
          </w:tcPr>
          <w:p w:rsidR="002B5D3E" w:rsidRPr="002B5D3E" w:rsidRDefault="002B5D3E" w:rsidP="002B5D3E">
            <w:pPr>
              <w:jc w:val="center"/>
            </w:pPr>
            <w:r w:rsidRPr="002B5D3E">
              <w:t>% применяющих ЭДО потребителей</w:t>
            </w:r>
          </w:p>
        </w:tc>
      </w:tr>
      <w:tr w:rsidR="002B5D3E" w:rsidRPr="002B5D3E" w:rsidTr="002B5D3E">
        <w:tc>
          <w:tcPr>
            <w:tcW w:w="2463" w:type="dxa"/>
          </w:tcPr>
          <w:p w:rsidR="002B5D3E" w:rsidRPr="002B5D3E" w:rsidRDefault="002B5D3E" w:rsidP="003F0B31">
            <w:r w:rsidRPr="002B5D3E">
              <w:t>Количество</w:t>
            </w:r>
          </w:p>
        </w:tc>
        <w:tc>
          <w:tcPr>
            <w:tcW w:w="2463" w:type="dxa"/>
            <w:vAlign w:val="center"/>
          </w:tcPr>
          <w:p w:rsidR="002B5D3E" w:rsidRPr="002B5D3E" w:rsidRDefault="002B5D3E" w:rsidP="002B5D3E">
            <w:pPr>
              <w:jc w:val="center"/>
            </w:pPr>
            <w:r w:rsidRPr="002B5D3E">
              <w:t>17 904</w:t>
            </w:r>
          </w:p>
        </w:tc>
        <w:tc>
          <w:tcPr>
            <w:tcW w:w="2463" w:type="dxa"/>
            <w:vAlign w:val="center"/>
          </w:tcPr>
          <w:p w:rsidR="002B5D3E" w:rsidRPr="002B5D3E" w:rsidRDefault="002B5D3E" w:rsidP="002B5D3E">
            <w:pPr>
              <w:jc w:val="center"/>
            </w:pPr>
            <w:r w:rsidRPr="002B5D3E">
              <w:t>5 196</w:t>
            </w:r>
          </w:p>
        </w:tc>
        <w:tc>
          <w:tcPr>
            <w:tcW w:w="2464" w:type="dxa"/>
            <w:vAlign w:val="center"/>
          </w:tcPr>
          <w:p w:rsidR="002B5D3E" w:rsidRPr="002B5D3E" w:rsidRDefault="002B5D3E" w:rsidP="002B5D3E">
            <w:pPr>
              <w:jc w:val="center"/>
            </w:pPr>
            <w:r w:rsidRPr="002B5D3E">
              <w:t>29%</w:t>
            </w:r>
          </w:p>
        </w:tc>
      </w:tr>
      <w:tr w:rsidR="002B5D3E" w:rsidRPr="002B5D3E" w:rsidTr="002B5D3E">
        <w:tc>
          <w:tcPr>
            <w:tcW w:w="9853" w:type="dxa"/>
            <w:gridSpan w:val="4"/>
            <w:vAlign w:val="center"/>
          </w:tcPr>
          <w:p w:rsidR="002B5D3E" w:rsidRPr="002B5D3E" w:rsidRDefault="002B5D3E" w:rsidP="002B5D3E">
            <w:pPr>
              <w:jc w:val="left"/>
            </w:pPr>
            <w:r w:rsidRPr="002B5D3E">
              <w:t>в том числе бюджетные потребители</w:t>
            </w:r>
          </w:p>
        </w:tc>
      </w:tr>
      <w:tr w:rsidR="002B5D3E" w:rsidRPr="002B5D3E" w:rsidTr="002B5D3E">
        <w:tc>
          <w:tcPr>
            <w:tcW w:w="2463" w:type="dxa"/>
          </w:tcPr>
          <w:p w:rsidR="002B5D3E" w:rsidRPr="002B5D3E" w:rsidRDefault="002B5D3E" w:rsidP="003F0B31">
            <w:r w:rsidRPr="002B5D3E">
              <w:t xml:space="preserve"> </w:t>
            </w:r>
          </w:p>
        </w:tc>
        <w:tc>
          <w:tcPr>
            <w:tcW w:w="2463" w:type="dxa"/>
            <w:vAlign w:val="center"/>
          </w:tcPr>
          <w:p w:rsidR="002B5D3E" w:rsidRPr="002B5D3E" w:rsidRDefault="002B5D3E" w:rsidP="002B5D3E">
            <w:pPr>
              <w:jc w:val="center"/>
            </w:pPr>
            <w:r w:rsidRPr="002B5D3E">
              <w:t>Количество потребителей с ЭДО, шт.</w:t>
            </w:r>
          </w:p>
        </w:tc>
        <w:tc>
          <w:tcPr>
            <w:tcW w:w="2463" w:type="dxa"/>
            <w:vAlign w:val="center"/>
          </w:tcPr>
          <w:p w:rsidR="002B5D3E" w:rsidRPr="002B5D3E" w:rsidRDefault="002B5D3E" w:rsidP="002B5D3E">
            <w:pPr>
              <w:jc w:val="center"/>
            </w:pPr>
            <w:r w:rsidRPr="002B5D3E">
              <w:t>Количество потребителей, шт.</w:t>
            </w:r>
          </w:p>
        </w:tc>
        <w:tc>
          <w:tcPr>
            <w:tcW w:w="2464" w:type="dxa"/>
            <w:vAlign w:val="center"/>
          </w:tcPr>
          <w:p w:rsidR="002B5D3E" w:rsidRPr="002B5D3E" w:rsidRDefault="002B5D3E" w:rsidP="002B5D3E">
            <w:pPr>
              <w:jc w:val="center"/>
            </w:pPr>
            <w:r w:rsidRPr="002B5D3E">
              <w:t>Количество потребителей перешедших на ЭДО</w:t>
            </w:r>
            <w:proofErr w:type="gramStart"/>
            <w:r w:rsidRPr="002B5D3E">
              <w:t xml:space="preserve"> (%)</w:t>
            </w:r>
            <w:proofErr w:type="gramEnd"/>
          </w:p>
        </w:tc>
      </w:tr>
      <w:tr w:rsidR="002B5D3E" w:rsidRPr="002B5D3E" w:rsidTr="002B5D3E">
        <w:tc>
          <w:tcPr>
            <w:tcW w:w="2463" w:type="dxa"/>
          </w:tcPr>
          <w:p w:rsidR="002B5D3E" w:rsidRPr="002B5D3E" w:rsidRDefault="002B5D3E" w:rsidP="003F0B31">
            <w:r w:rsidRPr="002B5D3E">
              <w:t>Муниципальный бюджет</w:t>
            </w:r>
          </w:p>
        </w:tc>
        <w:tc>
          <w:tcPr>
            <w:tcW w:w="2463" w:type="dxa"/>
            <w:vAlign w:val="center"/>
          </w:tcPr>
          <w:p w:rsidR="002B5D3E" w:rsidRPr="002B5D3E" w:rsidRDefault="002B5D3E" w:rsidP="002B5D3E">
            <w:pPr>
              <w:jc w:val="center"/>
            </w:pPr>
            <w:r w:rsidRPr="002B5D3E">
              <w:t>1 796</w:t>
            </w:r>
          </w:p>
        </w:tc>
        <w:tc>
          <w:tcPr>
            <w:tcW w:w="2463" w:type="dxa"/>
            <w:vAlign w:val="center"/>
          </w:tcPr>
          <w:p w:rsidR="002B5D3E" w:rsidRPr="002B5D3E" w:rsidRDefault="002B5D3E" w:rsidP="002B5D3E">
            <w:pPr>
              <w:jc w:val="center"/>
            </w:pPr>
            <w:r w:rsidRPr="002B5D3E">
              <w:t>2 619</w:t>
            </w:r>
          </w:p>
        </w:tc>
        <w:tc>
          <w:tcPr>
            <w:tcW w:w="2464" w:type="dxa"/>
            <w:vAlign w:val="center"/>
          </w:tcPr>
          <w:p w:rsidR="002B5D3E" w:rsidRPr="002B5D3E" w:rsidRDefault="002B5D3E" w:rsidP="002B5D3E">
            <w:pPr>
              <w:jc w:val="center"/>
            </w:pPr>
            <w:r w:rsidRPr="002B5D3E">
              <w:t>69%</w:t>
            </w:r>
          </w:p>
        </w:tc>
      </w:tr>
      <w:tr w:rsidR="002B5D3E" w:rsidRPr="002B5D3E" w:rsidTr="002B5D3E">
        <w:tc>
          <w:tcPr>
            <w:tcW w:w="2463" w:type="dxa"/>
          </w:tcPr>
          <w:p w:rsidR="002B5D3E" w:rsidRPr="002B5D3E" w:rsidRDefault="002B5D3E" w:rsidP="003F0B31">
            <w:r w:rsidRPr="002B5D3E">
              <w:t>Областной бюджет</w:t>
            </w:r>
          </w:p>
        </w:tc>
        <w:tc>
          <w:tcPr>
            <w:tcW w:w="2463" w:type="dxa"/>
            <w:vAlign w:val="center"/>
          </w:tcPr>
          <w:p w:rsidR="002B5D3E" w:rsidRPr="002B5D3E" w:rsidRDefault="002B5D3E" w:rsidP="002B5D3E">
            <w:pPr>
              <w:jc w:val="center"/>
            </w:pPr>
            <w:r w:rsidRPr="002B5D3E">
              <w:t>493</w:t>
            </w:r>
          </w:p>
        </w:tc>
        <w:tc>
          <w:tcPr>
            <w:tcW w:w="2463" w:type="dxa"/>
            <w:vAlign w:val="center"/>
          </w:tcPr>
          <w:p w:rsidR="002B5D3E" w:rsidRPr="002B5D3E" w:rsidRDefault="002B5D3E" w:rsidP="002B5D3E">
            <w:pPr>
              <w:jc w:val="center"/>
            </w:pPr>
            <w:r w:rsidRPr="002B5D3E">
              <w:t>654</w:t>
            </w:r>
          </w:p>
        </w:tc>
        <w:tc>
          <w:tcPr>
            <w:tcW w:w="2464" w:type="dxa"/>
            <w:vAlign w:val="center"/>
          </w:tcPr>
          <w:p w:rsidR="002B5D3E" w:rsidRPr="002B5D3E" w:rsidRDefault="002B5D3E" w:rsidP="002B5D3E">
            <w:pPr>
              <w:jc w:val="center"/>
            </w:pPr>
            <w:r w:rsidRPr="002B5D3E">
              <w:t>75%</w:t>
            </w:r>
          </w:p>
        </w:tc>
      </w:tr>
      <w:tr w:rsidR="002B5D3E" w:rsidRPr="002B5D3E" w:rsidTr="002B5D3E">
        <w:tc>
          <w:tcPr>
            <w:tcW w:w="2463" w:type="dxa"/>
          </w:tcPr>
          <w:p w:rsidR="002B5D3E" w:rsidRPr="002B5D3E" w:rsidRDefault="002B5D3E" w:rsidP="003F0B31">
            <w:r w:rsidRPr="002B5D3E">
              <w:t>Федеральный бюджет</w:t>
            </w:r>
          </w:p>
        </w:tc>
        <w:tc>
          <w:tcPr>
            <w:tcW w:w="2463" w:type="dxa"/>
            <w:vAlign w:val="center"/>
          </w:tcPr>
          <w:p w:rsidR="002B5D3E" w:rsidRPr="002B5D3E" w:rsidRDefault="002B5D3E" w:rsidP="002B5D3E">
            <w:pPr>
              <w:jc w:val="center"/>
            </w:pPr>
            <w:r w:rsidRPr="002B5D3E">
              <w:t>115</w:t>
            </w:r>
          </w:p>
        </w:tc>
        <w:tc>
          <w:tcPr>
            <w:tcW w:w="2463" w:type="dxa"/>
            <w:vAlign w:val="center"/>
          </w:tcPr>
          <w:p w:rsidR="002B5D3E" w:rsidRPr="002B5D3E" w:rsidRDefault="002B5D3E" w:rsidP="002B5D3E">
            <w:pPr>
              <w:jc w:val="center"/>
            </w:pPr>
            <w:r w:rsidRPr="002B5D3E">
              <w:t>381</w:t>
            </w:r>
          </w:p>
        </w:tc>
        <w:tc>
          <w:tcPr>
            <w:tcW w:w="2464" w:type="dxa"/>
            <w:vAlign w:val="center"/>
          </w:tcPr>
          <w:p w:rsidR="002B5D3E" w:rsidRPr="002B5D3E" w:rsidRDefault="002B5D3E" w:rsidP="002B5D3E">
            <w:pPr>
              <w:jc w:val="center"/>
            </w:pPr>
            <w:r w:rsidRPr="002B5D3E">
              <w:t>30%</w:t>
            </w:r>
          </w:p>
        </w:tc>
      </w:tr>
    </w:tbl>
    <w:p w:rsidR="002B5D3E" w:rsidRDefault="002B5D3E" w:rsidP="002B5D3E">
      <w:r>
        <w:t xml:space="preserve">Итого в результате проведенной работы на ЭДО переведено 66% бюджетных организаций. В </w:t>
      </w:r>
      <w:proofErr w:type="gramStart"/>
      <w:r>
        <w:t>рамках</w:t>
      </w:r>
      <w:proofErr w:type="gramEnd"/>
      <w:r>
        <w:t xml:space="preserve"> достигнутых с Администрацией области договоренностей, всего на ЭДО перешли 70% организаций, финансируемых из средств областного и муниципального бюджета.</w:t>
      </w:r>
    </w:p>
    <w:p w:rsidR="002B5D3E" w:rsidRDefault="002B5D3E" w:rsidP="002B5D3E"/>
    <w:p w:rsidR="002B5D3E" w:rsidRPr="002B5D3E" w:rsidRDefault="002B5D3E" w:rsidP="002B5D3E">
      <w:pPr>
        <w:rPr>
          <w:b/>
        </w:rPr>
      </w:pPr>
      <w:r w:rsidRPr="002B5D3E">
        <w:rPr>
          <w:b/>
        </w:rPr>
        <w:t>Реализация электронных сервисов.</w:t>
      </w:r>
    </w:p>
    <w:p w:rsidR="002B5D3E" w:rsidRDefault="002B5D3E" w:rsidP="002B5D3E">
      <w:r>
        <w:t>Для удобства обслуживания потребителей и с целью автоматизации работы проводимой с потребителями неплательщиками, были реализованы электронные сервисы: «горячая линия» контакт – центра на официальном сайте Общества и речевой электронный помощник (робот).</w:t>
      </w:r>
      <w:r w:rsidR="006546E8">
        <w:t xml:space="preserve"> </w:t>
      </w:r>
      <w:r>
        <w:t>С помощью</w:t>
      </w:r>
      <w:r w:rsidR="006546E8">
        <w:t xml:space="preserve"> </w:t>
      </w:r>
      <w:r>
        <w:t>данных сервисов абонент</w:t>
      </w:r>
      <w:r w:rsidR="006546E8">
        <w:t xml:space="preserve"> </w:t>
      </w:r>
      <w:r>
        <w:t>может удалённо</w:t>
      </w:r>
      <w:r w:rsidR="006546E8">
        <w:t xml:space="preserve"> </w:t>
      </w:r>
      <w:r>
        <w:t>получить информацию о состоянии лицевого счета, зарегистрироваться в личном кабинете, осуществить подписку на электронную квитанцию, передать показания индивидуального прибора учёта и получить ответ на любой имеющийся у него вопрос. С внедрением указанных сервисов, так же расширились возможности по уведомлению потребителей об имеющейся у них задолженности за потреблённую электрическую энергию.</w:t>
      </w:r>
    </w:p>
    <w:p w:rsidR="002B5D3E" w:rsidRDefault="002B5D3E" w:rsidP="00EB43BB"/>
    <w:p w:rsidR="00EB33BC" w:rsidRPr="00EB33BC" w:rsidRDefault="00EB33BC" w:rsidP="00EB43BB">
      <w:pPr>
        <w:rPr>
          <w:b/>
        </w:rPr>
      </w:pPr>
      <w:r w:rsidRPr="00EB33BC">
        <w:rPr>
          <w:b/>
        </w:rPr>
        <w:t>Изменения условий работы на ОРЭМ.</w:t>
      </w:r>
    </w:p>
    <w:p w:rsidR="00EB33BC" w:rsidRDefault="00EB33BC" w:rsidP="00EB33BC">
      <w:pPr>
        <w:pStyle w:val="afa"/>
        <w:numPr>
          <w:ilvl w:val="0"/>
          <w:numId w:val="27"/>
        </w:numPr>
      </w:pPr>
      <w:r>
        <w:t xml:space="preserve">получение лицензии на ведение </w:t>
      </w:r>
      <w:proofErr w:type="spellStart"/>
      <w:r>
        <w:t>энергосбытовой</w:t>
      </w:r>
      <w:proofErr w:type="spellEnd"/>
      <w:r>
        <w:t xml:space="preserve"> деятельности до 30 июня 2020 года;</w:t>
      </w:r>
    </w:p>
    <w:p w:rsidR="00EB33BC" w:rsidRDefault="00EB33BC" w:rsidP="00EB33BC">
      <w:pPr>
        <w:pStyle w:val="afa"/>
        <w:numPr>
          <w:ilvl w:val="0"/>
          <w:numId w:val="27"/>
        </w:numPr>
      </w:pPr>
      <w:r>
        <w:t>снижение уровня задолженности перед поставщиками электроэнергии и мощности и инфраструктурными организациями на ОРЭМ в соответствии с утвержденным Наблюдательным советом Ассоциации «НП Совет рынка» графиком снижения задолженности перед поставщиками ОРЭМ;</w:t>
      </w:r>
    </w:p>
    <w:p w:rsidR="00EB33BC" w:rsidRDefault="00EB33BC" w:rsidP="00EB33BC">
      <w:pPr>
        <w:pStyle w:val="afa"/>
        <w:numPr>
          <w:ilvl w:val="0"/>
          <w:numId w:val="27"/>
        </w:numPr>
      </w:pPr>
      <w:r>
        <w:t>сохранение статуса субъекта оптового рынка и статуса гарантирующего поставщика.</w:t>
      </w:r>
    </w:p>
    <w:p w:rsidR="00EB33BC" w:rsidRDefault="00EB33BC" w:rsidP="00EB33BC"/>
    <w:p w:rsidR="002B2486" w:rsidRPr="00BF016D" w:rsidRDefault="002B2486" w:rsidP="00B51B3A">
      <w:pPr>
        <w:rPr>
          <w:sz w:val="10"/>
          <w:szCs w:val="10"/>
        </w:rPr>
      </w:pPr>
      <w:r>
        <w:br w:type="page"/>
      </w:r>
    </w:p>
    <w:p w:rsidR="002B2486" w:rsidRPr="008147C9" w:rsidRDefault="002B2486" w:rsidP="00E83CED">
      <w:pPr>
        <w:pStyle w:val="1"/>
        <w:rPr>
          <w:sz w:val="18"/>
          <w:szCs w:val="18"/>
        </w:rPr>
      </w:pPr>
      <w:bookmarkStart w:id="32" w:name="_Toc9844834"/>
      <w:r w:rsidRPr="008147C9">
        <w:t xml:space="preserve">Раздел </w:t>
      </w:r>
      <w:r w:rsidR="002F6F01">
        <w:t>8</w:t>
      </w:r>
      <w:r w:rsidRPr="008147C9">
        <w:t xml:space="preserve">. </w:t>
      </w:r>
      <w:r w:rsidR="002F6F01" w:rsidRPr="002F6F01">
        <w:t>Справочная информация для акционеров</w:t>
      </w:r>
      <w:bookmarkEnd w:id="32"/>
    </w:p>
    <w:p w:rsidR="002F6F01" w:rsidRDefault="002F6F01" w:rsidP="002F6F01">
      <w:pPr>
        <w:widowControl w:val="0"/>
        <w:suppressAutoHyphens/>
        <w:autoSpaceDE w:val="0"/>
        <w:autoSpaceDN w:val="0"/>
        <w:adjustRightInd w:val="0"/>
        <w:spacing w:before="40"/>
      </w:pPr>
    </w:p>
    <w:tbl>
      <w:tblPr>
        <w:tblStyle w:val="a4"/>
        <w:tblW w:w="0" w:type="auto"/>
        <w:tblLook w:val="04A0"/>
      </w:tblPr>
      <w:tblGrid>
        <w:gridCol w:w="4926"/>
        <w:gridCol w:w="4927"/>
      </w:tblGrid>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ПАО «Волгоградэнергосбыт»</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Юридический 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Россия, 400001, г. Волгоград, ул. Козловская, 14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Почтовый 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Россия, 400001, г. Волгоград, ул. Козловская, 14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(8442) 26-26-26</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roofErr w:type="spellStart"/>
            <w:r w:rsidRPr="002F6F01">
              <w:t>E-mail</w:t>
            </w:r>
            <w:proofErr w:type="spellEnd"/>
            <w:r w:rsidRPr="002F6F01">
              <w:t>:</w:t>
            </w:r>
          </w:p>
        </w:tc>
        <w:tc>
          <w:tcPr>
            <w:tcW w:w="4927" w:type="dxa"/>
          </w:tcPr>
          <w:p w:rsidR="002F6F01" w:rsidRPr="002F6F01" w:rsidRDefault="00CB779D" w:rsidP="002F6F01">
            <w:pPr>
              <w:widowControl w:val="0"/>
              <w:suppressAutoHyphens/>
              <w:autoSpaceDE w:val="0"/>
              <w:autoSpaceDN w:val="0"/>
              <w:adjustRightInd w:val="0"/>
              <w:spacing w:before="40"/>
            </w:pPr>
            <w:hyperlink r:id="rId29" w:history="1">
              <w:r w:rsidR="002F6F01" w:rsidRPr="00E44C07">
                <w:rPr>
                  <w:rStyle w:val="af5"/>
                </w:rPr>
                <w:t>post@energosale.ru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 xml:space="preserve">Адрес в </w:t>
            </w:r>
            <w:proofErr w:type="spellStart"/>
            <w:r w:rsidRPr="002F6F01">
              <w:t>Internet</w:t>
            </w:r>
            <w:proofErr w:type="spellEnd"/>
            <w:r w:rsidRPr="002F6F01">
              <w:t>:</w:t>
            </w:r>
          </w:p>
        </w:tc>
        <w:tc>
          <w:tcPr>
            <w:tcW w:w="4927" w:type="dxa"/>
          </w:tcPr>
          <w:p w:rsidR="002F6F01" w:rsidRPr="002F6F01" w:rsidRDefault="00CB779D" w:rsidP="003F0B31">
            <w:pPr>
              <w:widowControl w:val="0"/>
              <w:suppressAutoHyphens/>
              <w:autoSpaceDE w:val="0"/>
              <w:autoSpaceDN w:val="0"/>
              <w:adjustRightInd w:val="0"/>
              <w:spacing w:before="40"/>
            </w:pPr>
            <w:hyperlink r:id="rId30" w:history="1">
              <w:r w:rsidR="002F6F01" w:rsidRPr="002F6F01">
                <w:rPr>
                  <w:rStyle w:val="af5"/>
                </w:rPr>
                <w:t>www.energosale34.ru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ИНН:</w:t>
            </w:r>
          </w:p>
        </w:tc>
        <w:tc>
          <w:tcPr>
            <w:tcW w:w="4927" w:type="dxa"/>
          </w:tcPr>
          <w:p w:rsidR="002F6F01" w:rsidRPr="002F6F01" w:rsidRDefault="002F6F01" w:rsidP="003F0B31">
            <w:pPr>
              <w:widowControl w:val="0"/>
              <w:suppressAutoHyphens/>
              <w:autoSpaceDE w:val="0"/>
              <w:autoSpaceDN w:val="0"/>
              <w:adjustRightInd w:val="0"/>
              <w:spacing w:before="40"/>
            </w:pPr>
            <w:r w:rsidRPr="002F6F01">
              <w:t>3017041554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Контактное лицо</w:t>
            </w: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2F6F01">
        <w:tc>
          <w:tcPr>
            <w:tcW w:w="4926" w:type="dxa"/>
          </w:tcPr>
          <w:p w:rsidR="002F6F01" w:rsidRPr="002F6F01" w:rsidRDefault="002F6F01" w:rsidP="002F6F01">
            <w:pPr>
              <w:widowControl w:val="0"/>
              <w:suppressAutoHyphens/>
              <w:autoSpaceDE w:val="0"/>
              <w:autoSpaceDN w:val="0"/>
              <w:adjustRightInd w:val="0"/>
              <w:spacing w:before="40"/>
            </w:pPr>
            <w:r w:rsidRPr="002F6F01">
              <w:t>Секретарь Совета директоров</w:t>
            </w:r>
          </w:p>
        </w:tc>
        <w:tc>
          <w:tcPr>
            <w:tcW w:w="4927" w:type="dxa"/>
          </w:tcPr>
          <w:p w:rsidR="002F6F01" w:rsidRPr="002F6F01" w:rsidRDefault="002F6F01" w:rsidP="003F0B31">
            <w:pPr>
              <w:widowControl w:val="0"/>
              <w:suppressAutoHyphens/>
              <w:autoSpaceDE w:val="0"/>
              <w:autoSpaceDN w:val="0"/>
              <w:adjustRightInd w:val="0"/>
              <w:spacing w:before="40"/>
            </w:pPr>
            <w:r w:rsidRPr="002F6F01">
              <w:t>Парамонова Светлана Александровна</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+79023103880</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roofErr w:type="spellStart"/>
            <w:r w:rsidRPr="002F6F01">
              <w:t>E-mail</w:t>
            </w:r>
            <w:proofErr w:type="spellEnd"/>
            <w:r w:rsidRPr="002F6F01">
              <w:t>:</w:t>
            </w:r>
          </w:p>
        </w:tc>
        <w:tc>
          <w:tcPr>
            <w:tcW w:w="4927" w:type="dxa"/>
          </w:tcPr>
          <w:p w:rsidR="002F6F01" w:rsidRPr="002F6F01" w:rsidRDefault="00CB779D" w:rsidP="002F6F01">
            <w:pPr>
              <w:widowControl w:val="0"/>
              <w:suppressAutoHyphens/>
              <w:autoSpaceDE w:val="0"/>
              <w:autoSpaceDN w:val="0"/>
              <w:adjustRightInd w:val="0"/>
              <w:spacing w:before="40"/>
            </w:pPr>
            <w:hyperlink r:id="rId31" w:history="1">
              <w:r w:rsidR="002F6F01" w:rsidRPr="00E44C07">
                <w:rPr>
                  <w:rStyle w:val="af5"/>
                </w:rPr>
                <w:t>psa@energosale.ru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Сведения об аудиторе</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Наименование:</w:t>
            </w:r>
          </w:p>
        </w:tc>
        <w:tc>
          <w:tcPr>
            <w:tcW w:w="4927" w:type="dxa"/>
          </w:tcPr>
          <w:p w:rsidR="002F6F01" w:rsidRPr="002F6F01" w:rsidRDefault="002F6F01" w:rsidP="003F0B31">
            <w:pPr>
              <w:widowControl w:val="0"/>
              <w:suppressAutoHyphens/>
              <w:autoSpaceDE w:val="0"/>
              <w:autoSpaceDN w:val="0"/>
              <w:adjustRightInd w:val="0"/>
              <w:spacing w:before="40"/>
            </w:pPr>
            <w:r w:rsidRPr="002F6F01">
              <w:t>ООО "АФ "АУДИТ-АЛЬЯНС"</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400081, г. Волгоград, ул. </w:t>
            </w:r>
            <w:proofErr w:type="gramStart"/>
            <w:r w:rsidRPr="002F6F01">
              <w:t>Ангарская</w:t>
            </w:r>
            <w:proofErr w:type="gramEnd"/>
            <w:r w:rsidRPr="002F6F01">
              <w:t>, д. 69/6</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 факс</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(927) 252-5900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Генеральный директор</w:t>
            </w:r>
          </w:p>
        </w:tc>
        <w:tc>
          <w:tcPr>
            <w:tcW w:w="4927" w:type="dxa"/>
          </w:tcPr>
          <w:p w:rsidR="002F6F01" w:rsidRPr="002F6F01" w:rsidRDefault="002F6F01" w:rsidP="003F0B31">
            <w:pPr>
              <w:widowControl w:val="0"/>
              <w:suppressAutoHyphens/>
              <w:autoSpaceDE w:val="0"/>
              <w:autoSpaceDN w:val="0"/>
              <w:adjustRightInd w:val="0"/>
              <w:spacing w:before="40"/>
            </w:pPr>
            <w:r w:rsidRPr="002F6F01">
              <w:t>Ивахненко О.А.</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Сведения о реестродержателе</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Наименование:</w:t>
            </w:r>
          </w:p>
        </w:tc>
        <w:tc>
          <w:tcPr>
            <w:tcW w:w="4927" w:type="dxa"/>
          </w:tcPr>
          <w:p w:rsidR="002F6F01" w:rsidRPr="002F6F01" w:rsidRDefault="002F6F01" w:rsidP="003F0B31">
            <w:pPr>
              <w:widowControl w:val="0"/>
              <w:suppressAutoHyphens/>
              <w:autoSpaceDE w:val="0"/>
              <w:autoSpaceDN w:val="0"/>
              <w:adjustRightInd w:val="0"/>
              <w:spacing w:before="40"/>
            </w:pPr>
            <w:r w:rsidRPr="002F6F01">
              <w:t>Акционерное общество «Индустрия - РЕЕСТР»</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Место нахождения:</w:t>
            </w:r>
          </w:p>
        </w:tc>
        <w:tc>
          <w:tcPr>
            <w:tcW w:w="4927" w:type="dxa"/>
          </w:tcPr>
          <w:p w:rsidR="002F6F01" w:rsidRPr="002F6F01" w:rsidRDefault="002F6F01" w:rsidP="003F0B31">
            <w:pPr>
              <w:widowControl w:val="0"/>
              <w:suppressAutoHyphens/>
              <w:autoSpaceDE w:val="0"/>
              <w:autoSpaceDN w:val="0"/>
              <w:adjustRightInd w:val="0"/>
              <w:spacing w:before="40"/>
            </w:pPr>
            <w:r w:rsidRPr="002F6F01">
              <w:t>106071, г</w:t>
            </w:r>
            <w:proofErr w:type="gramStart"/>
            <w:r w:rsidRPr="002F6F01">
              <w:t>.М</w:t>
            </w:r>
            <w:proofErr w:type="gramEnd"/>
            <w:r w:rsidRPr="002F6F01">
              <w:t xml:space="preserve">осква, ул. </w:t>
            </w:r>
            <w:proofErr w:type="spellStart"/>
            <w:r w:rsidRPr="002F6F01">
              <w:t>Хромова</w:t>
            </w:r>
            <w:proofErr w:type="spellEnd"/>
            <w:r w:rsidRPr="002F6F01">
              <w:t>, д.1</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(499) 959-00-18</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 xml:space="preserve">Адрес в </w:t>
            </w:r>
            <w:proofErr w:type="spellStart"/>
            <w:r w:rsidRPr="002F6F01">
              <w:t>Internet</w:t>
            </w:r>
            <w:proofErr w:type="spellEnd"/>
            <w:r w:rsidRPr="002F6F01">
              <w:t>:</w:t>
            </w:r>
          </w:p>
        </w:tc>
        <w:tc>
          <w:tcPr>
            <w:tcW w:w="4927" w:type="dxa"/>
          </w:tcPr>
          <w:p w:rsidR="002F6F01" w:rsidRPr="002F6F01" w:rsidRDefault="00CB779D" w:rsidP="002F6F01">
            <w:pPr>
              <w:widowControl w:val="0"/>
              <w:suppressAutoHyphens/>
              <w:autoSpaceDE w:val="0"/>
              <w:autoSpaceDN w:val="0"/>
              <w:adjustRightInd w:val="0"/>
              <w:spacing w:before="40"/>
            </w:pPr>
            <w:hyperlink r:id="rId32" w:history="1">
              <w:r w:rsidR="002F6F01" w:rsidRPr="00E44C07">
                <w:rPr>
                  <w:rStyle w:val="af5"/>
                </w:rPr>
                <w:t>www.industria-reestr.ru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roofErr w:type="spellStart"/>
            <w:r w:rsidRPr="002F6F01">
              <w:t>E-mail</w:t>
            </w:r>
            <w:proofErr w:type="spellEnd"/>
            <w:r w:rsidRPr="002F6F01">
              <w:t>:</w:t>
            </w:r>
          </w:p>
        </w:tc>
        <w:tc>
          <w:tcPr>
            <w:tcW w:w="4927" w:type="dxa"/>
          </w:tcPr>
          <w:p w:rsidR="002F6F01" w:rsidRPr="002F6F01" w:rsidRDefault="00CB779D" w:rsidP="003F0B31">
            <w:pPr>
              <w:widowControl w:val="0"/>
              <w:suppressAutoHyphens/>
              <w:autoSpaceDE w:val="0"/>
              <w:autoSpaceDN w:val="0"/>
              <w:adjustRightInd w:val="0"/>
              <w:spacing w:before="40"/>
            </w:pPr>
            <w:hyperlink r:id="rId33" w:history="1">
              <w:r w:rsidR="002F6F01" w:rsidRPr="002F6F01">
                <w:rPr>
                  <w:rStyle w:val="af5"/>
                </w:rPr>
                <w:t>post@industria-reestr.ru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Номер лицензии:</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 045-13958-000001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Дата выдачи:</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11.02.2004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Срок действия:</w:t>
            </w:r>
          </w:p>
        </w:tc>
        <w:tc>
          <w:tcPr>
            <w:tcW w:w="4927" w:type="dxa"/>
          </w:tcPr>
          <w:p w:rsidR="002F6F01" w:rsidRPr="002F6F01" w:rsidRDefault="002F6F01" w:rsidP="003F0B31">
            <w:pPr>
              <w:widowControl w:val="0"/>
              <w:suppressAutoHyphens/>
              <w:autoSpaceDE w:val="0"/>
              <w:autoSpaceDN w:val="0"/>
              <w:adjustRightInd w:val="0"/>
              <w:spacing w:before="40"/>
            </w:pPr>
            <w:r w:rsidRPr="002F6F01">
              <w:t>Без ограничения срока действия</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Орган, выдавший лицензию:</w:t>
            </w:r>
          </w:p>
        </w:tc>
        <w:tc>
          <w:tcPr>
            <w:tcW w:w="4927" w:type="dxa"/>
          </w:tcPr>
          <w:p w:rsidR="002F6F01" w:rsidRPr="002F6F01" w:rsidRDefault="002F6F01" w:rsidP="003F0B31">
            <w:pPr>
              <w:widowControl w:val="0"/>
              <w:suppressAutoHyphens/>
              <w:autoSpaceDE w:val="0"/>
              <w:autoSpaceDN w:val="0"/>
              <w:adjustRightInd w:val="0"/>
              <w:spacing w:before="40"/>
            </w:pPr>
            <w:r w:rsidRPr="002F6F01">
              <w:t>ФКЦБ России</w:t>
            </w:r>
          </w:p>
        </w:tc>
      </w:tr>
    </w:tbl>
    <w:p w:rsidR="002F6F01" w:rsidRDefault="002F6F01" w:rsidP="00D21A7D">
      <w:pPr>
        <w:widowControl w:val="0"/>
        <w:suppressAutoHyphens/>
        <w:autoSpaceDE w:val="0"/>
        <w:autoSpaceDN w:val="0"/>
        <w:adjustRightInd w:val="0"/>
        <w:spacing w:before="40"/>
        <w:rPr>
          <w:lang w:val="en-US"/>
        </w:rPr>
      </w:pPr>
    </w:p>
    <w:p w:rsidR="002B2486" w:rsidRPr="00BF016D" w:rsidRDefault="002B2486" w:rsidP="003B17F2">
      <w:pPr>
        <w:spacing w:before="120"/>
        <w:rPr>
          <w:sz w:val="10"/>
          <w:szCs w:val="10"/>
        </w:rPr>
      </w:pPr>
      <w:r>
        <w:rPr>
          <w:sz w:val="10"/>
          <w:szCs w:val="10"/>
        </w:rPr>
        <w:br w:type="page"/>
      </w:r>
    </w:p>
    <w:p w:rsidR="002B2486" w:rsidRPr="00095709" w:rsidRDefault="002B2486" w:rsidP="00E83CED">
      <w:pPr>
        <w:pStyle w:val="1"/>
        <w:rPr>
          <w:color w:val="002060"/>
        </w:rPr>
      </w:pPr>
      <w:bookmarkStart w:id="33" w:name="_Toc9844835"/>
      <w:r>
        <w:t>Приложения</w:t>
      </w:r>
      <w:bookmarkEnd w:id="33"/>
    </w:p>
    <w:p w:rsidR="002B2486" w:rsidRPr="00916908" w:rsidRDefault="002B2486" w:rsidP="00E83CED">
      <w:pPr>
        <w:pStyle w:val="2"/>
      </w:pPr>
      <w:bookmarkStart w:id="34" w:name="_Toc9844836"/>
      <w:r w:rsidRPr="00916908">
        <w:t>Приложение 1. Заключение Ревизионной комиссии</w:t>
      </w:r>
      <w:bookmarkEnd w:id="34"/>
      <w:r w:rsidR="00076C6B" w:rsidRPr="00916908">
        <w:t xml:space="preserve"> </w:t>
      </w:r>
    </w:p>
    <w:p w:rsidR="00AB4E10" w:rsidRDefault="00A4294D" w:rsidP="00AB4E10">
      <w:pPr>
        <w:rPr>
          <w:lang w:val="en-US"/>
        </w:rPr>
      </w:pPr>
      <w:r>
        <w:rPr>
          <w:noProof/>
        </w:rPr>
        <w:drawing>
          <wp:inline distT="0" distB="0" distL="0" distR="0">
            <wp:extent cx="6119495" cy="86423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 Ревиз комиссии за 2018 год_1.pn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8642350"/>
                    </a:xfrm>
                    <a:prstGeom prst="rect">
                      <a:avLst/>
                    </a:prstGeom>
                  </pic:spPr>
                </pic:pic>
              </a:graphicData>
            </a:graphic>
          </wp:inline>
        </w:drawing>
      </w:r>
    </w:p>
    <w:p w:rsidR="000B151E" w:rsidRDefault="00A4294D" w:rsidP="00AB4E10">
      <w:r>
        <w:rPr>
          <w:noProof/>
        </w:rPr>
        <w:drawing>
          <wp:inline distT="0" distB="0" distL="0" distR="0">
            <wp:extent cx="6119495" cy="86423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 Ревиз комиссии за 2018 год_2.pn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8642350"/>
                    </a:xfrm>
                    <a:prstGeom prst="rect">
                      <a:avLst/>
                    </a:prstGeom>
                  </pic:spPr>
                </pic:pic>
              </a:graphicData>
            </a:graphic>
          </wp:inline>
        </w:drawing>
      </w:r>
    </w:p>
    <w:p w:rsidR="00AF25E5" w:rsidRPr="00AF25E5" w:rsidRDefault="00AF25E5" w:rsidP="00AB4E10"/>
    <w:p w:rsidR="002B2486" w:rsidRDefault="002B2486" w:rsidP="00E83CED">
      <w:pPr>
        <w:pStyle w:val="2"/>
      </w:pPr>
      <w:r>
        <w:br w:type="page"/>
      </w:r>
      <w:bookmarkStart w:id="35" w:name="_Toc9844837"/>
      <w:r w:rsidRPr="00666C86">
        <w:t xml:space="preserve">Приложение 2. Сделки </w:t>
      </w:r>
      <w:r>
        <w:t>Компании</w:t>
      </w:r>
      <w:bookmarkEnd w:id="3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591"/>
        <w:gridCol w:w="2693"/>
        <w:gridCol w:w="2552"/>
      </w:tblGrid>
      <w:tr w:rsidR="0062220C" w:rsidRPr="00666C86" w:rsidTr="0062220C">
        <w:tc>
          <w:tcPr>
            <w:tcW w:w="2520"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 xml:space="preserve">Наименование сделки </w:t>
            </w:r>
          </w:p>
        </w:tc>
        <w:tc>
          <w:tcPr>
            <w:tcW w:w="1591"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Орган управления, одобривший сделку</w:t>
            </w:r>
          </w:p>
        </w:tc>
        <w:tc>
          <w:tcPr>
            <w:tcW w:w="2693" w:type="dxa"/>
            <w:tcBorders>
              <w:bottom w:val="single" w:sz="4" w:space="0" w:color="auto"/>
            </w:tcBorders>
            <w:shd w:val="clear" w:color="auto" w:fill="365F91"/>
            <w:vAlign w:val="center"/>
          </w:tcPr>
          <w:p w:rsidR="0062220C" w:rsidRPr="008147C9" w:rsidRDefault="0062220C" w:rsidP="002F6F01">
            <w:pPr>
              <w:jc w:val="center"/>
              <w:rPr>
                <w:i/>
                <w:color w:val="FFFFFF"/>
              </w:rPr>
            </w:pPr>
            <w:r w:rsidRPr="008147C9">
              <w:rPr>
                <w:b/>
                <w:color w:val="FFFFFF"/>
              </w:rPr>
              <w:t>Существенные</w:t>
            </w:r>
            <w:r w:rsidR="002F6F01">
              <w:rPr>
                <w:b/>
                <w:color w:val="FFFFFF"/>
              </w:rPr>
              <w:t xml:space="preserve"> </w:t>
            </w:r>
            <w:r w:rsidRPr="008147C9">
              <w:rPr>
                <w:b/>
                <w:color w:val="FFFFFF"/>
              </w:rPr>
              <w:t>условия сделки</w:t>
            </w:r>
          </w:p>
        </w:tc>
        <w:tc>
          <w:tcPr>
            <w:tcW w:w="2552" w:type="dxa"/>
            <w:tcBorders>
              <w:bottom w:val="single" w:sz="4" w:space="0" w:color="auto"/>
            </w:tcBorders>
            <w:shd w:val="clear" w:color="auto" w:fill="365F91"/>
            <w:vAlign w:val="center"/>
          </w:tcPr>
          <w:p w:rsidR="0062220C" w:rsidRPr="008147C9" w:rsidRDefault="0062220C" w:rsidP="002F6F01">
            <w:pPr>
              <w:jc w:val="center"/>
              <w:rPr>
                <w:color w:val="FFFFFF"/>
              </w:rPr>
            </w:pPr>
            <w:r w:rsidRPr="008147C9">
              <w:rPr>
                <w:b/>
                <w:color w:val="FFFFFF"/>
              </w:rPr>
              <w:t>Лица, заинтересованные в совершении сделки</w:t>
            </w:r>
          </w:p>
        </w:tc>
      </w:tr>
      <w:tr w:rsidR="0062220C" w:rsidRPr="00666C86" w:rsidTr="0062220C">
        <w:tc>
          <w:tcPr>
            <w:tcW w:w="9356" w:type="dxa"/>
            <w:gridSpan w:val="4"/>
            <w:shd w:val="clear" w:color="auto" w:fill="auto"/>
            <w:vAlign w:val="center"/>
          </w:tcPr>
          <w:p w:rsidR="0062220C" w:rsidRPr="00666C86" w:rsidRDefault="0062220C" w:rsidP="0062220C">
            <w:pPr>
              <w:jc w:val="center"/>
              <w:rPr>
                <w:b/>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крупными сделками</w:t>
            </w:r>
          </w:p>
        </w:tc>
      </w:tr>
      <w:tr w:rsidR="0062220C" w:rsidRPr="00666C86" w:rsidTr="0062220C">
        <w:tc>
          <w:tcPr>
            <w:tcW w:w="9356" w:type="dxa"/>
            <w:gridSpan w:val="4"/>
            <w:shd w:val="clear" w:color="auto" w:fill="auto"/>
          </w:tcPr>
          <w:p w:rsidR="0062220C" w:rsidRPr="00666C86" w:rsidRDefault="0062220C" w:rsidP="0062220C">
            <w:pPr>
              <w:jc w:val="center"/>
              <w:rPr>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сделками, в совершении которых имеется заинтересованность</w:t>
            </w:r>
          </w:p>
        </w:tc>
      </w:tr>
      <w:tr w:rsidR="0062220C" w:rsidRPr="00666C86" w:rsidTr="0062220C">
        <w:tc>
          <w:tcPr>
            <w:tcW w:w="9356" w:type="dxa"/>
            <w:gridSpan w:val="4"/>
            <w:shd w:val="clear" w:color="auto" w:fill="auto"/>
          </w:tcPr>
          <w:p w:rsidR="0062220C" w:rsidRPr="00666C86" w:rsidRDefault="0062220C" w:rsidP="0062220C">
            <w:pPr>
              <w:ind w:firstLine="176"/>
              <w:rPr>
                <w:color w:val="000000"/>
              </w:rPr>
            </w:pPr>
            <w:r>
              <w:rPr>
                <w:i/>
                <w:color w:val="000000"/>
              </w:rPr>
              <w:t>Подлежащие раскрытию в данном разделе сделки не совершались</w:t>
            </w:r>
          </w:p>
        </w:tc>
      </w:tr>
    </w:tbl>
    <w:p w:rsidR="0062220C" w:rsidRDefault="0062220C" w:rsidP="0062220C"/>
    <w:p w:rsidR="002B2486" w:rsidRDefault="002B2486" w:rsidP="00E83CED">
      <w:pPr>
        <w:pStyle w:val="2"/>
      </w:pPr>
      <w:r>
        <w:br w:type="page"/>
      </w:r>
      <w:bookmarkStart w:id="36" w:name="_Toc9844838"/>
      <w:r w:rsidRPr="00666C86">
        <w:t>Приложение 3. Справка о</w:t>
      </w:r>
      <w:r>
        <w:t>б</w:t>
      </w:r>
      <w:r w:rsidRPr="00666C86">
        <w:t xml:space="preserve"> </w:t>
      </w:r>
      <w:r>
        <w:t>энергетических ресурсах</w:t>
      </w:r>
      <w:r w:rsidRPr="00666C86">
        <w:t>,</w:t>
      </w:r>
      <w:r>
        <w:t xml:space="preserve"> использованных Компанией в 201</w:t>
      </w:r>
      <w:r w:rsidR="002F6F01">
        <w:t>8</w:t>
      </w:r>
      <w:r w:rsidRPr="00666C86">
        <w:t xml:space="preserve"> году</w:t>
      </w:r>
      <w:bookmarkEnd w:id="36"/>
    </w:p>
    <w:tbl>
      <w:tblPr>
        <w:tblStyle w:val="a4"/>
        <w:tblW w:w="0" w:type="auto"/>
        <w:tblLook w:val="04A0"/>
      </w:tblPr>
      <w:tblGrid>
        <w:gridCol w:w="3510"/>
        <w:gridCol w:w="3058"/>
        <w:gridCol w:w="3285"/>
      </w:tblGrid>
      <w:tr w:rsidR="00036141" w:rsidRPr="00036141" w:rsidTr="00036141">
        <w:tc>
          <w:tcPr>
            <w:tcW w:w="3510" w:type="dxa"/>
            <w:vMerge w:val="restart"/>
            <w:vAlign w:val="center"/>
          </w:tcPr>
          <w:p w:rsidR="00036141" w:rsidRPr="00036141" w:rsidRDefault="00036141" w:rsidP="00036141">
            <w:pPr>
              <w:jc w:val="center"/>
            </w:pPr>
            <w:r w:rsidRPr="00036141">
              <w:t>Вид энергетического ресурса</w:t>
            </w:r>
          </w:p>
        </w:tc>
        <w:tc>
          <w:tcPr>
            <w:tcW w:w="6343" w:type="dxa"/>
            <w:gridSpan w:val="2"/>
            <w:vAlign w:val="center"/>
          </w:tcPr>
          <w:p w:rsidR="00036141" w:rsidRPr="00036141" w:rsidRDefault="00036141" w:rsidP="00036141">
            <w:pPr>
              <w:jc w:val="center"/>
            </w:pPr>
            <w:r w:rsidRPr="00036141">
              <w:t>Потребление в 2018 г.</w:t>
            </w:r>
          </w:p>
        </w:tc>
      </w:tr>
      <w:tr w:rsidR="00036141" w:rsidRPr="00036141" w:rsidTr="00036141">
        <w:tc>
          <w:tcPr>
            <w:tcW w:w="3510" w:type="dxa"/>
            <w:vMerge/>
            <w:vAlign w:val="center"/>
          </w:tcPr>
          <w:p w:rsidR="00036141" w:rsidRPr="00036141" w:rsidRDefault="00036141" w:rsidP="00036141">
            <w:pPr>
              <w:jc w:val="center"/>
            </w:pPr>
          </w:p>
        </w:tc>
        <w:tc>
          <w:tcPr>
            <w:tcW w:w="3058" w:type="dxa"/>
            <w:vAlign w:val="center"/>
          </w:tcPr>
          <w:p w:rsidR="00036141" w:rsidRPr="00036141" w:rsidRDefault="00036141" w:rsidP="00036141">
            <w:pPr>
              <w:jc w:val="center"/>
            </w:pPr>
            <w:r w:rsidRPr="00036141">
              <w:t>Количество в единицах измерения</w:t>
            </w:r>
          </w:p>
        </w:tc>
        <w:tc>
          <w:tcPr>
            <w:tcW w:w="3285" w:type="dxa"/>
            <w:vAlign w:val="center"/>
          </w:tcPr>
          <w:p w:rsidR="00036141" w:rsidRPr="00036141" w:rsidRDefault="00036141" w:rsidP="00036141">
            <w:pPr>
              <w:jc w:val="center"/>
            </w:pPr>
            <w:r w:rsidRPr="00036141">
              <w:t>Тыс</w:t>
            </w:r>
            <w:proofErr w:type="gramStart"/>
            <w:r w:rsidRPr="00036141">
              <w:t>.р</w:t>
            </w:r>
            <w:proofErr w:type="gramEnd"/>
            <w:r w:rsidRPr="00036141">
              <w:t>уб.</w:t>
            </w:r>
          </w:p>
        </w:tc>
      </w:tr>
      <w:tr w:rsidR="00036141" w:rsidRPr="00036141" w:rsidTr="00036141">
        <w:tc>
          <w:tcPr>
            <w:tcW w:w="3510" w:type="dxa"/>
          </w:tcPr>
          <w:p w:rsidR="00036141" w:rsidRPr="00036141" w:rsidRDefault="00036141" w:rsidP="003F0B31">
            <w:r w:rsidRPr="00036141">
              <w:t>Атомная энергия</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Тепловая энергия</w:t>
            </w:r>
          </w:p>
        </w:tc>
        <w:tc>
          <w:tcPr>
            <w:tcW w:w="3058" w:type="dxa"/>
            <w:vAlign w:val="center"/>
          </w:tcPr>
          <w:p w:rsidR="00036141" w:rsidRPr="00036141" w:rsidRDefault="00036141" w:rsidP="00036141">
            <w:pPr>
              <w:jc w:val="center"/>
            </w:pPr>
            <w:r w:rsidRPr="00036141">
              <w:t>786,261 Гкал</w:t>
            </w:r>
          </w:p>
        </w:tc>
        <w:tc>
          <w:tcPr>
            <w:tcW w:w="3285" w:type="dxa"/>
            <w:vAlign w:val="center"/>
          </w:tcPr>
          <w:p w:rsidR="00036141" w:rsidRPr="00036141" w:rsidRDefault="00036141" w:rsidP="00036141">
            <w:pPr>
              <w:jc w:val="center"/>
            </w:pPr>
            <w:r w:rsidRPr="00036141">
              <w:t>1195,0</w:t>
            </w:r>
          </w:p>
        </w:tc>
      </w:tr>
      <w:tr w:rsidR="00036141" w:rsidRPr="00036141" w:rsidTr="00036141">
        <w:tc>
          <w:tcPr>
            <w:tcW w:w="3510" w:type="dxa"/>
          </w:tcPr>
          <w:p w:rsidR="00036141" w:rsidRPr="00036141" w:rsidRDefault="00036141" w:rsidP="003F0B31">
            <w:r w:rsidRPr="00036141">
              <w:t>Электрическая энергия</w:t>
            </w:r>
          </w:p>
        </w:tc>
        <w:tc>
          <w:tcPr>
            <w:tcW w:w="3058" w:type="dxa"/>
            <w:vAlign w:val="center"/>
          </w:tcPr>
          <w:p w:rsidR="00036141" w:rsidRPr="00036141" w:rsidRDefault="00036141" w:rsidP="00036141">
            <w:pPr>
              <w:jc w:val="center"/>
            </w:pPr>
            <w:r w:rsidRPr="00036141">
              <w:t>1955,6</w:t>
            </w:r>
            <w:r>
              <w:t xml:space="preserve"> </w:t>
            </w:r>
            <w:r w:rsidRPr="00036141">
              <w:t xml:space="preserve">тыс. </w:t>
            </w:r>
            <w:proofErr w:type="spellStart"/>
            <w:r w:rsidRPr="00036141">
              <w:t>кВт</w:t>
            </w:r>
            <w:proofErr w:type="gramStart"/>
            <w:r w:rsidRPr="00036141">
              <w:t>.ч</w:t>
            </w:r>
            <w:proofErr w:type="spellEnd"/>
            <w:proofErr w:type="gramEnd"/>
            <w:r w:rsidRPr="00036141">
              <w:t>.</w:t>
            </w:r>
          </w:p>
        </w:tc>
        <w:tc>
          <w:tcPr>
            <w:tcW w:w="3285" w:type="dxa"/>
            <w:vAlign w:val="center"/>
          </w:tcPr>
          <w:p w:rsidR="00036141" w:rsidRPr="00036141" w:rsidRDefault="00036141" w:rsidP="00036141">
            <w:pPr>
              <w:jc w:val="center"/>
            </w:pPr>
            <w:r w:rsidRPr="00036141">
              <w:t>2513,9</w:t>
            </w:r>
          </w:p>
        </w:tc>
      </w:tr>
      <w:tr w:rsidR="00036141" w:rsidRPr="00036141" w:rsidTr="00036141">
        <w:tc>
          <w:tcPr>
            <w:tcW w:w="3510" w:type="dxa"/>
          </w:tcPr>
          <w:p w:rsidR="00036141" w:rsidRPr="00036141" w:rsidRDefault="00036141" w:rsidP="003F0B31">
            <w:r w:rsidRPr="00036141">
              <w:t>Электромагнитная энергия</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Нефть</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Бензин автомобильный</w:t>
            </w:r>
          </w:p>
        </w:tc>
        <w:tc>
          <w:tcPr>
            <w:tcW w:w="3058" w:type="dxa"/>
            <w:vAlign w:val="center"/>
          </w:tcPr>
          <w:p w:rsidR="00036141" w:rsidRPr="00036141" w:rsidRDefault="00036141" w:rsidP="00036141">
            <w:pPr>
              <w:jc w:val="center"/>
            </w:pPr>
            <w:r w:rsidRPr="00036141">
              <w:t>172,9</w:t>
            </w:r>
            <w:r w:rsidR="006546E8">
              <w:t xml:space="preserve"> </w:t>
            </w:r>
            <w:r w:rsidRPr="00036141">
              <w:t>тыс. л.</w:t>
            </w:r>
          </w:p>
        </w:tc>
        <w:tc>
          <w:tcPr>
            <w:tcW w:w="3285" w:type="dxa"/>
            <w:vAlign w:val="center"/>
          </w:tcPr>
          <w:p w:rsidR="00036141" w:rsidRPr="00036141" w:rsidRDefault="00036141" w:rsidP="00036141">
            <w:pPr>
              <w:jc w:val="center"/>
            </w:pPr>
            <w:r w:rsidRPr="00036141">
              <w:t>5981,0</w:t>
            </w:r>
          </w:p>
        </w:tc>
      </w:tr>
      <w:tr w:rsidR="00036141" w:rsidRPr="00036141" w:rsidTr="00036141">
        <w:tc>
          <w:tcPr>
            <w:tcW w:w="3510" w:type="dxa"/>
          </w:tcPr>
          <w:p w:rsidR="00036141" w:rsidRPr="00036141" w:rsidRDefault="00036141" w:rsidP="003F0B31">
            <w:r w:rsidRPr="00036141">
              <w:t>Топливо дизельное</w:t>
            </w:r>
          </w:p>
        </w:tc>
        <w:tc>
          <w:tcPr>
            <w:tcW w:w="3058" w:type="dxa"/>
            <w:vAlign w:val="center"/>
          </w:tcPr>
          <w:p w:rsidR="00036141" w:rsidRPr="00036141" w:rsidRDefault="00036141" w:rsidP="00036141">
            <w:pPr>
              <w:jc w:val="center"/>
            </w:pPr>
            <w:r w:rsidRPr="00036141">
              <w:t>11,2</w:t>
            </w:r>
            <w:r w:rsidR="006546E8">
              <w:t xml:space="preserve"> </w:t>
            </w:r>
            <w:r w:rsidRPr="00036141">
              <w:t>тыс. л.</w:t>
            </w:r>
          </w:p>
        </w:tc>
        <w:tc>
          <w:tcPr>
            <w:tcW w:w="3285" w:type="dxa"/>
            <w:vAlign w:val="center"/>
          </w:tcPr>
          <w:p w:rsidR="00036141" w:rsidRPr="00036141" w:rsidRDefault="00036141" w:rsidP="00036141">
            <w:pPr>
              <w:jc w:val="center"/>
            </w:pPr>
            <w:r w:rsidRPr="00036141">
              <w:t>394,2</w:t>
            </w:r>
          </w:p>
        </w:tc>
      </w:tr>
      <w:tr w:rsidR="00036141" w:rsidRPr="00036141" w:rsidTr="00036141">
        <w:tc>
          <w:tcPr>
            <w:tcW w:w="3510" w:type="dxa"/>
          </w:tcPr>
          <w:p w:rsidR="00036141" w:rsidRPr="00036141" w:rsidRDefault="00036141" w:rsidP="003F0B31">
            <w:r w:rsidRPr="00036141">
              <w:t>Мазут топочный</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Газ природный</w:t>
            </w:r>
          </w:p>
        </w:tc>
        <w:tc>
          <w:tcPr>
            <w:tcW w:w="3058" w:type="dxa"/>
            <w:vAlign w:val="center"/>
          </w:tcPr>
          <w:p w:rsidR="00036141" w:rsidRPr="00036141" w:rsidRDefault="00036141" w:rsidP="00036141">
            <w:pPr>
              <w:jc w:val="center"/>
            </w:pPr>
            <w:r w:rsidRPr="00036141">
              <w:t>32,772 тыс. м3</w:t>
            </w:r>
          </w:p>
        </w:tc>
        <w:tc>
          <w:tcPr>
            <w:tcW w:w="3285" w:type="dxa"/>
            <w:vAlign w:val="center"/>
          </w:tcPr>
          <w:p w:rsidR="00036141" w:rsidRPr="00036141" w:rsidRDefault="00036141" w:rsidP="00036141">
            <w:pPr>
              <w:jc w:val="center"/>
            </w:pPr>
            <w:r w:rsidRPr="00036141">
              <w:t>191,2</w:t>
            </w:r>
          </w:p>
        </w:tc>
      </w:tr>
      <w:tr w:rsidR="00036141" w:rsidRPr="00036141" w:rsidTr="00036141">
        <w:tc>
          <w:tcPr>
            <w:tcW w:w="3510" w:type="dxa"/>
          </w:tcPr>
          <w:p w:rsidR="00036141" w:rsidRPr="00036141" w:rsidRDefault="00036141" w:rsidP="003F0B31">
            <w:r w:rsidRPr="00036141">
              <w:t>Уголь</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Торф</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Горючие сланцы</w:t>
            </w:r>
          </w:p>
        </w:tc>
        <w:tc>
          <w:tcPr>
            <w:tcW w:w="3058" w:type="dxa"/>
            <w:vAlign w:val="center"/>
          </w:tcPr>
          <w:p w:rsidR="00036141" w:rsidRPr="00036141" w:rsidRDefault="00036141" w:rsidP="00036141">
            <w:pPr>
              <w:jc w:val="center"/>
            </w:pPr>
            <w:r w:rsidRPr="00036141">
              <w:t>0</w:t>
            </w:r>
          </w:p>
        </w:tc>
        <w:tc>
          <w:tcPr>
            <w:tcW w:w="3285" w:type="dxa"/>
            <w:vAlign w:val="center"/>
          </w:tcPr>
          <w:p w:rsidR="00036141" w:rsidRPr="00036141" w:rsidRDefault="00036141" w:rsidP="00036141">
            <w:pPr>
              <w:jc w:val="center"/>
            </w:pPr>
            <w:r w:rsidRPr="00036141">
              <w:t>0</w:t>
            </w:r>
          </w:p>
        </w:tc>
      </w:tr>
      <w:tr w:rsidR="00036141" w:rsidRPr="00036141" w:rsidTr="00036141">
        <w:tc>
          <w:tcPr>
            <w:tcW w:w="3510" w:type="dxa"/>
          </w:tcPr>
          <w:p w:rsidR="00036141" w:rsidRPr="00036141" w:rsidRDefault="00036141" w:rsidP="003F0B31">
            <w:r w:rsidRPr="00036141">
              <w:t>Другое:</w:t>
            </w:r>
          </w:p>
        </w:tc>
        <w:tc>
          <w:tcPr>
            <w:tcW w:w="3058" w:type="dxa"/>
            <w:vAlign w:val="center"/>
          </w:tcPr>
          <w:p w:rsidR="00036141" w:rsidRPr="00036141" w:rsidRDefault="00036141" w:rsidP="00036141">
            <w:pPr>
              <w:jc w:val="center"/>
            </w:pPr>
          </w:p>
        </w:tc>
        <w:tc>
          <w:tcPr>
            <w:tcW w:w="3285" w:type="dxa"/>
            <w:vAlign w:val="center"/>
          </w:tcPr>
          <w:p w:rsidR="00036141" w:rsidRPr="00036141" w:rsidRDefault="00036141" w:rsidP="00036141">
            <w:pPr>
              <w:jc w:val="center"/>
            </w:pPr>
          </w:p>
        </w:tc>
      </w:tr>
    </w:tbl>
    <w:p w:rsidR="00577B4B" w:rsidRDefault="00577B4B" w:rsidP="00577B4B">
      <w:pPr>
        <w:pStyle w:val="ConsNormal"/>
        <w:spacing w:after="120"/>
        <w:ind w:firstLine="0"/>
        <w:rPr>
          <w:rFonts w:asciiTheme="minorHAnsi" w:hAnsiTheme="minorHAnsi"/>
        </w:rPr>
      </w:pPr>
    </w:p>
    <w:p w:rsidR="000608FC" w:rsidRDefault="000608FC" w:rsidP="003A00C5">
      <w:pPr>
        <w:pStyle w:val="ConsNormal"/>
        <w:spacing w:before="20"/>
        <w:ind w:firstLine="0"/>
        <w:rPr>
          <w:rFonts w:ascii="Arial Narrow" w:hAnsi="Arial Narrow" w:cs="Times New Roman"/>
          <w:sz w:val="22"/>
          <w:szCs w:val="22"/>
        </w:rPr>
        <w:sectPr w:rsidR="000608FC" w:rsidSect="00A252BE">
          <w:pgSz w:w="11906" w:h="16838" w:code="9"/>
          <w:pgMar w:top="720" w:right="851" w:bottom="907" w:left="1418" w:header="709" w:footer="431" w:gutter="0"/>
          <w:cols w:space="708"/>
          <w:docGrid w:linePitch="360"/>
        </w:sectPr>
      </w:pPr>
    </w:p>
    <w:p w:rsidR="00122434" w:rsidRPr="00122434" w:rsidRDefault="00122434" w:rsidP="00122434">
      <w:pPr>
        <w:pStyle w:val="2"/>
      </w:pPr>
      <w:bookmarkStart w:id="37" w:name="_Toc9844839"/>
      <w:r>
        <w:t xml:space="preserve">Приложение </w:t>
      </w:r>
      <w:r w:rsidR="006546E8">
        <w:t>4</w:t>
      </w:r>
      <w:r w:rsidRPr="00666C86">
        <w:t xml:space="preserve">. </w:t>
      </w:r>
      <w:r>
        <w:t>Отчет</w:t>
      </w:r>
      <w:r w:rsidRPr="00545897">
        <w:t xml:space="preserve"> о соблюдении принципов и рекомендаций Кодекса корпоративного управления</w:t>
      </w:r>
      <w:bookmarkEnd w:id="37"/>
    </w:p>
    <w:p w:rsidR="00577B4B" w:rsidRPr="00C86823" w:rsidRDefault="00577B4B" w:rsidP="00577B4B">
      <w:pPr>
        <w:autoSpaceDE w:val="0"/>
        <w:autoSpaceDN w:val="0"/>
        <w:adjustRightInd w:val="0"/>
        <w:rPr>
          <w:rFonts w:cs="Arial Narrow"/>
          <w:szCs w:val="22"/>
        </w:rPr>
      </w:pPr>
      <w:r w:rsidRPr="00C86823">
        <w:rPr>
          <w:rFonts w:cs="Arial Narrow"/>
          <w:szCs w:val="22"/>
        </w:rPr>
        <w:t xml:space="preserve">Настоящий отчет о соблюдении принципов и рекомендаций </w:t>
      </w:r>
      <w:hyperlink r:id="rId36" w:history="1">
        <w:r w:rsidRPr="00C86823">
          <w:rPr>
            <w:rFonts w:cs="Arial Narrow"/>
            <w:szCs w:val="22"/>
          </w:rPr>
          <w:t>Кодекса</w:t>
        </w:r>
      </w:hyperlink>
      <w:r w:rsidRPr="00C86823">
        <w:rPr>
          <w:rFonts w:cs="Arial Narrow"/>
          <w:szCs w:val="22"/>
        </w:rPr>
        <w:t xml:space="preserve"> корпоратив</w:t>
      </w:r>
      <w:r>
        <w:rPr>
          <w:rFonts w:cs="Arial Narrow"/>
          <w:szCs w:val="22"/>
        </w:rPr>
        <w:t>ного управления был рассмотрен С</w:t>
      </w:r>
      <w:r w:rsidRPr="00C86823">
        <w:rPr>
          <w:rFonts w:cs="Arial Narrow"/>
          <w:szCs w:val="22"/>
        </w:rPr>
        <w:t>оветом директоров ПАО «Волг</w:t>
      </w:r>
      <w:r>
        <w:rPr>
          <w:rFonts w:cs="Arial Narrow"/>
          <w:szCs w:val="22"/>
        </w:rPr>
        <w:t>оградэнергосбыт» на заседании 2</w:t>
      </w:r>
      <w:r w:rsidR="006546E8">
        <w:rPr>
          <w:rFonts w:cs="Arial Narrow"/>
          <w:szCs w:val="22"/>
        </w:rPr>
        <w:t>0</w:t>
      </w:r>
      <w:r>
        <w:rPr>
          <w:rFonts w:cs="Arial Narrow"/>
          <w:szCs w:val="22"/>
        </w:rPr>
        <w:t>.05.201</w:t>
      </w:r>
      <w:r w:rsidR="006546E8">
        <w:rPr>
          <w:rFonts w:cs="Arial Narrow"/>
          <w:szCs w:val="22"/>
        </w:rPr>
        <w:t>9</w:t>
      </w:r>
      <w:r w:rsidRPr="00C86823">
        <w:rPr>
          <w:rFonts w:cs="Arial Narrow"/>
          <w:szCs w:val="22"/>
        </w:rPr>
        <w:t xml:space="preserve"> </w:t>
      </w:r>
      <w:r>
        <w:rPr>
          <w:rFonts w:cs="Arial Narrow"/>
          <w:szCs w:val="22"/>
        </w:rPr>
        <w:t>.</w:t>
      </w:r>
    </w:p>
    <w:p w:rsidR="00577B4B" w:rsidRDefault="00577B4B" w:rsidP="00577B4B">
      <w:pPr>
        <w:autoSpaceDE w:val="0"/>
        <w:autoSpaceDN w:val="0"/>
        <w:adjustRightInd w:val="0"/>
        <w:rPr>
          <w:rFonts w:cs="Arial Narrow"/>
          <w:szCs w:val="22"/>
        </w:rPr>
      </w:pPr>
      <w:r w:rsidRPr="00C86823">
        <w:rPr>
          <w:rFonts w:cs="Arial Narrow"/>
          <w:szCs w:val="22"/>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37" w:history="1">
        <w:r w:rsidRPr="00C86823">
          <w:rPr>
            <w:rFonts w:cs="Arial Narrow"/>
            <w:szCs w:val="22"/>
          </w:rPr>
          <w:t>Кодекса</w:t>
        </w:r>
      </w:hyperlink>
      <w:r w:rsidRPr="00C86823">
        <w:rPr>
          <w:rFonts w:cs="Arial Narrow"/>
          <w:szCs w:val="22"/>
        </w:rPr>
        <w:t xml:space="preserve"> корпоративного упр</w:t>
      </w:r>
      <w:r>
        <w:rPr>
          <w:rFonts w:cs="Arial Narrow"/>
          <w:szCs w:val="22"/>
        </w:rPr>
        <w:t>авления за 201</w:t>
      </w:r>
      <w:r w:rsidR="006546E8">
        <w:rPr>
          <w:rFonts w:cs="Arial Narrow"/>
          <w:szCs w:val="22"/>
        </w:rPr>
        <w:t>8</w:t>
      </w:r>
      <w:r w:rsidRPr="00C86823">
        <w:rPr>
          <w:rFonts w:cs="Arial Narrow"/>
          <w:szCs w:val="22"/>
        </w:rPr>
        <w:t xml:space="preserve"> год.</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2976"/>
        <w:gridCol w:w="3300"/>
        <w:gridCol w:w="2511"/>
        <w:gridCol w:w="4678"/>
      </w:tblGrid>
      <w:tr w:rsidR="006546E8" w:rsidRPr="00993E81" w:rsidTr="003F0B31">
        <w:tc>
          <w:tcPr>
            <w:tcW w:w="960" w:type="dxa"/>
            <w:shd w:val="clear" w:color="auto" w:fill="auto"/>
          </w:tcPr>
          <w:p w:rsidR="006546E8" w:rsidRPr="00FF24B0" w:rsidRDefault="006546E8" w:rsidP="003F0B31">
            <w:r w:rsidRPr="00FF24B0">
              <w:rPr>
                <w:szCs w:val="22"/>
              </w:rPr>
              <w:t xml:space="preserve">№ </w:t>
            </w:r>
            <w:proofErr w:type="gramStart"/>
            <w:r w:rsidRPr="00FF24B0">
              <w:rPr>
                <w:szCs w:val="22"/>
              </w:rPr>
              <w:t>п</w:t>
            </w:r>
            <w:proofErr w:type="gramEnd"/>
            <w:r w:rsidRPr="00FF24B0">
              <w:rPr>
                <w:szCs w:val="22"/>
              </w:rPr>
              <w:t>/п</w:t>
            </w:r>
          </w:p>
        </w:tc>
        <w:tc>
          <w:tcPr>
            <w:tcW w:w="2976" w:type="dxa"/>
            <w:shd w:val="clear" w:color="auto" w:fill="auto"/>
          </w:tcPr>
          <w:p w:rsidR="006546E8" w:rsidRPr="00FF24B0" w:rsidRDefault="006546E8" w:rsidP="003F0B31">
            <w:pPr>
              <w:jc w:val="center"/>
            </w:pPr>
            <w:r w:rsidRPr="00FF24B0">
              <w:rPr>
                <w:szCs w:val="22"/>
              </w:rPr>
              <w:t>Принципы корпоративного управления</w:t>
            </w:r>
          </w:p>
        </w:tc>
        <w:tc>
          <w:tcPr>
            <w:tcW w:w="3300" w:type="dxa"/>
            <w:shd w:val="clear" w:color="auto" w:fill="auto"/>
          </w:tcPr>
          <w:p w:rsidR="006546E8" w:rsidRPr="00993E81" w:rsidRDefault="006546E8" w:rsidP="003F0B31">
            <w:pPr>
              <w:jc w:val="center"/>
              <w:rPr>
                <w:b/>
              </w:rPr>
            </w:pPr>
            <w:r>
              <w:rPr>
                <w:rFonts w:cs="Arial Narrow"/>
              </w:rPr>
              <w:t>Критерии оценки соблюдения принципа корпоративного управления</w:t>
            </w:r>
          </w:p>
        </w:tc>
        <w:tc>
          <w:tcPr>
            <w:tcW w:w="2511" w:type="dxa"/>
            <w:shd w:val="clear" w:color="auto" w:fill="auto"/>
          </w:tcPr>
          <w:p w:rsidR="006546E8" w:rsidRPr="00993E81" w:rsidRDefault="006546E8" w:rsidP="003F0B31">
            <w:pPr>
              <w:jc w:val="center"/>
              <w:rPr>
                <w:b/>
              </w:rPr>
            </w:pPr>
            <w:r>
              <w:rPr>
                <w:rFonts w:cs="Arial Narrow"/>
              </w:rPr>
              <w:t>Статус соответствия принципу корпоративного управления</w:t>
            </w:r>
          </w:p>
        </w:tc>
        <w:tc>
          <w:tcPr>
            <w:tcW w:w="4678" w:type="dxa"/>
          </w:tcPr>
          <w:p w:rsidR="006546E8" w:rsidRPr="00993E81" w:rsidRDefault="006546E8" w:rsidP="003F0B31">
            <w:pPr>
              <w:jc w:val="center"/>
              <w:rPr>
                <w:b/>
              </w:rPr>
            </w:pPr>
            <w:r>
              <w:rPr>
                <w:rFonts w:cs="Arial Narrow"/>
              </w:rPr>
              <w:t>Объяснения отклонения от критериев оценки соблюдения принципа корпоративного управления</w:t>
            </w:r>
          </w:p>
        </w:tc>
      </w:tr>
      <w:tr w:rsidR="006546E8" w:rsidRPr="00993E81" w:rsidTr="003F0B31">
        <w:tc>
          <w:tcPr>
            <w:tcW w:w="960" w:type="dxa"/>
            <w:shd w:val="clear" w:color="auto" w:fill="auto"/>
          </w:tcPr>
          <w:p w:rsidR="006546E8" w:rsidRPr="00FF24B0" w:rsidRDefault="006546E8" w:rsidP="003F0B31">
            <w:r w:rsidRPr="00FF24B0">
              <w:rPr>
                <w:szCs w:val="22"/>
              </w:rPr>
              <w:t>1.1</w:t>
            </w:r>
          </w:p>
        </w:tc>
        <w:tc>
          <w:tcPr>
            <w:tcW w:w="13465" w:type="dxa"/>
            <w:gridSpan w:val="4"/>
            <w:shd w:val="clear" w:color="auto" w:fill="auto"/>
          </w:tcPr>
          <w:p w:rsidR="006546E8" w:rsidRPr="00E77E29" w:rsidRDefault="006546E8" w:rsidP="003F0B31">
            <w:pPr>
              <w:pStyle w:val="ConsPlusNormal"/>
              <w:rPr>
                <w:rFonts w:ascii="Times New Roman" w:hAnsi="Times New Roman" w:cs="Times New Roman"/>
                <w:b w:val="0"/>
                <w:sz w:val="24"/>
                <w:szCs w:val="24"/>
              </w:rPr>
            </w:pPr>
            <w:r w:rsidRPr="00E77E29">
              <w:rPr>
                <w:rFonts w:ascii="Times New Roman" w:hAnsi="Times New Roman" w:cs="Times New Roman"/>
                <w:sz w:val="24"/>
                <w:szCs w:val="24"/>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6546E8" w:rsidRPr="00993E81" w:rsidTr="003F0B31">
        <w:trPr>
          <w:trHeight w:val="409"/>
        </w:trPr>
        <w:tc>
          <w:tcPr>
            <w:tcW w:w="960" w:type="dxa"/>
            <w:shd w:val="clear" w:color="auto" w:fill="auto"/>
          </w:tcPr>
          <w:p w:rsidR="006546E8" w:rsidRPr="00993E81" w:rsidRDefault="006546E8" w:rsidP="003F0B31">
            <w:pPr>
              <w:rPr>
                <w:highlight w:val="yellow"/>
              </w:rPr>
            </w:pPr>
            <w:r w:rsidRPr="00993E81">
              <w:rPr>
                <w:szCs w:val="22"/>
              </w:rPr>
              <w:t>1.1.1</w:t>
            </w:r>
          </w:p>
        </w:tc>
        <w:tc>
          <w:tcPr>
            <w:tcW w:w="2976" w:type="dxa"/>
            <w:shd w:val="clear" w:color="auto" w:fill="auto"/>
          </w:tcPr>
          <w:p w:rsidR="006546E8" w:rsidRPr="00AB2BD8" w:rsidRDefault="006546E8" w:rsidP="003F0B31">
            <w:pPr>
              <w:autoSpaceDE w:val="0"/>
              <w:autoSpaceDN w:val="0"/>
              <w:adjustRightInd w:val="0"/>
              <w:rPr>
                <w:rFonts w:cs="Arial Narrow"/>
              </w:rPr>
            </w:pPr>
            <w:r w:rsidRPr="00AB2BD8">
              <w:rPr>
                <w:rFonts w:cs="Arial Narrow"/>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300" w:type="dxa"/>
            <w:shd w:val="clear" w:color="auto" w:fill="auto"/>
          </w:tcPr>
          <w:p w:rsidR="006546E8" w:rsidRPr="00AB2BD8" w:rsidRDefault="006546E8" w:rsidP="003F0B31">
            <w:pPr>
              <w:autoSpaceDE w:val="0"/>
              <w:autoSpaceDN w:val="0"/>
              <w:adjustRightInd w:val="0"/>
              <w:rPr>
                <w:rFonts w:cs="Arial Narrow"/>
              </w:rPr>
            </w:pPr>
            <w:r w:rsidRPr="00AB2BD8">
              <w:rPr>
                <w:rFonts w:cs="Arial Narrow"/>
                <w:szCs w:val="22"/>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rsidR="006546E8" w:rsidRPr="004933CA" w:rsidRDefault="006546E8" w:rsidP="003F0B31">
            <w:pPr>
              <w:autoSpaceDE w:val="0"/>
              <w:autoSpaceDN w:val="0"/>
              <w:adjustRightInd w:val="0"/>
              <w:rPr>
                <w:rFonts w:cs="Arial Narrow"/>
              </w:rPr>
            </w:pPr>
            <w:r w:rsidRPr="00AB2BD8">
              <w:rPr>
                <w:rFonts w:cs="Arial Narrow"/>
                <w:szCs w:val="22"/>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autoSpaceDE w:val="0"/>
              <w:autoSpaceDN w:val="0"/>
              <w:adjustRightInd w:val="0"/>
            </w:pPr>
          </w:p>
        </w:tc>
        <w:tc>
          <w:tcPr>
            <w:tcW w:w="4678" w:type="dxa"/>
          </w:tcPr>
          <w:p w:rsidR="006546E8" w:rsidRPr="00993E81" w:rsidRDefault="006546E8" w:rsidP="003F0B31"/>
        </w:tc>
      </w:tr>
      <w:tr w:rsidR="006546E8" w:rsidRPr="00993E81" w:rsidTr="003F0B31">
        <w:trPr>
          <w:trHeight w:val="2847"/>
        </w:trPr>
        <w:tc>
          <w:tcPr>
            <w:tcW w:w="960" w:type="dxa"/>
            <w:shd w:val="clear" w:color="auto" w:fill="auto"/>
          </w:tcPr>
          <w:p w:rsidR="006546E8" w:rsidRPr="00993E81" w:rsidRDefault="006546E8" w:rsidP="003F0B31">
            <w:r>
              <w:rPr>
                <w:szCs w:val="22"/>
              </w:rPr>
              <w:t>1.1.2</w:t>
            </w:r>
          </w:p>
        </w:tc>
        <w:tc>
          <w:tcPr>
            <w:tcW w:w="2976" w:type="dxa"/>
            <w:shd w:val="clear" w:color="auto" w:fill="auto"/>
          </w:tcPr>
          <w:p w:rsidR="006546E8" w:rsidRPr="00C40930" w:rsidRDefault="006546E8" w:rsidP="003F0B31">
            <w:pPr>
              <w:autoSpaceDE w:val="0"/>
              <w:autoSpaceDN w:val="0"/>
              <w:adjustRightInd w:val="0"/>
              <w:rPr>
                <w:rFonts w:cs="Arial Narrow"/>
              </w:rPr>
            </w:pPr>
            <w:r w:rsidRPr="00C40930">
              <w:rPr>
                <w:rFonts w:cs="Arial Narrow"/>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p w:rsidR="006546E8" w:rsidRPr="00993E81" w:rsidRDefault="006546E8" w:rsidP="003F0B31">
            <w:pPr>
              <w:ind w:firstLine="204"/>
              <w:rPr>
                <w:rFonts w:cs="Arial"/>
                <w:color w:val="000000"/>
              </w:rPr>
            </w:pPr>
          </w:p>
        </w:tc>
        <w:tc>
          <w:tcPr>
            <w:tcW w:w="3300" w:type="dxa"/>
            <w:shd w:val="clear" w:color="auto" w:fill="auto"/>
          </w:tcPr>
          <w:p w:rsidR="006546E8" w:rsidRPr="00953842" w:rsidRDefault="006546E8" w:rsidP="003F0B31">
            <w:pPr>
              <w:autoSpaceDE w:val="0"/>
              <w:autoSpaceDN w:val="0"/>
              <w:adjustRightInd w:val="0"/>
              <w:rPr>
                <w:rFonts w:cs="Arial Narrow"/>
              </w:rPr>
            </w:pPr>
            <w:r w:rsidRPr="00953842">
              <w:rPr>
                <w:rFonts w:cs="Arial Narrow"/>
                <w:szCs w:val="22"/>
              </w:rPr>
              <w:t>1. Сообщение о проведении общего собрания акционеров размещено (опубликовано) на сайте в сети Интернет не менее</w:t>
            </w:r>
            <w:proofErr w:type="gramStart"/>
            <w:r w:rsidRPr="00953842">
              <w:rPr>
                <w:rFonts w:cs="Arial Narrow"/>
                <w:szCs w:val="22"/>
              </w:rPr>
              <w:t>,</w:t>
            </w:r>
            <w:proofErr w:type="gramEnd"/>
            <w:r w:rsidRPr="00953842">
              <w:rPr>
                <w:rFonts w:cs="Arial Narrow"/>
                <w:szCs w:val="22"/>
              </w:rPr>
              <w:t xml:space="preserve"> чем за 30 дней до даты проведения общего собрания.</w:t>
            </w:r>
          </w:p>
          <w:p w:rsidR="006546E8" w:rsidRPr="00953842" w:rsidRDefault="006546E8" w:rsidP="003F0B31">
            <w:pPr>
              <w:autoSpaceDE w:val="0"/>
              <w:autoSpaceDN w:val="0"/>
              <w:adjustRightInd w:val="0"/>
              <w:rPr>
                <w:rFonts w:cs="Arial Narrow"/>
              </w:rPr>
            </w:pPr>
            <w:r w:rsidRPr="00953842">
              <w:rPr>
                <w:rFonts w:cs="Arial Narrow"/>
                <w:szCs w:val="22"/>
              </w:rPr>
              <w:t>2. В сообщении о проведении собрания указано место проведения собрания и документы, необходимые для допуска в помещение.</w:t>
            </w:r>
          </w:p>
          <w:p w:rsidR="006546E8" w:rsidRPr="00953842" w:rsidRDefault="006546E8" w:rsidP="003F0B31">
            <w:pPr>
              <w:autoSpaceDE w:val="0"/>
              <w:autoSpaceDN w:val="0"/>
              <w:adjustRightInd w:val="0"/>
              <w:rPr>
                <w:rFonts w:cs="Arial Narrow"/>
              </w:rPr>
            </w:pPr>
            <w:r w:rsidRPr="00953842">
              <w:rPr>
                <w:rFonts w:cs="Arial Narrow"/>
                <w:szCs w:val="22"/>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AF2724" w:rsidRDefault="006546E8" w:rsidP="003F0B31">
            <w:pPr>
              <w:autoSpaceDE w:val="0"/>
              <w:autoSpaceDN w:val="0"/>
              <w:adjustRightInd w:val="0"/>
              <w:rPr>
                <w:rFonts w:eastAsia="Calibri"/>
              </w:rPr>
            </w:pPr>
            <w:r w:rsidRPr="00953842">
              <w:rPr>
                <w:rFonts w:cs="Arial Narrow"/>
                <w:szCs w:val="22"/>
              </w:rPr>
              <w:t>Сообщение о проведении общего собрания акционеров</w:t>
            </w:r>
            <w:r>
              <w:rPr>
                <w:rFonts w:cs="Arial Narrow"/>
                <w:szCs w:val="22"/>
              </w:rPr>
              <w:t xml:space="preserve"> в соответствии с Уставом</w:t>
            </w:r>
            <w:r w:rsidRPr="00953842">
              <w:rPr>
                <w:rFonts w:cs="Arial Narrow"/>
                <w:szCs w:val="22"/>
              </w:rPr>
              <w:t xml:space="preserve"> размещ</w:t>
            </w:r>
            <w:r>
              <w:rPr>
                <w:rFonts w:cs="Arial Narrow"/>
                <w:szCs w:val="22"/>
              </w:rPr>
              <w:t xml:space="preserve">ается </w:t>
            </w:r>
            <w:r w:rsidRPr="00953842">
              <w:rPr>
                <w:rFonts w:cs="Arial Narrow"/>
                <w:szCs w:val="22"/>
              </w:rPr>
              <w:t>на сайте в с</w:t>
            </w:r>
            <w:r>
              <w:rPr>
                <w:rFonts w:cs="Arial Narrow"/>
                <w:szCs w:val="22"/>
              </w:rPr>
              <w:t>ети Интернет не менее</w:t>
            </w:r>
            <w:proofErr w:type="gramStart"/>
            <w:r>
              <w:rPr>
                <w:rFonts w:cs="Arial Narrow"/>
                <w:szCs w:val="22"/>
              </w:rPr>
              <w:t>,</w:t>
            </w:r>
            <w:proofErr w:type="gramEnd"/>
            <w:r>
              <w:rPr>
                <w:rFonts w:cs="Arial Narrow"/>
                <w:szCs w:val="22"/>
              </w:rPr>
              <w:t xml:space="preserve"> чем за 20</w:t>
            </w:r>
            <w:r w:rsidRPr="00953842">
              <w:rPr>
                <w:rFonts w:cs="Arial Narrow"/>
                <w:szCs w:val="22"/>
              </w:rPr>
              <w:t xml:space="preserve"> дней до даты проведения общего собрания</w:t>
            </w:r>
            <w:r>
              <w:rPr>
                <w:rFonts w:cs="Arial Narrow"/>
                <w:szCs w:val="22"/>
              </w:rPr>
              <w:t xml:space="preserve">. Данное положение полностью </w:t>
            </w:r>
            <w:r w:rsidRPr="00AF2724">
              <w:rPr>
                <w:rFonts w:cs="Arial Narrow"/>
                <w:szCs w:val="22"/>
              </w:rPr>
              <w:t>соответствует</w:t>
            </w:r>
            <w:r>
              <w:rPr>
                <w:rFonts w:cs="Arial Narrow"/>
                <w:szCs w:val="22"/>
              </w:rPr>
              <w:t xml:space="preserve"> требованиям ст.52 Федерального закона «Об акционерных обществах». В проекте Устава, предполагаемого к изменению в 2019 году, учтены изменения в закон в ред. </w:t>
            </w:r>
            <w:r w:rsidRPr="00AF2724">
              <w:rPr>
                <w:rFonts w:eastAsia="Calibri"/>
              </w:rPr>
              <w:t xml:space="preserve">Федерального </w:t>
            </w:r>
            <w:hyperlink r:id="rId38" w:history="1">
              <w:r w:rsidRPr="00AF2724">
                <w:rPr>
                  <w:rFonts w:eastAsia="Calibri"/>
                </w:rPr>
                <w:t>закона</w:t>
              </w:r>
            </w:hyperlink>
            <w:r w:rsidRPr="00AF2724">
              <w:rPr>
                <w:rFonts w:eastAsia="Calibri"/>
              </w:rPr>
              <w:t xml:space="preserve"> от 19.07.2018 N 209-ФЗ – за 21 день.</w:t>
            </w:r>
            <w:r>
              <w:rPr>
                <w:rFonts w:eastAsia="Calibri"/>
              </w:rPr>
              <w:t xml:space="preserve"> Обозначенный законом срок Общество считает достаточным, изменений корпоративной политики в данной части не планируется.</w:t>
            </w:r>
          </w:p>
          <w:p w:rsidR="006546E8" w:rsidRPr="00B5094D" w:rsidRDefault="006546E8" w:rsidP="003F0B31">
            <w:pPr>
              <w:autoSpaceDE w:val="0"/>
              <w:autoSpaceDN w:val="0"/>
              <w:adjustRightInd w:val="0"/>
              <w:rPr>
                <w:rFonts w:cs="Arial Narrow"/>
              </w:rPr>
            </w:pPr>
          </w:p>
        </w:tc>
      </w:tr>
      <w:tr w:rsidR="006546E8" w:rsidRPr="00993E81" w:rsidTr="003F0B31">
        <w:tc>
          <w:tcPr>
            <w:tcW w:w="960" w:type="dxa"/>
            <w:shd w:val="clear" w:color="auto" w:fill="auto"/>
          </w:tcPr>
          <w:p w:rsidR="006546E8" w:rsidRPr="00993E81" w:rsidRDefault="006546E8" w:rsidP="003F0B31">
            <w:r>
              <w:rPr>
                <w:szCs w:val="22"/>
              </w:rPr>
              <w:t>1.1.3</w:t>
            </w:r>
          </w:p>
        </w:tc>
        <w:tc>
          <w:tcPr>
            <w:tcW w:w="2976"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300"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p w:rsidR="006546E8" w:rsidRPr="004933CA" w:rsidRDefault="006546E8" w:rsidP="003F0B31">
            <w:pPr>
              <w:autoSpaceDE w:val="0"/>
              <w:autoSpaceDN w:val="0"/>
              <w:adjustRightInd w:val="0"/>
              <w:rPr>
                <w:rFonts w:cs="Arial Narrow"/>
              </w:rPr>
            </w:pPr>
            <w:r w:rsidRPr="004933CA">
              <w:rPr>
                <w:rFonts w:cs="Arial Narrow"/>
                <w:szCs w:val="22"/>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p w:rsidR="006546E8" w:rsidRPr="004933CA" w:rsidRDefault="006546E8" w:rsidP="003F0B31">
            <w:pPr>
              <w:autoSpaceDE w:val="0"/>
              <w:autoSpaceDN w:val="0"/>
              <w:adjustRightInd w:val="0"/>
              <w:rPr>
                <w:rFonts w:cs="Arial Narrow"/>
              </w:rPr>
            </w:pPr>
            <w:r w:rsidRPr="004933CA">
              <w:rPr>
                <w:rFonts w:cs="Arial Narrow"/>
                <w:szCs w:val="22"/>
              </w:rPr>
              <w:t xml:space="preserve">3. Общество предоставляло акционерам, имеющим на это право, доступ к списку лиц, имеющих право на участие в общем собрании, начиная </w:t>
            </w:r>
            <w:proofErr w:type="gramStart"/>
            <w:r w:rsidRPr="004933CA">
              <w:rPr>
                <w:rFonts w:cs="Arial Narrow"/>
                <w:szCs w:val="22"/>
              </w:rPr>
              <w:t>с даты получения</w:t>
            </w:r>
            <w:proofErr w:type="gramEnd"/>
            <w:r w:rsidRPr="004933CA">
              <w:rPr>
                <w:rFonts w:cs="Arial Narrow"/>
                <w:szCs w:val="22"/>
              </w:rPr>
              <w:t xml:space="preserve"> его обществом, во всех случаях проведения общих собраний в отчетном периоде</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42"/>
        </w:trPr>
        <w:tc>
          <w:tcPr>
            <w:tcW w:w="960" w:type="dxa"/>
            <w:shd w:val="clear" w:color="auto" w:fill="auto"/>
          </w:tcPr>
          <w:p w:rsidR="006546E8" w:rsidRPr="00993E81" w:rsidRDefault="006546E8" w:rsidP="003F0B31">
            <w:r w:rsidRPr="00993E81">
              <w:rPr>
                <w:szCs w:val="22"/>
              </w:rPr>
              <w:t>1.1.4.</w:t>
            </w:r>
          </w:p>
        </w:tc>
        <w:tc>
          <w:tcPr>
            <w:tcW w:w="2976"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300"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rsidR="006546E8" w:rsidRPr="004933CA" w:rsidRDefault="006546E8" w:rsidP="003F0B31">
            <w:pPr>
              <w:autoSpaceDE w:val="0"/>
              <w:autoSpaceDN w:val="0"/>
              <w:adjustRightInd w:val="0"/>
              <w:rPr>
                <w:rFonts w:cs="Arial Narrow"/>
              </w:rPr>
            </w:pPr>
            <w:r w:rsidRPr="004933CA">
              <w:rPr>
                <w:rFonts w:cs="Arial Narrow"/>
                <w:szCs w:val="22"/>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691"/>
        </w:trPr>
        <w:tc>
          <w:tcPr>
            <w:tcW w:w="960" w:type="dxa"/>
            <w:shd w:val="clear" w:color="auto" w:fill="auto"/>
          </w:tcPr>
          <w:p w:rsidR="006546E8" w:rsidRPr="00993E81" w:rsidRDefault="006546E8" w:rsidP="003F0B31">
            <w:r>
              <w:rPr>
                <w:szCs w:val="22"/>
              </w:rPr>
              <w:t>1.1.5</w:t>
            </w:r>
          </w:p>
        </w:tc>
        <w:tc>
          <w:tcPr>
            <w:tcW w:w="2976"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Каждый акционер имел возможность беспрепятственно реализовать право голоса самым простым и удобным для него способом</w:t>
            </w:r>
            <w:r>
              <w:rPr>
                <w:rFonts w:cs="Arial Narrow"/>
                <w:szCs w:val="22"/>
              </w:rPr>
              <w:t>.</w:t>
            </w:r>
          </w:p>
        </w:tc>
        <w:tc>
          <w:tcPr>
            <w:tcW w:w="3300" w:type="dxa"/>
            <w:shd w:val="clear" w:color="auto" w:fill="auto"/>
          </w:tcPr>
          <w:p w:rsidR="006546E8" w:rsidRPr="00C936D7" w:rsidRDefault="006546E8" w:rsidP="003F0B31">
            <w:pPr>
              <w:autoSpaceDE w:val="0"/>
              <w:autoSpaceDN w:val="0"/>
              <w:adjustRightInd w:val="0"/>
              <w:rPr>
                <w:rFonts w:cs="Arial Narrow"/>
              </w:rPr>
            </w:pPr>
            <w:r w:rsidRPr="004933CA">
              <w:rPr>
                <w:rFonts w:cs="Arial Narrow"/>
                <w:szCs w:val="22"/>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rPr>
                      <w:lang w:val="en-US"/>
                    </w:rPr>
                  </w:pPr>
                  <w:r>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Default="006546E8" w:rsidP="003F0B31"/>
        </w:tc>
        <w:tc>
          <w:tcPr>
            <w:tcW w:w="4678" w:type="dxa"/>
          </w:tcPr>
          <w:p w:rsidR="006546E8" w:rsidRPr="00993E81" w:rsidRDefault="006546E8" w:rsidP="003F0B31">
            <w:r>
              <w:rPr>
                <w:szCs w:val="22"/>
              </w:rPr>
              <w:t xml:space="preserve">Действующее с 2005 года в Обществе Положение о порядке подготовки и проведения общих собраний акционеров норма о праве требования участником копии заполненного бюллетеня отсутствует. Фактически в Обществе при проведении общего собрания акционеров спорных ситуаций о возможности потребовать копии бюллетеня не возникает, в связи с чем, Общество не имеет принципиальной позиции отказывать акционеру в изготовлении копии. </w:t>
            </w:r>
          </w:p>
        </w:tc>
      </w:tr>
      <w:tr w:rsidR="006546E8" w:rsidRPr="00993E81" w:rsidTr="003F0B31">
        <w:trPr>
          <w:trHeight w:val="1823"/>
        </w:trPr>
        <w:tc>
          <w:tcPr>
            <w:tcW w:w="960" w:type="dxa"/>
            <w:shd w:val="clear" w:color="auto" w:fill="auto"/>
          </w:tcPr>
          <w:p w:rsidR="006546E8" w:rsidRPr="00993E81" w:rsidRDefault="006546E8" w:rsidP="003F0B31">
            <w:r>
              <w:rPr>
                <w:szCs w:val="22"/>
              </w:rPr>
              <w:t>1.1.6</w:t>
            </w:r>
          </w:p>
        </w:tc>
        <w:tc>
          <w:tcPr>
            <w:tcW w:w="2976"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300" w:type="dxa"/>
            <w:shd w:val="clear" w:color="auto" w:fill="auto"/>
          </w:tcPr>
          <w:p w:rsidR="006546E8" w:rsidRPr="004933CA" w:rsidRDefault="006546E8" w:rsidP="003F0B31">
            <w:pPr>
              <w:autoSpaceDE w:val="0"/>
              <w:autoSpaceDN w:val="0"/>
              <w:adjustRightInd w:val="0"/>
              <w:rPr>
                <w:rFonts w:cs="Arial Narrow"/>
              </w:rPr>
            </w:pPr>
            <w:r w:rsidRPr="004933CA">
              <w:rPr>
                <w:rFonts w:cs="Arial Narrow"/>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p w:rsidR="006546E8" w:rsidRPr="004933CA" w:rsidRDefault="006546E8" w:rsidP="003F0B31">
            <w:pPr>
              <w:autoSpaceDE w:val="0"/>
              <w:autoSpaceDN w:val="0"/>
              <w:adjustRightInd w:val="0"/>
              <w:rPr>
                <w:rFonts w:cs="Arial Narrow"/>
              </w:rPr>
            </w:pPr>
            <w:r w:rsidRPr="004933CA">
              <w:rPr>
                <w:rFonts w:cs="Arial Narrow"/>
                <w:szCs w:val="22"/>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rsidR="006546E8" w:rsidRPr="004933CA" w:rsidRDefault="006546E8" w:rsidP="003F0B31">
            <w:pPr>
              <w:autoSpaceDE w:val="0"/>
              <w:autoSpaceDN w:val="0"/>
              <w:adjustRightInd w:val="0"/>
              <w:rPr>
                <w:rFonts w:cs="Arial Narrow"/>
              </w:rPr>
            </w:pPr>
            <w:r w:rsidRPr="004933CA">
              <w:rPr>
                <w:rFonts w:cs="Arial Narrow"/>
                <w:szCs w:val="22"/>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w:t>
            </w:r>
            <w:proofErr w:type="gramStart"/>
            <w:r w:rsidRPr="004933CA">
              <w:rPr>
                <w:rFonts w:cs="Arial Narrow"/>
                <w:szCs w:val="22"/>
              </w:rPr>
              <w:t>дств дл</w:t>
            </w:r>
            <w:proofErr w:type="gramEnd"/>
            <w:r w:rsidRPr="004933CA">
              <w:rPr>
                <w:rFonts w:cs="Arial Narrow"/>
                <w:szCs w:val="22"/>
              </w:rPr>
              <w:t>я предоставления акционерам удаленного доступа для участия в общих собраниях в отчетном периоде.</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rPr>
                      <w:lang w:val="en-US"/>
                    </w:rPr>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Default="006546E8" w:rsidP="003F0B31"/>
        </w:tc>
        <w:tc>
          <w:tcPr>
            <w:tcW w:w="4678" w:type="dxa"/>
          </w:tcPr>
          <w:p w:rsidR="006546E8" w:rsidRDefault="006546E8" w:rsidP="003F0B31">
            <w:pPr>
              <w:autoSpaceDE w:val="0"/>
              <w:autoSpaceDN w:val="0"/>
              <w:adjustRightInd w:val="0"/>
              <w:rPr>
                <w:rFonts w:eastAsia="Calibri"/>
              </w:rPr>
            </w:pPr>
            <w:r>
              <w:rPr>
                <w:rFonts w:cs="Arial Narrow"/>
                <w:szCs w:val="22"/>
              </w:rPr>
              <w:t>В</w:t>
            </w:r>
            <w:r w:rsidRPr="004933CA">
              <w:rPr>
                <w:rFonts w:cs="Arial Narrow"/>
                <w:szCs w:val="22"/>
              </w:rPr>
              <w:t xml:space="preserve">опрос </w:t>
            </w:r>
            <w:proofErr w:type="gramStart"/>
            <w:r w:rsidRPr="004933CA">
              <w:rPr>
                <w:rFonts w:cs="Arial Narrow"/>
                <w:szCs w:val="22"/>
              </w:rPr>
              <w:t>об использовании телекоммуникационных средств для предоставления акционерам удаленного доступа для участия в общих собраниях в отчетном периоде</w:t>
            </w:r>
            <w:proofErr w:type="gramEnd"/>
            <w:r>
              <w:rPr>
                <w:rFonts w:cs="Arial Narrow"/>
                <w:szCs w:val="22"/>
              </w:rPr>
              <w:t xml:space="preserve"> не рассматривался. </w:t>
            </w:r>
            <w:r>
              <w:rPr>
                <w:rFonts w:eastAsia="Calibri"/>
              </w:rPr>
              <w:t>Уставом Общества заполнение электронной формы бюллетеней лицом, имеющим право на участие в общем собрании акционеров, на сайте в информационно-телекоммуникационной сети "Интернет" не предусмотрено.</w:t>
            </w:r>
          </w:p>
          <w:p w:rsidR="006546E8" w:rsidRPr="00993E81" w:rsidRDefault="006546E8" w:rsidP="003F0B31">
            <w:r>
              <w:rPr>
                <w:rFonts w:cs="Arial Narrow"/>
                <w:szCs w:val="22"/>
              </w:rPr>
              <w:t>Фактически акционеры участвуют в собрании как лично, так и путем предоставления заполненных бюллетеней. Совет директоров планирует рассмотреть данный вопрос после согласования технической возможности реализации данного права с регистратором и положительных результатов тестирования. Обсуждение с регистратором планируется в 2019 году.</w:t>
            </w:r>
          </w:p>
        </w:tc>
      </w:tr>
      <w:tr w:rsidR="006546E8" w:rsidRPr="00993E81" w:rsidTr="003F0B31">
        <w:tc>
          <w:tcPr>
            <w:tcW w:w="960" w:type="dxa"/>
            <w:shd w:val="clear" w:color="auto" w:fill="auto"/>
          </w:tcPr>
          <w:p w:rsidR="006546E8" w:rsidRPr="00993E81" w:rsidRDefault="006546E8" w:rsidP="003F0B31">
            <w:r w:rsidRPr="00993E81">
              <w:rPr>
                <w:szCs w:val="22"/>
              </w:rPr>
              <w:t>1.2</w:t>
            </w:r>
          </w:p>
        </w:tc>
        <w:tc>
          <w:tcPr>
            <w:tcW w:w="13465" w:type="dxa"/>
            <w:gridSpan w:val="4"/>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6546E8" w:rsidRPr="00993E81" w:rsidTr="003F0B31">
        <w:trPr>
          <w:trHeight w:val="2464"/>
        </w:trPr>
        <w:tc>
          <w:tcPr>
            <w:tcW w:w="960" w:type="dxa"/>
            <w:shd w:val="clear" w:color="auto" w:fill="auto"/>
          </w:tcPr>
          <w:p w:rsidR="006546E8" w:rsidRPr="00993E81" w:rsidRDefault="006546E8" w:rsidP="003F0B31">
            <w:pPr>
              <w:rPr>
                <w:highlight w:val="yellow"/>
              </w:rPr>
            </w:pPr>
            <w:r w:rsidRPr="00993E81">
              <w:rPr>
                <w:szCs w:val="22"/>
              </w:rPr>
              <w:t>1.2.1.</w:t>
            </w:r>
          </w:p>
        </w:tc>
        <w:tc>
          <w:tcPr>
            <w:tcW w:w="2976"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Общество разработало и внедрило прозрачный и понятный механизм определения размера дивидендов и их выплаты.</w:t>
            </w:r>
          </w:p>
        </w:tc>
        <w:tc>
          <w:tcPr>
            <w:tcW w:w="3300"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1. В обществе разработана, утверждена советом директоров и раскрыта дивидендная политика.</w:t>
            </w:r>
          </w:p>
          <w:p w:rsidR="006546E8" w:rsidRPr="00FF24B0" w:rsidRDefault="006546E8" w:rsidP="003F0B31">
            <w:pPr>
              <w:autoSpaceDE w:val="0"/>
              <w:autoSpaceDN w:val="0"/>
              <w:adjustRightInd w:val="0"/>
              <w:rPr>
                <w:rFonts w:cs="Arial Narrow"/>
              </w:rPr>
            </w:pPr>
            <w:r w:rsidRPr="00FF24B0">
              <w:rPr>
                <w:rFonts w:cs="Arial Narrow"/>
                <w:szCs w:val="22"/>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rPr>
                      <w:lang w:val="en-US"/>
                    </w:rPr>
                  </w:pPr>
                  <w:r>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ind w:firstLine="249"/>
              <w:rPr>
                <w:color w:val="FF0000"/>
              </w:rPr>
            </w:pPr>
          </w:p>
        </w:tc>
        <w:tc>
          <w:tcPr>
            <w:tcW w:w="4678" w:type="dxa"/>
          </w:tcPr>
          <w:p w:rsidR="006546E8" w:rsidRPr="00F94222" w:rsidRDefault="006546E8" w:rsidP="003F0B31">
            <w:r w:rsidRPr="00F94222">
              <w:rPr>
                <w:szCs w:val="22"/>
              </w:rPr>
              <w:t xml:space="preserve">Дивидендная политика, как отдельный документ, Советом директоров не утвержден.  </w:t>
            </w:r>
            <w:r>
              <w:rPr>
                <w:szCs w:val="22"/>
              </w:rPr>
              <w:t xml:space="preserve">Финансовое положение Общества </w:t>
            </w:r>
            <w:r w:rsidRPr="00F94222">
              <w:rPr>
                <w:szCs w:val="22"/>
              </w:rPr>
              <w:t xml:space="preserve"> за последние отчетные периоды не позволял</w:t>
            </w:r>
            <w:r>
              <w:rPr>
                <w:szCs w:val="22"/>
              </w:rPr>
              <w:t>о</w:t>
            </w:r>
            <w:r w:rsidRPr="00F94222">
              <w:rPr>
                <w:szCs w:val="22"/>
              </w:rPr>
              <w:t xml:space="preserve"> Обществу в целом проводить дивидендную политику.</w:t>
            </w:r>
            <w:r>
              <w:rPr>
                <w:szCs w:val="22"/>
              </w:rPr>
              <w:t xml:space="preserve"> Принятие соответствующего документа, по мнению Совета директоров, возможно при отсутствии оснований ограничения выплаты дивидендов, установленных ст.43 после систематического получения прибыли Обществом более чем за 2 отчетных периода.</w:t>
            </w:r>
          </w:p>
        </w:tc>
      </w:tr>
      <w:tr w:rsidR="006546E8" w:rsidRPr="00993E81" w:rsidTr="003F0B31">
        <w:trPr>
          <w:trHeight w:val="2528"/>
        </w:trPr>
        <w:tc>
          <w:tcPr>
            <w:tcW w:w="960" w:type="dxa"/>
            <w:shd w:val="clear" w:color="auto" w:fill="auto"/>
          </w:tcPr>
          <w:p w:rsidR="006546E8" w:rsidRPr="00993E81" w:rsidRDefault="006546E8" w:rsidP="003F0B31">
            <w:r>
              <w:rPr>
                <w:szCs w:val="22"/>
              </w:rPr>
              <w:t>1.2.2</w:t>
            </w:r>
          </w:p>
        </w:tc>
        <w:tc>
          <w:tcPr>
            <w:tcW w:w="2976"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300"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C936D7" w:rsidRDefault="006546E8" w:rsidP="003F0B31">
                  <w:pPr>
                    <w:tabs>
                      <w:tab w:val="right" w:leader="dot" w:pos="9781"/>
                    </w:tabs>
                    <w:autoSpaceDE w:val="0"/>
                    <w:autoSpaceDN w:val="0"/>
                    <w:adjustRightInd w:val="0"/>
                    <w:rPr>
                      <w:lang w:val="en-US"/>
                    </w:rPr>
                  </w:pPr>
                  <w:r>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 xml:space="preserve">Дивидендная политика в Обществе отсутствует. Причины указаны в п.1.2.2. </w:t>
            </w:r>
          </w:p>
        </w:tc>
      </w:tr>
      <w:tr w:rsidR="006546E8" w:rsidRPr="00993E81" w:rsidTr="003F0B31">
        <w:trPr>
          <w:trHeight w:val="2251"/>
        </w:trPr>
        <w:tc>
          <w:tcPr>
            <w:tcW w:w="960" w:type="dxa"/>
            <w:shd w:val="clear" w:color="auto" w:fill="auto"/>
          </w:tcPr>
          <w:p w:rsidR="006546E8" w:rsidRPr="00993E81" w:rsidRDefault="006546E8" w:rsidP="003F0B31">
            <w:r>
              <w:rPr>
                <w:szCs w:val="22"/>
              </w:rPr>
              <w:t>1.2.3</w:t>
            </w:r>
          </w:p>
        </w:tc>
        <w:tc>
          <w:tcPr>
            <w:tcW w:w="2976" w:type="dxa"/>
            <w:shd w:val="clear" w:color="auto" w:fill="auto"/>
          </w:tcPr>
          <w:p w:rsidR="006546E8" w:rsidRDefault="006546E8" w:rsidP="003F0B31">
            <w:pPr>
              <w:autoSpaceDE w:val="0"/>
              <w:autoSpaceDN w:val="0"/>
              <w:adjustRightInd w:val="0"/>
              <w:rPr>
                <w:rFonts w:cs="Arial Narrow"/>
              </w:rPr>
            </w:pPr>
            <w:r w:rsidRPr="00FF24B0">
              <w:rPr>
                <w:rFonts w:cs="Arial Narrow"/>
                <w:szCs w:val="22"/>
              </w:rPr>
              <w:t>Общество не допускает ухудшения дивидендных прав существующих акционеров.</w:t>
            </w:r>
          </w:p>
          <w:p w:rsidR="006546E8" w:rsidRDefault="006546E8" w:rsidP="003F0B31">
            <w:pPr>
              <w:autoSpaceDE w:val="0"/>
              <w:autoSpaceDN w:val="0"/>
              <w:adjustRightInd w:val="0"/>
              <w:rPr>
                <w:rFonts w:cs="Arial Narrow"/>
              </w:rPr>
            </w:pPr>
          </w:p>
          <w:p w:rsidR="006546E8" w:rsidRDefault="006546E8" w:rsidP="003F0B31">
            <w:pPr>
              <w:autoSpaceDE w:val="0"/>
              <w:autoSpaceDN w:val="0"/>
              <w:adjustRightInd w:val="0"/>
              <w:rPr>
                <w:rFonts w:cs="Arial Narrow"/>
              </w:rPr>
            </w:pPr>
          </w:p>
          <w:p w:rsidR="006546E8" w:rsidRDefault="006546E8" w:rsidP="003F0B31">
            <w:pPr>
              <w:autoSpaceDE w:val="0"/>
              <w:autoSpaceDN w:val="0"/>
              <w:adjustRightInd w:val="0"/>
              <w:rPr>
                <w:rFonts w:cs="Arial Narrow"/>
              </w:rPr>
            </w:pPr>
          </w:p>
          <w:p w:rsidR="006546E8" w:rsidRDefault="006546E8" w:rsidP="003F0B31">
            <w:pPr>
              <w:autoSpaceDE w:val="0"/>
              <w:autoSpaceDN w:val="0"/>
              <w:adjustRightInd w:val="0"/>
              <w:rPr>
                <w:rFonts w:cs="Arial Narrow"/>
              </w:rPr>
            </w:pPr>
          </w:p>
          <w:p w:rsidR="006546E8" w:rsidRPr="00FF24B0" w:rsidRDefault="006546E8" w:rsidP="003F0B31">
            <w:pPr>
              <w:autoSpaceDE w:val="0"/>
              <w:autoSpaceDN w:val="0"/>
              <w:adjustRightInd w:val="0"/>
              <w:rPr>
                <w:rFonts w:cs="Arial Narrow"/>
              </w:rPr>
            </w:pPr>
          </w:p>
        </w:tc>
        <w:tc>
          <w:tcPr>
            <w:tcW w:w="3300"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1. В отчетном периоде общество не предпринимало действий, ведущих к ухудшению дивидендных прав существующих акционеров.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1.2.4</w:t>
            </w:r>
          </w:p>
        </w:tc>
        <w:tc>
          <w:tcPr>
            <w:tcW w:w="2976"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300" w:type="dxa"/>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 xml:space="preserve">1. </w:t>
            </w:r>
            <w:proofErr w:type="gramStart"/>
            <w:r w:rsidRPr="00FF24B0">
              <w:rPr>
                <w:rFonts w:cs="Arial Narrow"/>
                <w:szCs w:val="22"/>
              </w:rPr>
              <w:t>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w:t>
            </w:r>
            <w:proofErr w:type="gramEnd"/>
            <w:r w:rsidRPr="00FF24B0">
              <w:rPr>
                <w:rFonts w:cs="Arial Narrow"/>
                <w:szCs w:val="22"/>
              </w:rPr>
              <w:t xml:space="preserve"> сделок с заинтересованностью.</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FF24B0" w:rsidRDefault="006546E8" w:rsidP="003F0B31">
            <w:r>
              <w:rPr>
                <w:szCs w:val="22"/>
              </w:rPr>
              <w:t>1.3</w:t>
            </w:r>
          </w:p>
        </w:tc>
        <w:tc>
          <w:tcPr>
            <w:tcW w:w="13465" w:type="dxa"/>
            <w:gridSpan w:val="4"/>
            <w:shd w:val="clear" w:color="auto" w:fill="auto"/>
          </w:tcPr>
          <w:p w:rsidR="006546E8" w:rsidRPr="00FF24B0" w:rsidRDefault="006546E8" w:rsidP="003F0B31">
            <w:pPr>
              <w:autoSpaceDE w:val="0"/>
              <w:autoSpaceDN w:val="0"/>
              <w:adjustRightInd w:val="0"/>
              <w:rPr>
                <w:rFonts w:cs="Arial Narrow"/>
              </w:rPr>
            </w:pPr>
            <w:r w:rsidRPr="00FF24B0">
              <w:rPr>
                <w:rFonts w:cs="Arial Narrow"/>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6546E8" w:rsidRPr="00993E81" w:rsidTr="003F0B31">
        <w:trPr>
          <w:trHeight w:val="2672"/>
        </w:trPr>
        <w:tc>
          <w:tcPr>
            <w:tcW w:w="960" w:type="dxa"/>
            <w:shd w:val="clear" w:color="auto" w:fill="auto"/>
          </w:tcPr>
          <w:p w:rsidR="006546E8" w:rsidRPr="00993E81" w:rsidRDefault="006546E8" w:rsidP="003F0B31">
            <w:r>
              <w:rPr>
                <w:szCs w:val="22"/>
              </w:rPr>
              <w:t>1.3.1</w:t>
            </w:r>
          </w:p>
        </w:tc>
        <w:tc>
          <w:tcPr>
            <w:tcW w:w="2976" w:type="dxa"/>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300" w:type="dxa"/>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1.3.2</w:t>
            </w:r>
          </w:p>
        </w:tc>
        <w:tc>
          <w:tcPr>
            <w:tcW w:w="2976" w:type="dxa"/>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300" w:type="dxa"/>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 xml:space="preserve">1. </w:t>
            </w:r>
            <w:proofErr w:type="spellStart"/>
            <w:r w:rsidRPr="00660E46">
              <w:rPr>
                <w:rFonts w:cs="Arial Narrow"/>
                <w:szCs w:val="22"/>
              </w:rPr>
              <w:t>Квазиказначейские</w:t>
            </w:r>
            <w:proofErr w:type="spellEnd"/>
            <w:r w:rsidRPr="00660E46">
              <w:rPr>
                <w:rFonts w:cs="Arial Narrow"/>
                <w:szCs w:val="22"/>
              </w:rPr>
              <w:t xml:space="preserve"> акции отсутствуют или не участвовали в голосовании в течение отчетного периода.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660E46" w:rsidRDefault="006546E8" w:rsidP="003F0B31">
            <w:pPr>
              <w:rPr>
                <w:lang w:val="en-US"/>
              </w:rPr>
            </w:pPr>
          </w:p>
        </w:tc>
        <w:tc>
          <w:tcPr>
            <w:tcW w:w="4678" w:type="dxa"/>
          </w:tcPr>
          <w:p w:rsidR="006546E8" w:rsidRPr="00993E81" w:rsidRDefault="006546E8" w:rsidP="003F0B31"/>
        </w:tc>
      </w:tr>
      <w:tr w:rsidR="006546E8" w:rsidRPr="00993E81" w:rsidTr="003F0B31">
        <w:tc>
          <w:tcPr>
            <w:tcW w:w="960" w:type="dxa"/>
            <w:shd w:val="clear" w:color="auto" w:fill="auto"/>
          </w:tcPr>
          <w:p w:rsidR="006546E8" w:rsidRPr="00660E46" w:rsidRDefault="006546E8" w:rsidP="003F0B31">
            <w:r>
              <w:rPr>
                <w:szCs w:val="22"/>
                <w:lang w:val="en-US"/>
              </w:rPr>
              <w:t>1</w:t>
            </w:r>
            <w:r>
              <w:rPr>
                <w:szCs w:val="22"/>
              </w:rPr>
              <w:t>.4</w:t>
            </w:r>
          </w:p>
        </w:tc>
        <w:tc>
          <w:tcPr>
            <w:tcW w:w="13465" w:type="dxa"/>
            <w:gridSpan w:val="4"/>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6546E8" w:rsidRPr="00993E81" w:rsidTr="003F0B31">
        <w:trPr>
          <w:trHeight w:val="2510"/>
        </w:trPr>
        <w:tc>
          <w:tcPr>
            <w:tcW w:w="960" w:type="dxa"/>
            <w:shd w:val="clear" w:color="auto" w:fill="auto"/>
          </w:tcPr>
          <w:p w:rsidR="006546E8" w:rsidRPr="00993E81" w:rsidRDefault="006546E8" w:rsidP="003F0B31">
            <w:r>
              <w:rPr>
                <w:szCs w:val="22"/>
              </w:rPr>
              <w:t>1.4.1</w:t>
            </w:r>
          </w:p>
        </w:tc>
        <w:tc>
          <w:tcPr>
            <w:tcW w:w="2976" w:type="dxa"/>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300" w:type="dxa"/>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pPr>
              <w:rPr>
                <w:highlight w:val="yellow"/>
              </w:rPr>
            </w:pPr>
            <w:r w:rsidRPr="00660E46">
              <w:rPr>
                <w:szCs w:val="22"/>
              </w:rPr>
              <w:t>2.1</w:t>
            </w:r>
          </w:p>
        </w:tc>
        <w:tc>
          <w:tcPr>
            <w:tcW w:w="13465" w:type="dxa"/>
            <w:gridSpan w:val="4"/>
            <w:shd w:val="clear" w:color="auto" w:fill="auto"/>
          </w:tcPr>
          <w:p w:rsidR="006546E8" w:rsidRPr="00660E46" w:rsidRDefault="006546E8" w:rsidP="003F0B31">
            <w:pPr>
              <w:autoSpaceDE w:val="0"/>
              <w:autoSpaceDN w:val="0"/>
              <w:adjustRightInd w:val="0"/>
              <w:rPr>
                <w:rFonts w:cs="Arial Narrow"/>
              </w:rPr>
            </w:pPr>
            <w:r w:rsidRPr="00660E46">
              <w:rPr>
                <w:rFonts w:cs="Arial Narrow"/>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6546E8" w:rsidRPr="00993E81" w:rsidTr="003F0B31">
        <w:tc>
          <w:tcPr>
            <w:tcW w:w="960" w:type="dxa"/>
            <w:shd w:val="clear" w:color="auto" w:fill="auto"/>
          </w:tcPr>
          <w:p w:rsidR="006546E8" w:rsidRPr="00993E81" w:rsidRDefault="006546E8" w:rsidP="003F0B31">
            <w:r w:rsidRPr="00993E81">
              <w:rPr>
                <w:szCs w:val="22"/>
              </w:rPr>
              <w:t>2.</w:t>
            </w:r>
            <w:r>
              <w:rPr>
                <w:szCs w:val="22"/>
              </w:rPr>
              <w:t>1.1</w:t>
            </w:r>
          </w:p>
        </w:tc>
        <w:tc>
          <w:tcPr>
            <w:tcW w:w="2976"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 xml:space="preserve">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w:t>
            </w:r>
            <w:proofErr w:type="gramStart"/>
            <w:r w:rsidRPr="001C48C6">
              <w:rPr>
                <w:rFonts w:cs="Arial Narrow"/>
                <w:szCs w:val="22"/>
              </w:rPr>
              <w:t>контроль за</w:t>
            </w:r>
            <w:proofErr w:type="gramEnd"/>
            <w:r w:rsidRPr="001C48C6">
              <w:rPr>
                <w:rFonts w:cs="Arial Narrow"/>
                <w:szCs w:val="22"/>
              </w:rPr>
              <w:t xml:space="preserve">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300"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6546E8" w:rsidRPr="001C48C6" w:rsidRDefault="006546E8" w:rsidP="003F0B31">
            <w:pPr>
              <w:autoSpaceDE w:val="0"/>
              <w:autoSpaceDN w:val="0"/>
              <w:adjustRightInd w:val="0"/>
              <w:rPr>
                <w:rFonts w:cs="Arial Narrow"/>
              </w:rPr>
            </w:pPr>
            <w:r w:rsidRPr="001C48C6">
              <w:rPr>
                <w:rFonts w:cs="Arial Narrow"/>
                <w:szCs w:val="22"/>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699"/>
        </w:trPr>
        <w:tc>
          <w:tcPr>
            <w:tcW w:w="960" w:type="dxa"/>
            <w:shd w:val="clear" w:color="auto" w:fill="auto"/>
          </w:tcPr>
          <w:p w:rsidR="006546E8" w:rsidRPr="00993E81" w:rsidRDefault="006546E8" w:rsidP="003F0B31">
            <w:r>
              <w:rPr>
                <w:szCs w:val="22"/>
              </w:rPr>
              <w:t>2.1.2</w:t>
            </w:r>
          </w:p>
        </w:tc>
        <w:tc>
          <w:tcPr>
            <w:tcW w:w="2976"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 xml:space="preserve">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w:t>
            </w:r>
            <w:proofErr w:type="gramStart"/>
            <w:r w:rsidRPr="001C48C6">
              <w:rPr>
                <w:rFonts w:cs="Arial Narrow"/>
                <w:szCs w:val="22"/>
              </w:rPr>
              <w:t>бизнес-цели</w:t>
            </w:r>
            <w:proofErr w:type="gramEnd"/>
            <w:r w:rsidRPr="001C48C6">
              <w:rPr>
                <w:rFonts w:cs="Arial Narrow"/>
                <w:szCs w:val="22"/>
              </w:rPr>
              <w:t xml:space="preserve"> общества, оценивает и одобряет стратегию и бизнес-планы по основным видам деятельности общества.</w:t>
            </w:r>
          </w:p>
        </w:tc>
        <w:tc>
          <w:tcPr>
            <w:tcW w:w="3300"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35"/>
        </w:trPr>
        <w:tc>
          <w:tcPr>
            <w:tcW w:w="960" w:type="dxa"/>
            <w:shd w:val="clear" w:color="auto" w:fill="auto"/>
          </w:tcPr>
          <w:p w:rsidR="006546E8" w:rsidRPr="00993E81" w:rsidRDefault="006546E8" w:rsidP="003F0B31">
            <w:r>
              <w:rPr>
                <w:szCs w:val="22"/>
              </w:rPr>
              <w:t>2.1.3</w:t>
            </w:r>
          </w:p>
        </w:tc>
        <w:tc>
          <w:tcPr>
            <w:tcW w:w="2976"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Совет директоров определяет принципы и подходы к организации системы управления рисками и внутреннего контроля в обществе.</w:t>
            </w:r>
          </w:p>
          <w:p w:rsidR="006546E8" w:rsidRPr="00993E81" w:rsidRDefault="006546E8" w:rsidP="003F0B31">
            <w:pPr>
              <w:ind w:firstLine="204"/>
            </w:pPr>
          </w:p>
        </w:tc>
        <w:tc>
          <w:tcPr>
            <w:tcW w:w="3300"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1. Совет директоров определил принципы и подходы к организации системы управления рисками и внутреннего контроля в обществе.</w:t>
            </w:r>
          </w:p>
          <w:p w:rsidR="006546E8" w:rsidRPr="001C48C6" w:rsidRDefault="006546E8" w:rsidP="003F0B31">
            <w:pPr>
              <w:autoSpaceDE w:val="0"/>
              <w:autoSpaceDN w:val="0"/>
              <w:adjustRightInd w:val="0"/>
              <w:rPr>
                <w:rFonts w:cs="Arial Narrow"/>
              </w:rPr>
            </w:pPr>
            <w:r w:rsidRPr="001C48C6">
              <w:rPr>
                <w:rFonts w:cs="Arial Narrow"/>
                <w:szCs w:val="22"/>
              </w:rPr>
              <w:t>2. Совет директоров провел оценку системы управления рисками и внутреннего контроля общества в течение отчетного периода.</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4A0412" w:rsidRDefault="006546E8" w:rsidP="003F0B31">
            <w:pPr>
              <w:autoSpaceDE w:val="0"/>
              <w:autoSpaceDN w:val="0"/>
              <w:adjustRightInd w:val="0"/>
              <w:rPr>
                <w:rFonts w:eastAsia="Calibri"/>
              </w:rPr>
            </w:pPr>
            <w:r>
              <w:rPr>
                <w:szCs w:val="22"/>
              </w:rPr>
              <w:t xml:space="preserve">Специально Советом директоров вопросы об определении принципов управления рисками не рассматривались. Фактически организация системы управления рисками Общества осуществляется Светом директоров посредством ежеквартального утверждения отчетов Генерального директора по основным направлениям деятельности. </w:t>
            </w:r>
            <w:r>
              <w:rPr>
                <w:rFonts w:eastAsia="Calibri"/>
              </w:rPr>
              <w:t>Внутренние документы Общества, определяющие политику общества в области организации управления рисками и внутреннего контроля, Обществу планирует разработать в текущем 2019 году.</w:t>
            </w:r>
          </w:p>
        </w:tc>
      </w:tr>
      <w:tr w:rsidR="006546E8" w:rsidRPr="00993E81" w:rsidTr="003F0B31">
        <w:trPr>
          <w:trHeight w:val="2556"/>
        </w:trPr>
        <w:tc>
          <w:tcPr>
            <w:tcW w:w="960" w:type="dxa"/>
            <w:shd w:val="clear" w:color="auto" w:fill="auto"/>
          </w:tcPr>
          <w:p w:rsidR="006546E8" w:rsidRPr="00993E81" w:rsidRDefault="006546E8" w:rsidP="003F0B31">
            <w:r>
              <w:rPr>
                <w:szCs w:val="22"/>
              </w:rPr>
              <w:t>2.1.4</w:t>
            </w:r>
          </w:p>
        </w:tc>
        <w:tc>
          <w:tcPr>
            <w:tcW w:w="2976"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300"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6546E8" w:rsidRPr="001C48C6" w:rsidRDefault="006546E8" w:rsidP="003F0B31">
            <w:pPr>
              <w:autoSpaceDE w:val="0"/>
              <w:autoSpaceDN w:val="0"/>
              <w:adjustRightInd w:val="0"/>
              <w:rPr>
                <w:rFonts w:cs="Arial Narrow"/>
              </w:rPr>
            </w:pPr>
            <w:r w:rsidRPr="00EC0F99">
              <w:rPr>
                <w:rFonts w:cs="Arial Narrow"/>
                <w:szCs w:val="22"/>
              </w:rPr>
              <w:t>2. В течение отчетного периода на заседаниях совета директоров были рассмотрены вопросы, связанные с указанной политикой (политиками).</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22"/>
        </w:trPr>
        <w:tc>
          <w:tcPr>
            <w:tcW w:w="960" w:type="dxa"/>
            <w:shd w:val="clear" w:color="auto" w:fill="auto"/>
          </w:tcPr>
          <w:p w:rsidR="006546E8" w:rsidRPr="00993E81" w:rsidRDefault="006546E8" w:rsidP="003F0B31">
            <w:r>
              <w:rPr>
                <w:szCs w:val="22"/>
              </w:rPr>
              <w:t>2.1.5</w:t>
            </w:r>
          </w:p>
        </w:tc>
        <w:tc>
          <w:tcPr>
            <w:tcW w:w="2976" w:type="dxa"/>
            <w:shd w:val="clear" w:color="auto" w:fill="auto"/>
          </w:tcPr>
          <w:p w:rsidR="006546E8" w:rsidRPr="001C48C6" w:rsidRDefault="006546E8" w:rsidP="003F0B31">
            <w:pPr>
              <w:autoSpaceDE w:val="0"/>
              <w:autoSpaceDN w:val="0"/>
              <w:adjustRightInd w:val="0"/>
              <w:rPr>
                <w:rFonts w:cs="Arial Narrow"/>
              </w:rPr>
            </w:pPr>
            <w:r w:rsidRPr="001C48C6">
              <w:rPr>
                <w:rFonts w:cs="Arial Narrow"/>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1. Совет директоров играет ключевую роль в предупреждении, выявлении и урегулировании внутренних конфликтов.</w:t>
            </w:r>
          </w:p>
          <w:p w:rsidR="006546E8" w:rsidRPr="00E15560" w:rsidRDefault="006546E8" w:rsidP="003F0B31">
            <w:pPr>
              <w:autoSpaceDE w:val="0"/>
              <w:autoSpaceDN w:val="0"/>
              <w:adjustRightInd w:val="0"/>
              <w:rPr>
                <w:rFonts w:cs="Arial Narrow"/>
              </w:rPr>
            </w:pPr>
            <w:r w:rsidRPr="00046B9B">
              <w:rPr>
                <w:rFonts w:cs="Arial Narrow"/>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698"/>
        </w:trPr>
        <w:tc>
          <w:tcPr>
            <w:tcW w:w="960" w:type="dxa"/>
            <w:shd w:val="clear" w:color="auto" w:fill="auto"/>
          </w:tcPr>
          <w:p w:rsidR="006546E8" w:rsidRPr="00993E81" w:rsidRDefault="006546E8" w:rsidP="003F0B31">
            <w:r>
              <w:rPr>
                <w:szCs w:val="22"/>
              </w:rPr>
              <w:t>2.1.6</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1. Совет директоров утвердил положение об информационной политике.</w:t>
            </w:r>
          </w:p>
          <w:p w:rsidR="006546E8" w:rsidRPr="00046B9B" w:rsidRDefault="006546E8" w:rsidP="003F0B31">
            <w:pPr>
              <w:autoSpaceDE w:val="0"/>
              <w:autoSpaceDN w:val="0"/>
              <w:adjustRightInd w:val="0"/>
              <w:rPr>
                <w:rFonts w:cs="Arial Narrow"/>
              </w:rPr>
            </w:pPr>
            <w:r w:rsidRPr="00046B9B">
              <w:rPr>
                <w:rFonts w:cs="Arial Narrow"/>
                <w:szCs w:val="22"/>
              </w:rPr>
              <w:t>2. В обществе определены лица, ответственные за реализацию информационной политики.</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35"/>
        </w:trPr>
        <w:tc>
          <w:tcPr>
            <w:tcW w:w="960" w:type="dxa"/>
            <w:shd w:val="clear" w:color="auto" w:fill="auto"/>
          </w:tcPr>
          <w:p w:rsidR="006546E8" w:rsidRPr="00993E81" w:rsidRDefault="006546E8" w:rsidP="003F0B31">
            <w:r>
              <w:rPr>
                <w:szCs w:val="22"/>
              </w:rPr>
              <w:t>2.1.7</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 xml:space="preserve">Совет директоров осуществляет </w:t>
            </w:r>
            <w:proofErr w:type="gramStart"/>
            <w:r w:rsidRPr="00046B9B">
              <w:rPr>
                <w:rFonts w:cs="Arial Narrow"/>
                <w:szCs w:val="22"/>
              </w:rPr>
              <w:t>контроль за</w:t>
            </w:r>
            <w:proofErr w:type="gramEnd"/>
            <w:r w:rsidRPr="00046B9B">
              <w:rPr>
                <w:rFonts w:cs="Arial Narrow"/>
                <w:szCs w:val="22"/>
              </w:rPr>
              <w:t xml:space="preserve"> практикой корпоративного управления в обществе и играет ключевую роль в существенных корпоративных событиях общества.</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1. В течение отчетного периода совет директоров рассмотрел вопрос о практике корпоративного управления в обществе.</w:t>
            </w:r>
          </w:p>
          <w:p w:rsidR="006546E8" w:rsidRPr="00046B9B" w:rsidRDefault="006546E8" w:rsidP="003F0B31">
            <w:pPr>
              <w:autoSpaceDE w:val="0"/>
              <w:autoSpaceDN w:val="0"/>
              <w:adjustRightInd w:val="0"/>
              <w:rPr>
                <w:rFonts w:cs="Arial Narrow"/>
              </w:rPr>
            </w:pP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Специально Советом директоров такой вопрос не рассматривался. Поскольку Общество не имеет дочерних или зависимых Обществ, ввиду того, что не имеет крупную и сложную организационную систему, достаточно открыто и прозрачно для управления, Советом директоров дополнительное рассмотрение указанного вопроса не требовалось.</w:t>
            </w:r>
          </w:p>
        </w:tc>
      </w:tr>
      <w:tr w:rsidR="006546E8" w:rsidRPr="00993E81" w:rsidTr="003F0B31">
        <w:tc>
          <w:tcPr>
            <w:tcW w:w="960" w:type="dxa"/>
            <w:shd w:val="clear" w:color="auto" w:fill="auto"/>
          </w:tcPr>
          <w:p w:rsidR="006546E8" w:rsidRPr="00993E81" w:rsidRDefault="006546E8" w:rsidP="003F0B31">
            <w:r>
              <w:rPr>
                <w:szCs w:val="22"/>
              </w:rPr>
              <w:t>2.2</w:t>
            </w:r>
          </w:p>
        </w:tc>
        <w:tc>
          <w:tcPr>
            <w:tcW w:w="13465" w:type="dxa"/>
            <w:gridSpan w:val="4"/>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Совет директоров подотчетен акционерам общества.</w:t>
            </w:r>
          </w:p>
        </w:tc>
      </w:tr>
      <w:tr w:rsidR="006546E8" w:rsidRPr="00993E81" w:rsidTr="003F0B31">
        <w:tc>
          <w:tcPr>
            <w:tcW w:w="960" w:type="dxa"/>
            <w:shd w:val="clear" w:color="auto" w:fill="auto"/>
          </w:tcPr>
          <w:p w:rsidR="006546E8" w:rsidRPr="00993E81" w:rsidRDefault="006546E8" w:rsidP="003F0B31">
            <w:r>
              <w:rPr>
                <w:szCs w:val="22"/>
              </w:rPr>
              <w:t>2.2.1</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Информация о работе совета директоров раскрывается и предоставляется акционерам.</w:t>
            </w:r>
          </w:p>
        </w:tc>
        <w:tc>
          <w:tcPr>
            <w:tcW w:w="3300" w:type="dxa"/>
            <w:shd w:val="clear" w:color="auto" w:fill="auto"/>
          </w:tcPr>
          <w:p w:rsidR="006546E8" w:rsidRPr="005D19D4" w:rsidRDefault="006546E8" w:rsidP="003F0B31">
            <w:pPr>
              <w:autoSpaceDE w:val="0"/>
              <w:autoSpaceDN w:val="0"/>
              <w:adjustRightInd w:val="0"/>
              <w:rPr>
                <w:rFonts w:cs="Arial Narrow"/>
              </w:rPr>
            </w:pPr>
            <w:r w:rsidRPr="005D19D4">
              <w:rPr>
                <w:rFonts w:cs="Arial Narrow"/>
                <w:szCs w:val="22"/>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rsidR="006546E8" w:rsidRPr="005D19D4" w:rsidRDefault="006546E8" w:rsidP="003F0B31">
            <w:pPr>
              <w:autoSpaceDE w:val="0"/>
              <w:autoSpaceDN w:val="0"/>
              <w:adjustRightInd w:val="0"/>
              <w:rPr>
                <w:rFonts w:cs="Arial Narrow"/>
              </w:rPr>
            </w:pPr>
            <w:r w:rsidRPr="005D19D4">
              <w:rPr>
                <w:rFonts w:cs="Arial Narrow"/>
                <w:szCs w:val="22"/>
              </w:rPr>
              <w:t>2. Годовой отчет содержит информацию об основных результатах оценки работы совета директоров, проведенной в отчетном периоде.</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rPr>
                <w:highlight w:val="yellow"/>
              </w:rPr>
            </w:pPr>
          </w:p>
        </w:tc>
      </w:tr>
      <w:tr w:rsidR="006546E8" w:rsidRPr="00993E81" w:rsidTr="003F0B31">
        <w:trPr>
          <w:trHeight w:val="2580"/>
        </w:trPr>
        <w:tc>
          <w:tcPr>
            <w:tcW w:w="960" w:type="dxa"/>
            <w:shd w:val="clear" w:color="auto" w:fill="auto"/>
          </w:tcPr>
          <w:p w:rsidR="006546E8" w:rsidRPr="00993E81" w:rsidRDefault="006546E8" w:rsidP="003F0B31">
            <w:r>
              <w:rPr>
                <w:szCs w:val="22"/>
              </w:rPr>
              <w:t>2.2.2</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Председатель совета директоров доступен для общения с акционерами общества.</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rPr>
                <w:highlight w:val="yellow"/>
              </w:rPr>
            </w:pPr>
          </w:p>
        </w:tc>
      </w:tr>
      <w:tr w:rsidR="006546E8" w:rsidRPr="00993E81" w:rsidTr="003F0B31">
        <w:tc>
          <w:tcPr>
            <w:tcW w:w="960" w:type="dxa"/>
            <w:shd w:val="clear" w:color="auto" w:fill="auto"/>
          </w:tcPr>
          <w:p w:rsidR="006546E8" w:rsidRPr="00993E81" w:rsidRDefault="006546E8" w:rsidP="003F0B31">
            <w:r>
              <w:rPr>
                <w:szCs w:val="22"/>
              </w:rPr>
              <w:t>2.3</w:t>
            </w:r>
          </w:p>
        </w:tc>
        <w:tc>
          <w:tcPr>
            <w:tcW w:w="13465" w:type="dxa"/>
            <w:gridSpan w:val="4"/>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6546E8" w:rsidRPr="00993E81" w:rsidTr="003F0B31">
        <w:tc>
          <w:tcPr>
            <w:tcW w:w="960" w:type="dxa"/>
            <w:shd w:val="clear" w:color="auto" w:fill="auto"/>
          </w:tcPr>
          <w:p w:rsidR="006546E8" w:rsidRPr="00993E81" w:rsidRDefault="006546E8" w:rsidP="003F0B31">
            <w:r w:rsidRPr="00993E81">
              <w:rPr>
                <w:szCs w:val="22"/>
              </w:rPr>
              <w:t>2.</w:t>
            </w:r>
            <w:r>
              <w:rPr>
                <w:szCs w:val="22"/>
              </w:rPr>
              <w:t>3.1</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p w:rsidR="006546E8" w:rsidRPr="00046B9B" w:rsidRDefault="006546E8" w:rsidP="003F0B31">
            <w:pPr>
              <w:autoSpaceDE w:val="0"/>
              <w:autoSpaceDN w:val="0"/>
              <w:adjustRightInd w:val="0"/>
              <w:rPr>
                <w:rFonts w:cs="Arial Narrow"/>
              </w:rPr>
            </w:pPr>
            <w:r w:rsidRPr="00046B9B">
              <w:rPr>
                <w:rFonts w:cs="Arial Narrow"/>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 xml:space="preserve">1. Принятая в обществе процедура оценки эффективности работы совета директоров </w:t>
            </w:r>
            <w:proofErr w:type="gramStart"/>
            <w:r w:rsidRPr="00046B9B">
              <w:rPr>
                <w:rFonts w:cs="Arial Narrow"/>
                <w:szCs w:val="22"/>
              </w:rPr>
              <w:t>включает</w:t>
            </w:r>
            <w:proofErr w:type="gramEnd"/>
            <w:r w:rsidRPr="00046B9B">
              <w:rPr>
                <w:rFonts w:cs="Arial Narrow"/>
                <w:szCs w:val="22"/>
              </w:rPr>
              <w:t xml:space="preserve"> в том числе оценку профессиональной квалификации членов совета директоров.</w:t>
            </w:r>
          </w:p>
          <w:p w:rsidR="006546E8" w:rsidRPr="00046B9B" w:rsidRDefault="006546E8" w:rsidP="003F0B31">
            <w:pPr>
              <w:autoSpaceDE w:val="0"/>
              <w:autoSpaceDN w:val="0"/>
              <w:adjustRightInd w:val="0"/>
              <w:rPr>
                <w:rFonts w:cs="Arial Narrow"/>
              </w:rPr>
            </w:pPr>
            <w:r w:rsidRPr="00046B9B">
              <w:rPr>
                <w:rFonts w:cs="Arial Narrow"/>
                <w:szCs w:val="22"/>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p w:rsidR="006546E8" w:rsidRPr="00046B9B" w:rsidRDefault="006546E8" w:rsidP="003F0B31">
            <w:pPr>
              <w:autoSpaceDE w:val="0"/>
              <w:autoSpaceDN w:val="0"/>
              <w:adjustRightInd w:val="0"/>
              <w:rPr>
                <w:rFonts w:cs="Arial Narrow"/>
              </w:rPr>
            </w:pPr>
            <w:r>
              <w:rPr>
                <w:rFonts w:cs="Arial Narrow"/>
                <w:szCs w:val="22"/>
              </w:rPr>
              <w:t>3</w:t>
            </w:r>
            <w:r w:rsidRPr="00046B9B">
              <w:rPr>
                <w:rFonts w:cs="Arial Narrow"/>
                <w:szCs w:val="22"/>
              </w:rPr>
              <w:t xml:space="preserve">. </w:t>
            </w:r>
            <w:proofErr w:type="gramStart"/>
            <w:r w:rsidRPr="00046B9B">
              <w:rPr>
                <w:rFonts w:cs="Arial Narrow"/>
                <w:szCs w:val="22"/>
              </w:rPr>
              <w:t xml:space="preserve">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w:t>
            </w:r>
            <w:hyperlink r:id="rId39" w:history="1">
              <w:r w:rsidRPr="00046B9B">
                <w:rPr>
                  <w:rFonts w:cs="Arial Narrow"/>
                  <w:color w:val="0000FF"/>
                  <w:szCs w:val="22"/>
                </w:rPr>
                <w:t>102</w:t>
              </w:r>
            </w:hyperlink>
            <w:r w:rsidRPr="00046B9B">
              <w:rPr>
                <w:rFonts w:cs="Arial Narrow"/>
                <w:szCs w:val="22"/>
              </w:rPr>
              <w:t xml:space="preserve"> - </w:t>
            </w:r>
            <w:hyperlink r:id="rId40" w:history="1">
              <w:r w:rsidRPr="00046B9B">
                <w:rPr>
                  <w:rFonts w:cs="Arial Narrow"/>
                  <w:color w:val="0000FF"/>
                  <w:szCs w:val="22"/>
                </w:rPr>
                <w:t>107</w:t>
              </w:r>
            </w:hyperlink>
            <w:r w:rsidRPr="00046B9B">
              <w:rPr>
                <w:rFonts w:cs="Arial Narrow"/>
                <w:szCs w:val="22"/>
              </w:rPr>
              <w:t xml:space="preserve"> Кодекса и письменное согласие</w:t>
            </w:r>
            <w:proofErr w:type="gramEnd"/>
            <w:r w:rsidRPr="00046B9B">
              <w:rPr>
                <w:rFonts w:cs="Arial Narrow"/>
                <w:szCs w:val="22"/>
              </w:rPr>
              <w:t xml:space="preserve"> кандидатов на избрание в состав совета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Default="006546E8" w:rsidP="003F0B31">
            <w:pPr>
              <w:rPr>
                <w:rFonts w:cs="Arial Narrow"/>
              </w:rPr>
            </w:pPr>
            <w:r>
              <w:rPr>
                <w:rFonts w:cs="Arial Narrow"/>
                <w:szCs w:val="22"/>
              </w:rPr>
              <w:t>П</w:t>
            </w:r>
            <w:r w:rsidRPr="00046B9B">
              <w:rPr>
                <w:rFonts w:cs="Arial Narrow"/>
                <w:szCs w:val="22"/>
              </w:rPr>
              <w:t xml:space="preserve">роцедура </w:t>
            </w:r>
            <w:proofErr w:type="gramStart"/>
            <w:r w:rsidRPr="00046B9B">
              <w:rPr>
                <w:rFonts w:cs="Arial Narrow"/>
                <w:szCs w:val="22"/>
              </w:rPr>
              <w:t>оценки эффективности работы совета директоров</w:t>
            </w:r>
            <w:proofErr w:type="gramEnd"/>
            <w:r w:rsidRPr="00046B9B">
              <w:rPr>
                <w:rFonts w:cs="Arial Narrow"/>
                <w:szCs w:val="22"/>
              </w:rPr>
              <w:t xml:space="preserve"> </w:t>
            </w:r>
            <w:r>
              <w:rPr>
                <w:rFonts w:cs="Arial Narrow"/>
                <w:szCs w:val="22"/>
              </w:rPr>
              <w:t>в О</w:t>
            </w:r>
            <w:r w:rsidRPr="00046B9B">
              <w:rPr>
                <w:rFonts w:cs="Arial Narrow"/>
                <w:szCs w:val="22"/>
              </w:rPr>
              <w:t>бществе</w:t>
            </w:r>
            <w:r>
              <w:rPr>
                <w:rFonts w:cs="Arial Narrow"/>
                <w:szCs w:val="22"/>
              </w:rPr>
              <w:t xml:space="preserve"> не принята.</w:t>
            </w:r>
          </w:p>
          <w:p w:rsidR="006546E8" w:rsidRPr="00993E81" w:rsidRDefault="006546E8" w:rsidP="003F0B31">
            <w:r>
              <w:rPr>
                <w:rFonts w:cs="Arial Narrow"/>
                <w:szCs w:val="22"/>
              </w:rPr>
              <w:t>С</w:t>
            </w:r>
            <w:r w:rsidRPr="00046B9B">
              <w:rPr>
                <w:rFonts w:cs="Arial Narrow"/>
                <w:szCs w:val="22"/>
              </w:rPr>
              <w:t xml:space="preserve">оветом директоров </w:t>
            </w:r>
            <w:r>
              <w:rPr>
                <w:rFonts w:cs="Arial Narrow"/>
                <w:szCs w:val="22"/>
              </w:rPr>
              <w:t>оценка кандидатов в С</w:t>
            </w:r>
            <w:r w:rsidRPr="00046B9B">
              <w:rPr>
                <w:rFonts w:cs="Arial Narrow"/>
                <w:szCs w:val="22"/>
              </w:rPr>
              <w:t xml:space="preserve">овет директоров с точки зрения наличия у них необходимого опыта, знаний, деловой репутации, </w:t>
            </w:r>
            <w:r>
              <w:rPr>
                <w:rFonts w:cs="Arial Narrow"/>
                <w:szCs w:val="22"/>
              </w:rPr>
              <w:t>не проводилась. Общество в вопросе компетентности и профессионализма предлагаемых кандидатур в члены Совета директоров полагается на мнение представившего их акционера. Изменение корпоративной политики в этой части не планируется.</w:t>
            </w:r>
          </w:p>
        </w:tc>
      </w:tr>
      <w:tr w:rsidR="006546E8" w:rsidRPr="00993E81" w:rsidTr="003F0B31">
        <w:trPr>
          <w:trHeight w:val="2509"/>
        </w:trPr>
        <w:tc>
          <w:tcPr>
            <w:tcW w:w="960" w:type="dxa"/>
            <w:shd w:val="clear" w:color="auto" w:fill="auto"/>
          </w:tcPr>
          <w:p w:rsidR="006546E8" w:rsidRPr="00993E81" w:rsidRDefault="006546E8" w:rsidP="003F0B31">
            <w:r>
              <w:t>2.3.2</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t>Объяснения содержатся в п.2.3.2</w:t>
            </w:r>
          </w:p>
        </w:tc>
      </w:tr>
      <w:tr w:rsidR="006546E8" w:rsidRPr="00993E81" w:rsidTr="003F0B31">
        <w:tc>
          <w:tcPr>
            <w:tcW w:w="960" w:type="dxa"/>
            <w:shd w:val="clear" w:color="auto" w:fill="auto"/>
          </w:tcPr>
          <w:p w:rsidR="006546E8" w:rsidRPr="00993E81" w:rsidRDefault="006546E8" w:rsidP="003F0B31">
            <w:r>
              <w:t>2.3.3</w:t>
            </w:r>
          </w:p>
        </w:tc>
        <w:tc>
          <w:tcPr>
            <w:tcW w:w="2976"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300" w:type="dxa"/>
            <w:shd w:val="clear" w:color="auto" w:fill="auto"/>
          </w:tcPr>
          <w:p w:rsidR="006546E8" w:rsidRPr="00046B9B" w:rsidRDefault="006546E8" w:rsidP="003F0B31">
            <w:pPr>
              <w:autoSpaceDE w:val="0"/>
              <w:autoSpaceDN w:val="0"/>
              <w:adjustRightInd w:val="0"/>
              <w:rPr>
                <w:rFonts w:cs="Arial Narrow"/>
              </w:rPr>
            </w:pPr>
            <w:r w:rsidRPr="00046B9B">
              <w:rPr>
                <w:rFonts w:cs="Arial Narrow"/>
                <w:szCs w:val="22"/>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C159BE" w:rsidRDefault="006546E8" w:rsidP="003F0B31">
            <w:r w:rsidRPr="00C159BE">
              <w:rPr>
                <w:szCs w:val="22"/>
              </w:rPr>
              <w:t>2.4</w:t>
            </w:r>
          </w:p>
        </w:tc>
        <w:tc>
          <w:tcPr>
            <w:tcW w:w="13465" w:type="dxa"/>
            <w:gridSpan w:val="4"/>
            <w:shd w:val="clear" w:color="auto" w:fill="auto"/>
          </w:tcPr>
          <w:p w:rsidR="006546E8" w:rsidRPr="00C159BE" w:rsidRDefault="006546E8" w:rsidP="003F0B31">
            <w:pPr>
              <w:autoSpaceDE w:val="0"/>
              <w:autoSpaceDN w:val="0"/>
              <w:adjustRightInd w:val="0"/>
              <w:rPr>
                <w:b/>
              </w:rPr>
            </w:pPr>
            <w:r w:rsidRPr="00124D0B">
              <w:rPr>
                <w:rFonts w:cs="Arial Narrow"/>
                <w:szCs w:val="22"/>
              </w:rPr>
              <w:t>В состав совета директоров входит достаточное количество независимых директоров.</w:t>
            </w:r>
          </w:p>
        </w:tc>
      </w:tr>
      <w:tr w:rsidR="006546E8" w:rsidRPr="00993E81" w:rsidTr="003F0B31">
        <w:tc>
          <w:tcPr>
            <w:tcW w:w="960" w:type="dxa"/>
            <w:shd w:val="clear" w:color="auto" w:fill="auto"/>
          </w:tcPr>
          <w:p w:rsidR="006546E8" w:rsidRPr="00993E81" w:rsidRDefault="006546E8" w:rsidP="003F0B31">
            <w:pPr>
              <w:rPr>
                <w:highlight w:val="yellow"/>
              </w:rPr>
            </w:pPr>
            <w:r w:rsidRPr="00C159BE">
              <w:rPr>
                <w:szCs w:val="22"/>
              </w:rPr>
              <w:t>2.4.1</w:t>
            </w:r>
          </w:p>
        </w:tc>
        <w:tc>
          <w:tcPr>
            <w:tcW w:w="2976"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300"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 xml:space="preserve">1. В течение отчетного периода все независимые члены совета директоров отвечали всем критериям независимости, указанным в рекомендациях </w:t>
            </w:r>
            <w:hyperlink r:id="rId41" w:history="1">
              <w:r w:rsidRPr="00C159BE">
                <w:rPr>
                  <w:rFonts w:cs="Arial Narrow"/>
                  <w:color w:val="0000FF"/>
                  <w:szCs w:val="22"/>
                </w:rPr>
                <w:t>102</w:t>
              </w:r>
            </w:hyperlink>
            <w:r w:rsidRPr="00C159BE">
              <w:rPr>
                <w:rFonts w:cs="Arial Narrow"/>
                <w:szCs w:val="22"/>
              </w:rPr>
              <w:t xml:space="preserve"> - </w:t>
            </w:r>
            <w:hyperlink r:id="rId42" w:history="1">
              <w:r w:rsidRPr="00C159BE">
                <w:rPr>
                  <w:rFonts w:cs="Arial Narrow"/>
                  <w:color w:val="0000FF"/>
                  <w:szCs w:val="22"/>
                </w:rPr>
                <w:t>107</w:t>
              </w:r>
            </w:hyperlink>
            <w:r w:rsidRPr="00C159BE">
              <w:rPr>
                <w:rFonts w:cs="Arial Narrow"/>
                <w:szCs w:val="22"/>
              </w:rPr>
              <w:t xml:space="preserve"> Кодекса, или были признаны независимыми по решению совета директоров.</w:t>
            </w:r>
          </w:p>
          <w:p w:rsidR="006546E8" w:rsidRPr="00993E81" w:rsidRDefault="006546E8" w:rsidP="003F0B31">
            <w:pPr>
              <w:rPr>
                <w:highlight w:val="yellow"/>
              </w:rPr>
            </w:pP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autoSpaceDE w:val="0"/>
              <w:autoSpaceDN w:val="0"/>
              <w:adjustRightInd w:val="0"/>
            </w:pPr>
          </w:p>
        </w:tc>
      </w:tr>
      <w:tr w:rsidR="006546E8" w:rsidRPr="00993E81" w:rsidTr="003F0B31">
        <w:tc>
          <w:tcPr>
            <w:tcW w:w="960" w:type="dxa"/>
            <w:shd w:val="clear" w:color="auto" w:fill="auto"/>
          </w:tcPr>
          <w:p w:rsidR="006546E8" w:rsidRPr="00993E81" w:rsidRDefault="006546E8" w:rsidP="003F0B31">
            <w:r>
              <w:rPr>
                <w:szCs w:val="22"/>
              </w:rPr>
              <w:t>2.4.2</w:t>
            </w:r>
          </w:p>
        </w:tc>
        <w:tc>
          <w:tcPr>
            <w:tcW w:w="2976"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300"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6546E8" w:rsidRDefault="006546E8" w:rsidP="003F0B31">
            <w:pPr>
              <w:autoSpaceDE w:val="0"/>
              <w:autoSpaceDN w:val="0"/>
              <w:adjustRightInd w:val="0"/>
              <w:rPr>
                <w:rFonts w:cs="Arial Narrow"/>
              </w:rPr>
            </w:pPr>
            <w:r w:rsidRPr="00C159BE">
              <w:rPr>
                <w:rFonts w:cs="Arial Narrow"/>
                <w:szCs w:val="22"/>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rsidR="006546E8" w:rsidRPr="00C159BE" w:rsidRDefault="006546E8" w:rsidP="003F0B31">
            <w:pPr>
              <w:autoSpaceDE w:val="0"/>
              <w:autoSpaceDN w:val="0"/>
              <w:adjustRightInd w:val="0"/>
              <w:rPr>
                <w:rFonts w:cs="Arial Narrow"/>
              </w:rPr>
            </w:pPr>
            <w:r w:rsidRPr="00C159BE">
              <w:rPr>
                <w:rFonts w:cs="Arial Narrow"/>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autoSpaceDE w:val="0"/>
              <w:autoSpaceDN w:val="0"/>
              <w:adjustRightInd w:val="0"/>
            </w:pPr>
            <w:r>
              <w:rPr>
                <w:szCs w:val="22"/>
              </w:rPr>
              <w:t>Указанные процедуры  не предусмотрены, мнение о независимости составлено на основании предоставленных анкетных данных  членов Совета директоров, а также открытых сведений о них.</w:t>
            </w:r>
            <w:r>
              <w:rPr>
                <w:rFonts w:cs="Arial Narrow"/>
                <w:szCs w:val="22"/>
              </w:rPr>
              <w:t xml:space="preserve"> Изменение корпоративной политики в этой части не планируется.</w:t>
            </w:r>
          </w:p>
        </w:tc>
      </w:tr>
      <w:tr w:rsidR="006546E8" w:rsidRPr="00993E81" w:rsidTr="003F0B31">
        <w:trPr>
          <w:trHeight w:val="2504"/>
        </w:trPr>
        <w:tc>
          <w:tcPr>
            <w:tcW w:w="960" w:type="dxa"/>
            <w:shd w:val="clear" w:color="auto" w:fill="auto"/>
          </w:tcPr>
          <w:p w:rsidR="006546E8" w:rsidRPr="00993E81" w:rsidRDefault="006546E8" w:rsidP="003F0B31">
            <w:r>
              <w:rPr>
                <w:szCs w:val="22"/>
              </w:rPr>
              <w:t>2.4.3</w:t>
            </w:r>
          </w:p>
        </w:tc>
        <w:tc>
          <w:tcPr>
            <w:tcW w:w="2976"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Независимые директора составляют не менее одной трети избранного состава совета директоров.</w:t>
            </w:r>
          </w:p>
        </w:tc>
        <w:tc>
          <w:tcPr>
            <w:tcW w:w="3300"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1. Независимые директора составляют не менее одной трети состава совета директоров.</w:t>
            </w:r>
          </w:p>
          <w:p w:rsidR="006546E8" w:rsidRPr="00993E81" w:rsidRDefault="006546E8" w:rsidP="003F0B31">
            <w:pPr>
              <w:rPr>
                <w:highlight w:val="yellow"/>
              </w:rPr>
            </w:pP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autoSpaceDE w:val="0"/>
              <w:autoSpaceDN w:val="0"/>
              <w:adjustRightInd w:val="0"/>
            </w:pPr>
          </w:p>
        </w:tc>
      </w:tr>
      <w:tr w:rsidR="006546E8" w:rsidRPr="00993E81" w:rsidTr="003F0B31">
        <w:trPr>
          <w:trHeight w:val="2861"/>
        </w:trPr>
        <w:tc>
          <w:tcPr>
            <w:tcW w:w="960" w:type="dxa"/>
            <w:shd w:val="clear" w:color="auto" w:fill="auto"/>
          </w:tcPr>
          <w:p w:rsidR="006546E8" w:rsidRPr="00993E81" w:rsidRDefault="006546E8" w:rsidP="003F0B31">
            <w:r>
              <w:rPr>
                <w:szCs w:val="22"/>
              </w:rPr>
              <w:t>2.4.4</w:t>
            </w:r>
          </w:p>
        </w:tc>
        <w:tc>
          <w:tcPr>
            <w:tcW w:w="2976"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300" w:type="dxa"/>
            <w:shd w:val="clear" w:color="auto" w:fill="auto"/>
          </w:tcPr>
          <w:p w:rsidR="006546E8" w:rsidRPr="00C159BE" w:rsidRDefault="006546E8" w:rsidP="003F0B31">
            <w:pPr>
              <w:autoSpaceDE w:val="0"/>
              <w:autoSpaceDN w:val="0"/>
              <w:adjustRightInd w:val="0"/>
              <w:rPr>
                <w:rFonts w:cs="Arial Narrow"/>
              </w:rPr>
            </w:pPr>
            <w:r w:rsidRPr="00C159BE">
              <w:rPr>
                <w:rFonts w:cs="Arial Narrow"/>
                <w:szCs w:val="22"/>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autoSpaceDE w:val="0"/>
              <w:autoSpaceDN w:val="0"/>
              <w:adjustRightInd w:val="0"/>
            </w:pPr>
          </w:p>
        </w:tc>
        <w:tc>
          <w:tcPr>
            <w:tcW w:w="4678" w:type="dxa"/>
          </w:tcPr>
          <w:p w:rsidR="006546E8" w:rsidRPr="00993E81" w:rsidRDefault="006546E8" w:rsidP="003F0B31">
            <w:pPr>
              <w:autoSpaceDE w:val="0"/>
              <w:autoSpaceDN w:val="0"/>
              <w:adjustRightInd w:val="0"/>
            </w:pPr>
          </w:p>
        </w:tc>
      </w:tr>
      <w:tr w:rsidR="006546E8" w:rsidRPr="00993E81" w:rsidTr="003F0B31">
        <w:tc>
          <w:tcPr>
            <w:tcW w:w="960" w:type="dxa"/>
            <w:shd w:val="clear" w:color="auto" w:fill="auto"/>
          </w:tcPr>
          <w:p w:rsidR="006546E8" w:rsidRPr="00C159BE" w:rsidRDefault="006546E8" w:rsidP="003F0B31">
            <w:r>
              <w:rPr>
                <w:szCs w:val="22"/>
              </w:rPr>
              <w:t>2.5</w:t>
            </w:r>
          </w:p>
        </w:tc>
        <w:tc>
          <w:tcPr>
            <w:tcW w:w="13465" w:type="dxa"/>
            <w:gridSpan w:val="4"/>
            <w:shd w:val="clear" w:color="auto" w:fill="auto"/>
          </w:tcPr>
          <w:p w:rsidR="006546E8" w:rsidRPr="00DA6978" w:rsidRDefault="006546E8" w:rsidP="003F0B31">
            <w:pPr>
              <w:autoSpaceDE w:val="0"/>
              <w:autoSpaceDN w:val="0"/>
              <w:adjustRightInd w:val="0"/>
              <w:rPr>
                <w:rFonts w:cs="Arial Narrow"/>
              </w:rPr>
            </w:pPr>
            <w:r w:rsidRPr="00C159BE">
              <w:rPr>
                <w:rFonts w:cs="Arial Narrow"/>
                <w:szCs w:val="22"/>
              </w:rPr>
              <w:t>Председатель совета директоров способствует наиболее эффективному осуществлению функций, возложенных на совет директоров.</w:t>
            </w:r>
          </w:p>
        </w:tc>
      </w:tr>
      <w:tr w:rsidR="006546E8" w:rsidRPr="00993E81" w:rsidTr="003F0B31">
        <w:trPr>
          <w:trHeight w:val="2577"/>
        </w:trPr>
        <w:tc>
          <w:tcPr>
            <w:tcW w:w="960" w:type="dxa"/>
            <w:shd w:val="clear" w:color="auto" w:fill="auto"/>
          </w:tcPr>
          <w:p w:rsidR="006546E8" w:rsidRPr="00993E81" w:rsidRDefault="006546E8" w:rsidP="003F0B31">
            <w:r>
              <w:rPr>
                <w:szCs w:val="22"/>
              </w:rPr>
              <w:t>2.5.1</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6546E8" w:rsidRPr="00DA6978" w:rsidRDefault="006546E8" w:rsidP="003F0B31">
            <w:pPr>
              <w:autoSpaceDE w:val="0"/>
              <w:autoSpaceDN w:val="0"/>
              <w:adjustRightInd w:val="0"/>
              <w:rPr>
                <w:rFonts w:cs="Arial Narrow"/>
              </w:rPr>
            </w:pPr>
            <w:r w:rsidRPr="003E7D69">
              <w:rPr>
                <w:rFonts w:cs="Arial Narrow"/>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t xml:space="preserve">Председатель Совета директоров не является независимым директором, поскольку является работником Общества. По мнению </w:t>
            </w:r>
            <w:proofErr w:type="gramStart"/>
            <w:r>
              <w:t>Общества</w:t>
            </w:r>
            <w:proofErr w:type="gramEnd"/>
            <w:r>
              <w:t xml:space="preserve"> отсутствие независимости не является препятствием к добросовестному выполнению обязанностей председателем Совета директоров. </w:t>
            </w:r>
            <w:proofErr w:type="gramStart"/>
            <w:r>
              <w:t>Принципиальное</w:t>
            </w:r>
            <w:proofErr w:type="gramEnd"/>
            <w:r>
              <w:t xml:space="preserve"> изменений политики в этой части Обществом не планируется.</w:t>
            </w:r>
          </w:p>
        </w:tc>
      </w:tr>
      <w:tr w:rsidR="006546E8" w:rsidRPr="00993E81" w:rsidTr="003F0B31">
        <w:trPr>
          <w:trHeight w:val="2530"/>
        </w:trPr>
        <w:tc>
          <w:tcPr>
            <w:tcW w:w="960" w:type="dxa"/>
            <w:shd w:val="clear" w:color="auto" w:fill="auto"/>
          </w:tcPr>
          <w:p w:rsidR="006546E8" w:rsidRPr="00993E81" w:rsidRDefault="006546E8" w:rsidP="003F0B31">
            <w:r>
              <w:rPr>
                <w:szCs w:val="22"/>
              </w:rPr>
              <w:t>2.5.2</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 xml:space="preserve">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w:t>
            </w:r>
            <w:proofErr w:type="gramStart"/>
            <w:r w:rsidRPr="003E7D69">
              <w:rPr>
                <w:rFonts w:cs="Arial Narrow"/>
                <w:szCs w:val="22"/>
              </w:rPr>
              <w:t>контроль за</w:t>
            </w:r>
            <w:proofErr w:type="gramEnd"/>
            <w:r w:rsidRPr="003E7D69">
              <w:rPr>
                <w:rFonts w:cs="Arial Narrow"/>
                <w:szCs w:val="22"/>
              </w:rPr>
              <w:t xml:space="preserve"> исполнением решений, принятых советом директоров.</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 xml:space="preserve">1. Эффективность работы председателя совета директоров оценивалась в рамках </w:t>
            </w:r>
            <w:proofErr w:type="gramStart"/>
            <w:r w:rsidRPr="003E7D69">
              <w:rPr>
                <w:rFonts w:cs="Arial Narrow"/>
                <w:szCs w:val="22"/>
              </w:rPr>
              <w:t>процедуры оценки эффективности совета директоров</w:t>
            </w:r>
            <w:proofErr w:type="gramEnd"/>
            <w:r w:rsidRPr="003E7D69">
              <w:rPr>
                <w:rFonts w:cs="Arial Narrow"/>
                <w:szCs w:val="22"/>
              </w:rPr>
              <w:t xml:space="preserve"> в отчетном периоде.</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51"/>
        </w:trPr>
        <w:tc>
          <w:tcPr>
            <w:tcW w:w="960" w:type="dxa"/>
            <w:shd w:val="clear" w:color="auto" w:fill="auto"/>
          </w:tcPr>
          <w:p w:rsidR="006546E8" w:rsidRPr="00993E81" w:rsidRDefault="006546E8" w:rsidP="003F0B31">
            <w:r>
              <w:rPr>
                <w:szCs w:val="22"/>
              </w:rPr>
              <w:t>2.5.3</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2.6</w:t>
            </w:r>
          </w:p>
        </w:tc>
        <w:tc>
          <w:tcPr>
            <w:tcW w:w="13465" w:type="dxa"/>
            <w:gridSpan w:val="4"/>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6546E8" w:rsidRPr="00993E81" w:rsidTr="003F0B31">
        <w:trPr>
          <w:trHeight w:val="5937"/>
        </w:trPr>
        <w:tc>
          <w:tcPr>
            <w:tcW w:w="960" w:type="dxa"/>
            <w:shd w:val="clear" w:color="auto" w:fill="auto"/>
          </w:tcPr>
          <w:p w:rsidR="006546E8" w:rsidRPr="00993E81" w:rsidRDefault="006546E8" w:rsidP="003F0B31">
            <w:r>
              <w:rPr>
                <w:szCs w:val="22"/>
              </w:rPr>
              <w:t>2.6.1</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300" w:type="dxa"/>
            <w:shd w:val="clear" w:color="auto" w:fill="auto"/>
          </w:tcPr>
          <w:p w:rsidR="006546E8" w:rsidRDefault="006546E8" w:rsidP="003F0B31">
            <w:pPr>
              <w:autoSpaceDE w:val="0"/>
              <w:autoSpaceDN w:val="0"/>
              <w:adjustRightInd w:val="0"/>
              <w:rPr>
                <w:rFonts w:cs="Arial Narrow"/>
              </w:rPr>
            </w:pPr>
            <w:r w:rsidRPr="003E7D69">
              <w:rPr>
                <w:rFonts w:cs="Arial Narrow"/>
                <w:szCs w:val="22"/>
              </w:rPr>
              <w:t xml:space="preserve">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w:t>
            </w:r>
            <w:proofErr w:type="gramStart"/>
            <w:r w:rsidRPr="003E7D69">
              <w:rPr>
                <w:rFonts w:cs="Arial Narrow"/>
                <w:szCs w:val="22"/>
              </w:rPr>
              <w:t>вопроса повестки дня заседания совета директоров</w:t>
            </w:r>
            <w:proofErr w:type="gramEnd"/>
            <w:r w:rsidRPr="003E7D69">
              <w:rPr>
                <w:rFonts w:cs="Arial Narrow"/>
                <w:szCs w:val="22"/>
              </w:rPr>
              <w:t xml:space="preserve"> или комитета совета директоров, до начала обсуждения соответствующего вопроса повестки.</w:t>
            </w:r>
          </w:p>
          <w:p w:rsidR="006546E8" w:rsidRPr="003E7D69" w:rsidRDefault="006546E8" w:rsidP="003F0B31">
            <w:pPr>
              <w:autoSpaceDE w:val="0"/>
              <w:autoSpaceDN w:val="0"/>
              <w:adjustRightInd w:val="0"/>
              <w:rPr>
                <w:rFonts w:cs="Arial Narrow"/>
              </w:rPr>
            </w:pPr>
            <w:r w:rsidRPr="003E7D69">
              <w:rPr>
                <w:rFonts w:cs="Arial Narrow"/>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6546E8" w:rsidRPr="003E7D69" w:rsidRDefault="006546E8" w:rsidP="003F0B31">
            <w:pPr>
              <w:autoSpaceDE w:val="0"/>
              <w:autoSpaceDN w:val="0"/>
              <w:adjustRightInd w:val="0"/>
              <w:rPr>
                <w:rFonts w:cs="Arial Narrow"/>
              </w:rPr>
            </w:pPr>
            <w:r w:rsidRPr="003E7D69">
              <w:rPr>
                <w:rFonts w:cs="Arial Narrow"/>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Default="006546E8" w:rsidP="003F0B31">
            <w:pPr>
              <w:rPr>
                <w:rFonts w:cs="Arial Narrow"/>
              </w:rPr>
            </w:pPr>
            <w:proofErr w:type="gramStart"/>
            <w:r>
              <w:rPr>
                <w:rFonts w:cs="Arial Narrow"/>
                <w:szCs w:val="22"/>
              </w:rPr>
              <w:t>1.-2.</w:t>
            </w:r>
            <w:r w:rsidRPr="003E7D69">
              <w:rPr>
                <w:rFonts w:cs="Arial Narrow"/>
                <w:szCs w:val="22"/>
              </w:rPr>
              <w:t xml:space="preserve">Внутренними документами общества </w:t>
            </w:r>
            <w:r>
              <w:rPr>
                <w:rFonts w:cs="Arial Narrow"/>
                <w:szCs w:val="22"/>
              </w:rPr>
              <w:t xml:space="preserve">не </w:t>
            </w:r>
            <w:r w:rsidRPr="003E7D69">
              <w:rPr>
                <w:rFonts w:cs="Arial Narrow"/>
                <w:szCs w:val="22"/>
              </w:rPr>
              <w:t>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w:t>
            </w:r>
            <w:r>
              <w:rPr>
                <w:rFonts w:cs="Arial Narrow"/>
                <w:szCs w:val="22"/>
              </w:rPr>
              <w:t xml:space="preserve"> вопроса и не </w:t>
            </w:r>
            <w:r w:rsidRPr="003E7D69">
              <w:rPr>
                <w:rFonts w:cs="Arial Narrow"/>
                <w:szCs w:val="22"/>
              </w:rPr>
              <w:t>предусматривают, что член совета директоров должен воздержаться от голосования по любому вопросу, в котором у него есть конфликт интересов</w:t>
            </w:r>
            <w:proofErr w:type="gramEnd"/>
            <w:r w:rsidRPr="003E7D69">
              <w:rPr>
                <w:rFonts w:cs="Arial Narrow"/>
                <w:szCs w:val="22"/>
              </w:rPr>
              <w:t>.</w:t>
            </w:r>
            <w:r>
              <w:rPr>
                <w:rFonts w:cs="Arial Narrow"/>
                <w:szCs w:val="22"/>
              </w:rPr>
              <w:t xml:space="preserve"> Добросовестность поведения члена Совета директоров в Обществе предполагается. </w:t>
            </w:r>
          </w:p>
          <w:p w:rsidR="006546E8" w:rsidRPr="00993E81" w:rsidRDefault="006546E8" w:rsidP="003F0B31">
            <w:pPr>
              <w:rPr>
                <w:highlight w:val="yellow"/>
              </w:rPr>
            </w:pPr>
            <w:r>
              <w:rPr>
                <w:rFonts w:cs="Arial Narrow"/>
                <w:szCs w:val="22"/>
              </w:rPr>
              <w:t>3. П</w:t>
            </w:r>
            <w:r w:rsidRPr="003E7D69">
              <w:rPr>
                <w:rFonts w:cs="Arial Narrow"/>
                <w:szCs w:val="22"/>
              </w:rPr>
              <w:t>роцедура, которая позволяет совету директоров получать профессиональные консультации по вопросам, относящимся к</w:t>
            </w:r>
            <w:r>
              <w:rPr>
                <w:rFonts w:cs="Arial Narrow"/>
                <w:szCs w:val="22"/>
              </w:rPr>
              <w:t xml:space="preserve"> его компетенции, за счет О</w:t>
            </w:r>
            <w:r w:rsidRPr="003E7D69">
              <w:rPr>
                <w:rFonts w:cs="Arial Narrow"/>
                <w:szCs w:val="22"/>
              </w:rPr>
              <w:t>бщества</w:t>
            </w:r>
            <w:r>
              <w:rPr>
                <w:rFonts w:cs="Arial Narrow"/>
                <w:szCs w:val="22"/>
              </w:rPr>
              <w:t xml:space="preserve"> не установлена. По мнению </w:t>
            </w:r>
            <w:proofErr w:type="gramStart"/>
            <w:r>
              <w:rPr>
                <w:rFonts w:cs="Arial Narrow"/>
                <w:szCs w:val="22"/>
              </w:rPr>
              <w:t>Общества</w:t>
            </w:r>
            <w:proofErr w:type="gramEnd"/>
            <w:r>
              <w:rPr>
                <w:rFonts w:cs="Arial Narrow"/>
                <w:szCs w:val="22"/>
              </w:rPr>
              <w:t xml:space="preserve"> член Совета директоров должен быть профессионально компетентным по рассматриваемым вопросам. Процедура, которая позволяет С</w:t>
            </w:r>
            <w:r w:rsidRPr="003E7D69">
              <w:rPr>
                <w:rFonts w:cs="Arial Narrow"/>
                <w:szCs w:val="22"/>
              </w:rPr>
              <w:t xml:space="preserve">овету директоров получать профессиональные консультации по </w:t>
            </w:r>
            <w:proofErr w:type="gramStart"/>
            <w:r w:rsidRPr="003E7D69">
              <w:rPr>
                <w:rFonts w:cs="Arial Narrow"/>
                <w:szCs w:val="22"/>
              </w:rPr>
              <w:t>вопросам, относящи</w:t>
            </w:r>
            <w:r>
              <w:rPr>
                <w:rFonts w:cs="Arial Narrow"/>
                <w:szCs w:val="22"/>
              </w:rPr>
              <w:t>мся к его компетенции  за счет О</w:t>
            </w:r>
            <w:r w:rsidRPr="003E7D69">
              <w:rPr>
                <w:rFonts w:cs="Arial Narrow"/>
                <w:szCs w:val="22"/>
              </w:rPr>
              <w:t>бщества</w:t>
            </w:r>
            <w:r>
              <w:rPr>
                <w:rFonts w:cs="Arial Narrow"/>
                <w:szCs w:val="22"/>
              </w:rPr>
              <w:t xml:space="preserve"> отсутствует</w:t>
            </w:r>
            <w:proofErr w:type="gramEnd"/>
            <w:r>
              <w:rPr>
                <w:rFonts w:cs="Arial Narrow"/>
                <w:szCs w:val="22"/>
              </w:rPr>
              <w:t>. Консультации возможны сотрудниками Общества. Изменения в этой части не планируются.</w:t>
            </w:r>
          </w:p>
        </w:tc>
      </w:tr>
      <w:tr w:rsidR="006546E8" w:rsidRPr="00993E81" w:rsidTr="003F0B31">
        <w:trPr>
          <w:trHeight w:val="2542"/>
        </w:trPr>
        <w:tc>
          <w:tcPr>
            <w:tcW w:w="960" w:type="dxa"/>
            <w:shd w:val="clear" w:color="auto" w:fill="auto"/>
          </w:tcPr>
          <w:p w:rsidR="006546E8" w:rsidRPr="00993E81" w:rsidRDefault="006546E8" w:rsidP="003F0B31">
            <w:r>
              <w:rPr>
                <w:szCs w:val="22"/>
              </w:rPr>
              <w:t>2.6.2</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Права и обязанности членов совета директоров четко сформулированы и закреплены во внутренних документах общества.</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1. В обществе принят и опубликован внутренний документ, четко определяющий права и обязанности членов совета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rPr>
                <w:highlight w:val="yellow"/>
              </w:rPr>
            </w:pPr>
          </w:p>
        </w:tc>
      </w:tr>
      <w:tr w:rsidR="006546E8" w:rsidRPr="00993E81" w:rsidTr="003F0B31">
        <w:tc>
          <w:tcPr>
            <w:tcW w:w="960" w:type="dxa"/>
            <w:shd w:val="clear" w:color="auto" w:fill="auto"/>
          </w:tcPr>
          <w:p w:rsidR="006546E8" w:rsidRPr="00993E81" w:rsidRDefault="006546E8" w:rsidP="003F0B31">
            <w:r>
              <w:rPr>
                <w:szCs w:val="22"/>
              </w:rPr>
              <w:t>2.6.3</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Члены совета директоров имеют достаточно времени для выполнения своих обязанностей.</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rsidR="006546E8" w:rsidRPr="003E7D69" w:rsidRDefault="006546E8" w:rsidP="003F0B31">
            <w:pPr>
              <w:autoSpaceDE w:val="0"/>
              <w:autoSpaceDN w:val="0"/>
              <w:adjustRightInd w:val="0"/>
              <w:rPr>
                <w:rFonts w:cs="Arial Narrow"/>
              </w:rPr>
            </w:pPr>
            <w:r w:rsidRPr="003E7D69">
              <w:rPr>
                <w:rFonts w:cs="Arial Narrow"/>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2511" w:type="dxa"/>
            <w:shd w:val="clear" w:color="auto" w:fill="auto"/>
          </w:tcPr>
          <w:p w:rsidR="006546E8" w:rsidRDefault="006546E8" w:rsidP="003F0B31">
            <w:pPr>
              <w:rPr>
                <w:highlight w:val="yellow"/>
              </w:rPr>
            </w:pPr>
          </w:p>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pPr>
              <w:rPr>
                <w:highlight w:val="yellow"/>
              </w:rPr>
            </w:pPr>
          </w:p>
        </w:tc>
        <w:tc>
          <w:tcPr>
            <w:tcW w:w="4678" w:type="dxa"/>
          </w:tcPr>
          <w:p w:rsidR="006546E8" w:rsidRPr="00993E81" w:rsidRDefault="006546E8" w:rsidP="003F0B31">
            <w:pPr>
              <w:rPr>
                <w:highlight w:val="yellow"/>
              </w:rPr>
            </w:pPr>
            <w:proofErr w:type="gramStart"/>
            <w:r>
              <w:rPr>
                <w:szCs w:val="22"/>
              </w:rPr>
              <w:t>Вн</w:t>
            </w:r>
            <w:r w:rsidRPr="00AE3B36">
              <w:rPr>
                <w:szCs w:val="22"/>
              </w:rPr>
              <w:t>утренний документ, обязывающий членов Совета директоров сообщать о намерении войти в состав органов других организаций отсутствует</w:t>
            </w:r>
            <w:proofErr w:type="gramEnd"/>
            <w:r w:rsidRPr="00AE3B36">
              <w:rPr>
                <w:szCs w:val="22"/>
              </w:rPr>
              <w:t>. Фактически в Обществе ведутся анкеты членов Совета директоров с указанием организаций, членами органов которы</w:t>
            </w:r>
            <w:r>
              <w:rPr>
                <w:szCs w:val="22"/>
              </w:rPr>
              <w:t>х</w:t>
            </w:r>
            <w:r w:rsidRPr="00AE3B36">
              <w:rPr>
                <w:szCs w:val="22"/>
              </w:rPr>
              <w:t xml:space="preserve"> они являю</w:t>
            </w:r>
            <w:r>
              <w:rPr>
                <w:szCs w:val="22"/>
              </w:rPr>
              <w:t>т</w:t>
            </w:r>
            <w:r w:rsidRPr="00AE3B36">
              <w:rPr>
                <w:szCs w:val="22"/>
              </w:rPr>
              <w:t>ся.</w:t>
            </w:r>
            <w:r>
              <w:rPr>
                <w:szCs w:val="22"/>
              </w:rPr>
              <w:t xml:space="preserve"> </w:t>
            </w:r>
          </w:p>
        </w:tc>
      </w:tr>
      <w:tr w:rsidR="006546E8" w:rsidRPr="00993E81" w:rsidTr="003F0B31">
        <w:trPr>
          <w:trHeight w:val="834"/>
        </w:trPr>
        <w:tc>
          <w:tcPr>
            <w:tcW w:w="960" w:type="dxa"/>
            <w:shd w:val="clear" w:color="auto" w:fill="auto"/>
          </w:tcPr>
          <w:p w:rsidR="006546E8" w:rsidRPr="00993E81" w:rsidRDefault="006546E8" w:rsidP="003F0B31">
            <w:r>
              <w:rPr>
                <w:szCs w:val="22"/>
              </w:rPr>
              <w:t>2.6.4</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p w:rsidR="006546E8" w:rsidRPr="003E7D69" w:rsidRDefault="006546E8" w:rsidP="003F0B31">
            <w:pPr>
              <w:autoSpaceDE w:val="0"/>
              <w:autoSpaceDN w:val="0"/>
              <w:adjustRightInd w:val="0"/>
              <w:rPr>
                <w:rFonts w:cs="Arial Narrow"/>
              </w:rPr>
            </w:pPr>
            <w:r w:rsidRPr="003E7D69">
              <w:rPr>
                <w:rFonts w:cs="Arial Narrow"/>
                <w:szCs w:val="22"/>
              </w:rPr>
              <w:t>2. В обществе существует формализованная программа ознакомительных мероприятий для вновь избранных членов совета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2.7</w:t>
            </w:r>
          </w:p>
        </w:tc>
        <w:tc>
          <w:tcPr>
            <w:tcW w:w="13465" w:type="dxa"/>
            <w:gridSpan w:val="4"/>
            <w:shd w:val="clear" w:color="auto" w:fill="auto"/>
          </w:tcPr>
          <w:p w:rsidR="006546E8" w:rsidRPr="00085799" w:rsidRDefault="006546E8" w:rsidP="003F0B31">
            <w:pPr>
              <w:autoSpaceDE w:val="0"/>
              <w:autoSpaceDN w:val="0"/>
              <w:adjustRightInd w:val="0"/>
              <w:rPr>
                <w:rFonts w:cs="Arial Narrow"/>
              </w:rPr>
            </w:pPr>
            <w:r w:rsidRPr="003E7D69">
              <w:rPr>
                <w:rFonts w:cs="Arial Narrow"/>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6546E8" w:rsidRPr="00993E81" w:rsidTr="003F0B31">
        <w:trPr>
          <w:trHeight w:val="2610"/>
        </w:trPr>
        <w:tc>
          <w:tcPr>
            <w:tcW w:w="960" w:type="dxa"/>
            <w:shd w:val="clear" w:color="auto" w:fill="auto"/>
          </w:tcPr>
          <w:p w:rsidR="006546E8" w:rsidRPr="00993E81" w:rsidRDefault="006546E8" w:rsidP="003F0B31">
            <w:r>
              <w:rPr>
                <w:szCs w:val="22"/>
              </w:rPr>
              <w:t>2.7.1</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1. Совет директоров провел не менее шести заседаний за отчетный год.</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34"/>
        </w:trPr>
        <w:tc>
          <w:tcPr>
            <w:tcW w:w="960" w:type="dxa"/>
            <w:shd w:val="clear" w:color="auto" w:fill="auto"/>
          </w:tcPr>
          <w:p w:rsidR="006546E8" w:rsidRPr="00993E81" w:rsidRDefault="006546E8" w:rsidP="003F0B31">
            <w:r>
              <w:rPr>
                <w:szCs w:val="22"/>
              </w:rPr>
              <w:t>2.7.2</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300" w:type="dxa"/>
            <w:shd w:val="clear" w:color="auto" w:fill="auto"/>
          </w:tcPr>
          <w:p w:rsidR="006546E8" w:rsidRPr="00866F04" w:rsidRDefault="006546E8" w:rsidP="003F0B31">
            <w:pPr>
              <w:autoSpaceDE w:val="0"/>
              <w:autoSpaceDN w:val="0"/>
              <w:adjustRightInd w:val="0"/>
              <w:rPr>
                <w:rFonts w:cs="Arial Narrow"/>
              </w:rPr>
            </w:pPr>
            <w:r w:rsidRPr="003E7D69">
              <w:rPr>
                <w:rFonts w:cs="Arial Narrow"/>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528"/>
        </w:trPr>
        <w:tc>
          <w:tcPr>
            <w:tcW w:w="960" w:type="dxa"/>
            <w:shd w:val="clear" w:color="auto" w:fill="auto"/>
          </w:tcPr>
          <w:p w:rsidR="006546E8" w:rsidRPr="00993E81" w:rsidRDefault="006546E8" w:rsidP="003F0B31">
            <w:r>
              <w:rPr>
                <w:szCs w:val="22"/>
              </w:rPr>
              <w:t>2.7.3</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43" w:history="1">
              <w:r w:rsidRPr="003E7D69">
                <w:rPr>
                  <w:rFonts w:cs="Arial Narrow"/>
                  <w:color w:val="0000FF"/>
                  <w:szCs w:val="22"/>
                </w:rPr>
                <w:t>168</w:t>
              </w:r>
            </w:hyperlink>
            <w:r w:rsidRPr="003E7D69">
              <w:rPr>
                <w:rFonts w:cs="Arial Narrow"/>
                <w:szCs w:val="22"/>
              </w:rPr>
              <w:t xml:space="preserve"> Кодекса) должны рассматриваться на очных заседаниях совета.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sidRPr="003E7D69">
              <w:rPr>
                <w:rFonts w:cs="Arial Narrow"/>
                <w:szCs w:val="22"/>
              </w:rPr>
              <w:t>Уст</w:t>
            </w:r>
            <w:r>
              <w:rPr>
                <w:rFonts w:cs="Arial Narrow"/>
                <w:szCs w:val="22"/>
              </w:rPr>
              <w:t>авом или внутренним документом О</w:t>
            </w:r>
            <w:r w:rsidRPr="003E7D69">
              <w:rPr>
                <w:rFonts w:cs="Arial Narrow"/>
                <w:szCs w:val="22"/>
              </w:rPr>
              <w:t>бщества</w:t>
            </w:r>
            <w:r>
              <w:rPr>
                <w:rFonts w:cs="Arial Narrow"/>
                <w:szCs w:val="22"/>
              </w:rPr>
              <w:t xml:space="preserve"> не </w:t>
            </w:r>
            <w:r w:rsidRPr="003E7D69">
              <w:rPr>
                <w:rFonts w:cs="Arial Narrow"/>
                <w:szCs w:val="22"/>
              </w:rPr>
              <w:t>предусмотрено, что наиболее важные вопросы должны рассматриваться на очных заседаниях совета</w:t>
            </w:r>
            <w:r>
              <w:rPr>
                <w:rFonts w:cs="Arial Narrow"/>
                <w:szCs w:val="22"/>
              </w:rPr>
              <w:t xml:space="preserve">. Важность вопросов для очного голосования определяется председателем Совета директоров. Обсуждение вопросов, поставленных на голосование, фактически производится членами Совета директоров посредством личного общения при необходимости. По мнению </w:t>
            </w:r>
            <w:proofErr w:type="gramStart"/>
            <w:r>
              <w:rPr>
                <w:rFonts w:cs="Arial Narrow"/>
                <w:szCs w:val="22"/>
              </w:rPr>
              <w:t>Общества</w:t>
            </w:r>
            <w:proofErr w:type="gramEnd"/>
            <w:r>
              <w:rPr>
                <w:rFonts w:cs="Arial Narrow"/>
                <w:szCs w:val="22"/>
              </w:rPr>
              <w:t xml:space="preserve"> подобная форма участия является допустимой. </w:t>
            </w:r>
          </w:p>
        </w:tc>
      </w:tr>
      <w:tr w:rsidR="006546E8" w:rsidRPr="00993E81" w:rsidTr="003F0B31">
        <w:trPr>
          <w:trHeight w:val="2818"/>
        </w:trPr>
        <w:tc>
          <w:tcPr>
            <w:tcW w:w="960" w:type="dxa"/>
            <w:shd w:val="clear" w:color="auto" w:fill="auto"/>
          </w:tcPr>
          <w:p w:rsidR="006546E8" w:rsidRPr="00993E81" w:rsidRDefault="006546E8" w:rsidP="003F0B31">
            <w:r>
              <w:rPr>
                <w:szCs w:val="22"/>
              </w:rPr>
              <w:t>2.7.4</w:t>
            </w:r>
          </w:p>
        </w:tc>
        <w:tc>
          <w:tcPr>
            <w:tcW w:w="2976"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300" w:type="dxa"/>
            <w:shd w:val="clear" w:color="auto" w:fill="auto"/>
          </w:tcPr>
          <w:p w:rsidR="006546E8" w:rsidRPr="003E7D69" w:rsidRDefault="006546E8" w:rsidP="003F0B31">
            <w:pPr>
              <w:autoSpaceDE w:val="0"/>
              <w:autoSpaceDN w:val="0"/>
              <w:adjustRightInd w:val="0"/>
              <w:rPr>
                <w:rFonts w:cs="Arial Narrow"/>
              </w:rPr>
            </w:pPr>
            <w:r w:rsidRPr="003E7D69">
              <w:rPr>
                <w:rFonts w:cs="Arial Narrow"/>
                <w:szCs w:val="22"/>
              </w:rPr>
              <w:t xml:space="preserve">1. Уставом общества предусмотрено, что решения по наиболее важным вопросам, изложенным в рекомендации </w:t>
            </w:r>
            <w:hyperlink r:id="rId44" w:history="1">
              <w:r w:rsidRPr="003E7D69">
                <w:rPr>
                  <w:rFonts w:cs="Arial Narrow"/>
                  <w:color w:val="0000FF"/>
                  <w:szCs w:val="22"/>
                </w:rPr>
                <w:t>170</w:t>
              </w:r>
            </w:hyperlink>
            <w:r w:rsidRPr="003E7D69">
              <w:rPr>
                <w:rFonts w:cs="Arial Narrow"/>
                <w:szCs w:val="22"/>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Квалифицированное большинство предусмотрено при принятии иных решений. Возможность включения данных требований Устав будет обсуждаться при очередном внесении изменений в Устав наряду с иными правками.</w:t>
            </w:r>
          </w:p>
        </w:tc>
      </w:tr>
      <w:tr w:rsidR="006546E8" w:rsidRPr="00993E81" w:rsidTr="003F0B31">
        <w:tc>
          <w:tcPr>
            <w:tcW w:w="960" w:type="dxa"/>
            <w:shd w:val="clear" w:color="auto" w:fill="auto"/>
          </w:tcPr>
          <w:p w:rsidR="006546E8" w:rsidRPr="000E194B" w:rsidRDefault="006546E8" w:rsidP="003F0B31">
            <w:r>
              <w:rPr>
                <w:szCs w:val="22"/>
              </w:rPr>
              <w:t>2.8</w:t>
            </w:r>
          </w:p>
        </w:tc>
        <w:tc>
          <w:tcPr>
            <w:tcW w:w="13465" w:type="dxa"/>
            <w:gridSpan w:val="4"/>
            <w:shd w:val="clear" w:color="auto" w:fill="auto"/>
          </w:tcPr>
          <w:p w:rsidR="006546E8" w:rsidRPr="000E194B" w:rsidRDefault="006546E8" w:rsidP="003F0B31">
            <w:pPr>
              <w:autoSpaceDE w:val="0"/>
              <w:autoSpaceDN w:val="0"/>
              <w:adjustRightInd w:val="0"/>
              <w:rPr>
                <w:rFonts w:cs="Arial Narrow"/>
              </w:rPr>
            </w:pPr>
            <w:r w:rsidRPr="000E194B">
              <w:rPr>
                <w:rFonts w:cs="Arial Narrow"/>
                <w:szCs w:val="22"/>
              </w:rPr>
              <w:t>Совет директоров создает комитеты для предварительного рассмотрения наиболее важных вопросов деятельности общества.</w:t>
            </w:r>
          </w:p>
        </w:tc>
      </w:tr>
      <w:tr w:rsidR="006546E8" w:rsidRPr="00993E81" w:rsidTr="003F0B31">
        <w:tc>
          <w:tcPr>
            <w:tcW w:w="960" w:type="dxa"/>
            <w:shd w:val="clear" w:color="auto" w:fill="auto"/>
          </w:tcPr>
          <w:p w:rsidR="006546E8" w:rsidRPr="00993E81" w:rsidRDefault="006546E8" w:rsidP="003F0B31">
            <w:r>
              <w:rPr>
                <w:szCs w:val="22"/>
              </w:rPr>
              <w:t>2.8.1</w:t>
            </w:r>
          </w:p>
        </w:tc>
        <w:tc>
          <w:tcPr>
            <w:tcW w:w="2976" w:type="dxa"/>
            <w:shd w:val="clear" w:color="auto" w:fill="auto"/>
          </w:tcPr>
          <w:p w:rsidR="006546E8" w:rsidRPr="000E194B" w:rsidRDefault="006546E8" w:rsidP="003F0B31">
            <w:pPr>
              <w:autoSpaceDE w:val="0"/>
              <w:autoSpaceDN w:val="0"/>
              <w:adjustRightInd w:val="0"/>
              <w:rPr>
                <w:rFonts w:cs="Arial Narrow"/>
              </w:rPr>
            </w:pPr>
            <w:r w:rsidRPr="000E194B">
              <w:rPr>
                <w:rFonts w:cs="Arial Narrow"/>
                <w:szCs w:val="22"/>
              </w:rPr>
              <w:t xml:space="preserve">Для предварительного рассмотрения вопросов, связанных с </w:t>
            </w:r>
            <w:proofErr w:type="gramStart"/>
            <w:r w:rsidRPr="000E194B">
              <w:rPr>
                <w:rFonts w:cs="Arial Narrow"/>
                <w:szCs w:val="22"/>
              </w:rPr>
              <w:t>контролем за</w:t>
            </w:r>
            <w:proofErr w:type="gramEnd"/>
            <w:r w:rsidRPr="000E194B">
              <w:rPr>
                <w:rFonts w:cs="Arial Narrow"/>
                <w:szCs w:val="22"/>
              </w:rPr>
              <w:t xml:space="preserve"> финансово-хозяйственной деятельностью общества, создан комитет по аудиту, состоящий из независимых директоров.</w:t>
            </w:r>
          </w:p>
        </w:tc>
        <w:tc>
          <w:tcPr>
            <w:tcW w:w="3300" w:type="dxa"/>
            <w:shd w:val="clear" w:color="auto" w:fill="auto"/>
          </w:tcPr>
          <w:p w:rsidR="006546E8" w:rsidRPr="000E194B" w:rsidRDefault="006546E8" w:rsidP="003F0B31">
            <w:pPr>
              <w:autoSpaceDE w:val="0"/>
              <w:autoSpaceDN w:val="0"/>
              <w:adjustRightInd w:val="0"/>
              <w:rPr>
                <w:rFonts w:cs="Arial Narrow"/>
              </w:rPr>
            </w:pPr>
            <w:r w:rsidRPr="000E194B">
              <w:rPr>
                <w:rFonts w:cs="Arial Narrow"/>
                <w:szCs w:val="22"/>
              </w:rPr>
              <w:t>1. Совет директоров сформировал комитет по аудиту, состоящий исключительно из независимых директоров.</w:t>
            </w:r>
          </w:p>
          <w:p w:rsidR="006546E8" w:rsidRPr="000E194B" w:rsidRDefault="006546E8" w:rsidP="003F0B31">
            <w:pPr>
              <w:autoSpaceDE w:val="0"/>
              <w:autoSpaceDN w:val="0"/>
              <w:adjustRightInd w:val="0"/>
              <w:rPr>
                <w:rFonts w:cs="Arial Narrow"/>
              </w:rPr>
            </w:pPr>
            <w:r w:rsidRPr="000E194B">
              <w:rPr>
                <w:rFonts w:cs="Arial Narrow"/>
                <w:szCs w:val="22"/>
              </w:rPr>
              <w:t xml:space="preserve">2. Во внутренних документах общества определены задачи комитета по аудиту, </w:t>
            </w:r>
            <w:proofErr w:type="gramStart"/>
            <w:r w:rsidRPr="000E194B">
              <w:rPr>
                <w:rFonts w:cs="Arial Narrow"/>
                <w:szCs w:val="22"/>
              </w:rPr>
              <w:t>включая</w:t>
            </w:r>
            <w:proofErr w:type="gramEnd"/>
            <w:r w:rsidRPr="000E194B">
              <w:rPr>
                <w:rFonts w:cs="Arial Narrow"/>
                <w:szCs w:val="22"/>
              </w:rPr>
              <w:t xml:space="preserve"> в том числе задачи, содержащиеся в рекомендации </w:t>
            </w:r>
            <w:hyperlink r:id="rId45" w:history="1">
              <w:r w:rsidRPr="000E194B">
                <w:rPr>
                  <w:rFonts w:cs="Arial Narrow"/>
                  <w:color w:val="0000FF"/>
                  <w:szCs w:val="22"/>
                </w:rPr>
                <w:t>172</w:t>
              </w:r>
            </w:hyperlink>
            <w:r w:rsidRPr="000E194B">
              <w:rPr>
                <w:rFonts w:cs="Arial Narrow"/>
                <w:szCs w:val="22"/>
              </w:rPr>
              <w:t xml:space="preserve"> Кодекса.</w:t>
            </w:r>
          </w:p>
          <w:p w:rsidR="006546E8" w:rsidRPr="000E194B" w:rsidRDefault="006546E8" w:rsidP="003F0B31">
            <w:pPr>
              <w:autoSpaceDE w:val="0"/>
              <w:autoSpaceDN w:val="0"/>
              <w:adjustRightInd w:val="0"/>
              <w:rPr>
                <w:rFonts w:cs="Arial Narrow"/>
              </w:rPr>
            </w:pPr>
            <w:r w:rsidRPr="000E194B">
              <w:rPr>
                <w:rFonts w:cs="Arial Narrow"/>
                <w:szCs w:val="22"/>
              </w:rPr>
              <w:t xml:space="preserve">3. По крайней </w:t>
            </w:r>
            <w:proofErr w:type="gramStart"/>
            <w:r w:rsidRPr="000E194B">
              <w:rPr>
                <w:rFonts w:cs="Arial Narrow"/>
                <w:szCs w:val="22"/>
              </w:rPr>
              <w:t>мере</w:t>
            </w:r>
            <w:proofErr w:type="gramEnd"/>
            <w:r w:rsidRPr="000E194B">
              <w:rPr>
                <w:rFonts w:cs="Arial Narrow"/>
                <w:szCs w:val="22"/>
              </w:rPr>
              <w:t xml:space="preserve">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6546E8" w:rsidRPr="000E194B" w:rsidRDefault="006546E8" w:rsidP="003F0B31">
            <w:pPr>
              <w:autoSpaceDE w:val="0"/>
              <w:autoSpaceDN w:val="0"/>
              <w:adjustRightInd w:val="0"/>
              <w:rPr>
                <w:rFonts w:cs="Arial Narrow"/>
              </w:rPr>
            </w:pPr>
            <w:r w:rsidRPr="000E194B">
              <w:rPr>
                <w:rFonts w:cs="Arial Narrow"/>
                <w:szCs w:val="22"/>
              </w:rPr>
              <w:t>4. Заседания комитета по аудиту проводились не реже одного раза в квартал в течение отчетного периода.</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C36249" w:rsidRDefault="006546E8" w:rsidP="003F0B31">
            <w:r>
              <w:rPr>
                <w:szCs w:val="22"/>
              </w:rPr>
              <w:t xml:space="preserve">Возможность создания комитетов предусмотрена ст.19 Устава, однако фактически комитеты не созданы.  </w:t>
            </w:r>
            <w:r w:rsidRPr="00C36249">
              <w:rPr>
                <w:szCs w:val="22"/>
              </w:rPr>
              <w:t xml:space="preserve">Комитет по аудиту для предварительного рассмотрения вопросов, связанных с </w:t>
            </w:r>
            <w:proofErr w:type="gramStart"/>
            <w:r w:rsidRPr="00C36249">
              <w:rPr>
                <w:szCs w:val="22"/>
              </w:rPr>
              <w:t>контролем за</w:t>
            </w:r>
            <w:proofErr w:type="gramEnd"/>
            <w:r w:rsidRPr="00C36249">
              <w:rPr>
                <w:szCs w:val="22"/>
              </w:rPr>
              <w:t xml:space="preserve"> финансо</w:t>
            </w:r>
            <w:r>
              <w:rPr>
                <w:szCs w:val="22"/>
              </w:rPr>
              <w:t>во-хозяйственной деятельностью О</w:t>
            </w:r>
            <w:r w:rsidRPr="00C36249">
              <w:rPr>
                <w:szCs w:val="22"/>
              </w:rPr>
              <w:t>бществ</w:t>
            </w:r>
            <w:r>
              <w:rPr>
                <w:szCs w:val="22"/>
              </w:rPr>
              <w:t>а</w:t>
            </w:r>
            <w:r w:rsidRPr="00C36249">
              <w:rPr>
                <w:szCs w:val="22"/>
              </w:rPr>
              <w:t xml:space="preserve"> будет сформирован Советом директоров Общества после вступления в силу абз.3 п.16 Федеральный закон от 19.07.2018 N 209-ФЗ</w:t>
            </w:r>
            <w:r>
              <w:rPr>
                <w:szCs w:val="22"/>
              </w:rPr>
              <w:t>.</w:t>
            </w:r>
          </w:p>
          <w:p w:rsidR="006546E8" w:rsidRPr="00C36249" w:rsidRDefault="006546E8" w:rsidP="003F0B31">
            <w:pPr>
              <w:ind w:firstLine="540"/>
            </w:pPr>
          </w:p>
          <w:p w:rsidR="006546E8" w:rsidRPr="00C36249" w:rsidRDefault="006546E8" w:rsidP="003F0B31">
            <w:pPr>
              <w:spacing w:before="300"/>
            </w:pPr>
            <w:r w:rsidRPr="00C36249">
              <w:rPr>
                <w:szCs w:val="22"/>
              </w:rPr>
              <w:t xml:space="preserve"> </w:t>
            </w:r>
          </w:p>
          <w:p w:rsidR="006546E8" w:rsidRPr="00C36249" w:rsidRDefault="006546E8" w:rsidP="003F0B31">
            <w:pPr>
              <w:ind w:firstLine="540"/>
            </w:pPr>
            <w:r w:rsidRPr="00C36249">
              <w:rPr>
                <w:szCs w:val="22"/>
              </w:rPr>
              <w:t xml:space="preserve"> </w:t>
            </w:r>
          </w:p>
        </w:tc>
      </w:tr>
      <w:tr w:rsidR="006546E8" w:rsidRPr="00993E81" w:rsidTr="003F0B31">
        <w:tc>
          <w:tcPr>
            <w:tcW w:w="960" w:type="dxa"/>
            <w:shd w:val="clear" w:color="auto" w:fill="auto"/>
          </w:tcPr>
          <w:p w:rsidR="006546E8" w:rsidRPr="00993E81" w:rsidRDefault="006546E8" w:rsidP="003F0B31">
            <w:r>
              <w:rPr>
                <w:szCs w:val="22"/>
              </w:rPr>
              <w:t>2.8.2</w:t>
            </w:r>
          </w:p>
        </w:tc>
        <w:tc>
          <w:tcPr>
            <w:tcW w:w="2976" w:type="dxa"/>
            <w:shd w:val="clear" w:color="auto" w:fill="auto"/>
          </w:tcPr>
          <w:p w:rsidR="006546E8" w:rsidRPr="000E194B" w:rsidRDefault="006546E8" w:rsidP="003F0B31">
            <w:pPr>
              <w:autoSpaceDE w:val="0"/>
              <w:autoSpaceDN w:val="0"/>
              <w:adjustRightInd w:val="0"/>
              <w:rPr>
                <w:rFonts w:cs="Arial Narrow"/>
              </w:rPr>
            </w:pPr>
            <w:r w:rsidRPr="000E194B">
              <w:rPr>
                <w:rFonts w:cs="Arial Narrow"/>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300" w:type="dxa"/>
            <w:shd w:val="clear" w:color="auto" w:fill="auto"/>
          </w:tcPr>
          <w:p w:rsidR="006546E8" w:rsidRPr="000E194B" w:rsidRDefault="006546E8" w:rsidP="003F0B31">
            <w:pPr>
              <w:autoSpaceDE w:val="0"/>
              <w:autoSpaceDN w:val="0"/>
              <w:adjustRightInd w:val="0"/>
              <w:rPr>
                <w:rFonts w:cs="Arial Narrow"/>
              </w:rPr>
            </w:pPr>
            <w:r w:rsidRPr="000E194B">
              <w:rPr>
                <w:rFonts w:cs="Arial Narrow"/>
                <w:szCs w:val="22"/>
              </w:rPr>
              <w:t>1. Советом директоров создан комитет по вознаграждениям, который состоит только из независимых директоров.</w:t>
            </w:r>
          </w:p>
          <w:p w:rsidR="006546E8" w:rsidRPr="000E194B" w:rsidRDefault="006546E8" w:rsidP="003F0B31">
            <w:pPr>
              <w:autoSpaceDE w:val="0"/>
              <w:autoSpaceDN w:val="0"/>
              <w:adjustRightInd w:val="0"/>
              <w:rPr>
                <w:rFonts w:cs="Arial Narrow"/>
              </w:rPr>
            </w:pPr>
            <w:r w:rsidRPr="000E194B">
              <w:rPr>
                <w:rFonts w:cs="Arial Narrow"/>
                <w:szCs w:val="22"/>
              </w:rPr>
              <w:t>2. Председателем комитета по вознаграждениям является независимый директор, который не является председателем совета директоров.</w:t>
            </w:r>
          </w:p>
          <w:p w:rsidR="006546E8" w:rsidRPr="000E194B" w:rsidRDefault="006546E8" w:rsidP="003F0B31">
            <w:pPr>
              <w:autoSpaceDE w:val="0"/>
              <w:autoSpaceDN w:val="0"/>
              <w:adjustRightInd w:val="0"/>
              <w:rPr>
                <w:rFonts w:cs="Arial Narrow"/>
              </w:rPr>
            </w:pPr>
            <w:r w:rsidRPr="000E194B">
              <w:rPr>
                <w:rFonts w:cs="Arial Narrow"/>
                <w:szCs w:val="22"/>
              </w:rPr>
              <w:t xml:space="preserve">3. Во внутренних документах общества определены задачи комитета по вознаграждениям, </w:t>
            </w:r>
            <w:proofErr w:type="gramStart"/>
            <w:r w:rsidRPr="000E194B">
              <w:rPr>
                <w:rFonts w:cs="Arial Narrow"/>
                <w:szCs w:val="22"/>
              </w:rPr>
              <w:t>включая</w:t>
            </w:r>
            <w:proofErr w:type="gramEnd"/>
            <w:r w:rsidRPr="000E194B">
              <w:rPr>
                <w:rFonts w:cs="Arial Narrow"/>
                <w:szCs w:val="22"/>
              </w:rPr>
              <w:t xml:space="preserve"> в том числе задачи, содержащиеся в рекомендации </w:t>
            </w:r>
            <w:hyperlink r:id="rId46" w:history="1">
              <w:r w:rsidRPr="000E194B">
                <w:rPr>
                  <w:rFonts w:cs="Arial Narrow"/>
                  <w:color w:val="0000FF"/>
                  <w:szCs w:val="22"/>
                </w:rPr>
                <w:t>180</w:t>
              </w:r>
            </w:hyperlink>
            <w:r w:rsidRPr="000E194B">
              <w:rPr>
                <w:rFonts w:cs="Arial Narrow"/>
                <w:szCs w:val="22"/>
              </w:rPr>
              <w:t xml:space="preserve"> Кодекса.</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 являющийся достаточным документом для определения вознаграждения, по мнению Совета директоров.</w:t>
            </w:r>
          </w:p>
        </w:tc>
      </w:tr>
      <w:tr w:rsidR="006546E8" w:rsidRPr="00993E81" w:rsidTr="003F0B31">
        <w:tc>
          <w:tcPr>
            <w:tcW w:w="960" w:type="dxa"/>
            <w:shd w:val="clear" w:color="auto" w:fill="auto"/>
          </w:tcPr>
          <w:p w:rsidR="006546E8" w:rsidRPr="00993E81" w:rsidRDefault="006546E8" w:rsidP="003F0B31">
            <w:r>
              <w:rPr>
                <w:szCs w:val="22"/>
              </w:rPr>
              <w:t>2.8.3</w:t>
            </w:r>
          </w:p>
        </w:tc>
        <w:tc>
          <w:tcPr>
            <w:tcW w:w="2976"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 xml:space="preserve">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w:t>
            </w:r>
            <w:proofErr w:type="gramStart"/>
            <w:r w:rsidRPr="006B3787">
              <w:rPr>
                <w:rFonts w:cs="Arial Narrow"/>
                <w:szCs w:val="22"/>
              </w:rPr>
              <w:t>большинство</w:t>
            </w:r>
            <w:proofErr w:type="gramEnd"/>
            <w:r w:rsidRPr="006B3787">
              <w:rPr>
                <w:rFonts w:cs="Arial Narrow"/>
                <w:szCs w:val="22"/>
              </w:rPr>
              <w:t xml:space="preserve"> членов </w:t>
            </w:r>
            <w:proofErr w:type="gramStart"/>
            <w:r w:rsidRPr="006B3787">
              <w:rPr>
                <w:rFonts w:cs="Arial Narrow"/>
                <w:szCs w:val="22"/>
              </w:rPr>
              <w:t>которого</w:t>
            </w:r>
            <w:proofErr w:type="gramEnd"/>
            <w:r w:rsidRPr="006B3787">
              <w:rPr>
                <w:rFonts w:cs="Arial Narrow"/>
                <w:szCs w:val="22"/>
              </w:rPr>
              <w:t xml:space="preserve"> являются независимыми директорами.</w:t>
            </w:r>
          </w:p>
          <w:p w:rsidR="006546E8" w:rsidRPr="00993E81" w:rsidRDefault="006546E8" w:rsidP="003F0B31">
            <w:pPr>
              <w:autoSpaceDE w:val="0"/>
              <w:autoSpaceDN w:val="0"/>
              <w:adjustRightInd w:val="0"/>
              <w:ind w:firstLine="204"/>
              <w:rPr>
                <w:rFonts w:cs="Arial"/>
              </w:rPr>
            </w:pPr>
          </w:p>
        </w:tc>
        <w:tc>
          <w:tcPr>
            <w:tcW w:w="3300"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 xml:space="preserve">1. Советом директоров создан комитет по номинациям (или его задачи, указанные в рекомендации </w:t>
            </w:r>
            <w:hyperlink r:id="rId47" w:history="1">
              <w:r w:rsidRPr="006B3787">
                <w:rPr>
                  <w:rFonts w:cs="Arial Narrow"/>
                  <w:color w:val="0000FF"/>
                  <w:szCs w:val="22"/>
                </w:rPr>
                <w:t>186</w:t>
              </w:r>
            </w:hyperlink>
            <w:r w:rsidRPr="006B3787">
              <w:rPr>
                <w:rFonts w:cs="Arial Narrow"/>
                <w:szCs w:val="22"/>
              </w:rPr>
              <w:t xml:space="preserve"> Кодекса, реализуются в рамках иного комитета </w:t>
            </w:r>
            <w:hyperlink r:id="rId48" w:history="1">
              <w:r w:rsidRPr="006B3787">
                <w:rPr>
                  <w:rFonts w:cs="Arial Narrow"/>
                  <w:color w:val="0000FF"/>
                  <w:szCs w:val="22"/>
                </w:rPr>
                <w:t>&lt;4&gt;</w:t>
              </w:r>
            </w:hyperlink>
            <w:r w:rsidRPr="006B3787">
              <w:rPr>
                <w:rFonts w:cs="Arial Narrow"/>
                <w:szCs w:val="22"/>
              </w:rPr>
              <w:t>), большинство членов которого являются независимыми директорами.</w:t>
            </w:r>
          </w:p>
          <w:p w:rsidR="006546E8" w:rsidRPr="006B3787" w:rsidRDefault="006546E8" w:rsidP="003F0B31">
            <w:pPr>
              <w:autoSpaceDE w:val="0"/>
              <w:autoSpaceDN w:val="0"/>
              <w:adjustRightInd w:val="0"/>
              <w:rPr>
                <w:rFonts w:cs="Arial Narrow"/>
              </w:rPr>
            </w:pPr>
            <w:r w:rsidRPr="006B3787">
              <w:rPr>
                <w:rFonts w:cs="Arial Narrow"/>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w:t>
            </w:r>
            <w:proofErr w:type="gramStart"/>
            <w:r w:rsidRPr="006B3787">
              <w:rPr>
                <w:rFonts w:cs="Arial Narrow"/>
                <w:szCs w:val="22"/>
              </w:rPr>
              <w:t>включая</w:t>
            </w:r>
            <w:proofErr w:type="gramEnd"/>
            <w:r w:rsidRPr="006B3787">
              <w:rPr>
                <w:rFonts w:cs="Arial Narrow"/>
                <w:szCs w:val="22"/>
              </w:rPr>
              <w:t xml:space="preserve"> в том числе задачи, содержащиеся в рекомендации </w:t>
            </w:r>
            <w:hyperlink r:id="rId49" w:history="1">
              <w:r w:rsidRPr="006B3787">
                <w:rPr>
                  <w:rFonts w:cs="Arial Narrow"/>
                  <w:color w:val="0000FF"/>
                  <w:szCs w:val="22"/>
                </w:rPr>
                <w:t>186</w:t>
              </w:r>
            </w:hyperlink>
            <w:r w:rsidRPr="006B3787">
              <w:rPr>
                <w:rFonts w:cs="Arial Narrow"/>
                <w:szCs w:val="22"/>
              </w:rPr>
              <w:t xml:space="preserve"> Кодекса.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Пояснения даны в п.2.3.1</w:t>
            </w:r>
          </w:p>
        </w:tc>
      </w:tr>
      <w:tr w:rsidR="006546E8" w:rsidRPr="00993E81" w:rsidTr="003F0B31">
        <w:tc>
          <w:tcPr>
            <w:tcW w:w="960" w:type="dxa"/>
            <w:shd w:val="clear" w:color="auto" w:fill="auto"/>
          </w:tcPr>
          <w:p w:rsidR="006546E8" w:rsidRPr="00993E81" w:rsidRDefault="006546E8" w:rsidP="003F0B31">
            <w:r>
              <w:rPr>
                <w:szCs w:val="22"/>
              </w:rPr>
              <w:t>2.8.4</w:t>
            </w:r>
          </w:p>
        </w:tc>
        <w:tc>
          <w:tcPr>
            <w:tcW w:w="2976"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300"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rFonts w:cs="Arial Narrow"/>
                <w:szCs w:val="22"/>
              </w:rPr>
              <w:t>Масштабы</w:t>
            </w:r>
            <w:r w:rsidRPr="006B3787">
              <w:rPr>
                <w:rFonts w:cs="Arial Narrow"/>
                <w:szCs w:val="22"/>
              </w:rPr>
              <w:t xml:space="preserve"> деятельности</w:t>
            </w:r>
            <w:r>
              <w:rPr>
                <w:rFonts w:cs="Arial Narrow"/>
                <w:szCs w:val="22"/>
              </w:rPr>
              <w:t xml:space="preserve"> Общества позволяют осуществлять корпоративное управление Совета директоров без создания комитетов. Количественный состав созданного совета</w:t>
            </w:r>
            <w:r w:rsidRPr="00BA6AF3">
              <w:rPr>
                <w:rFonts w:cs="Arial Narrow"/>
                <w:szCs w:val="22"/>
              </w:rPr>
              <w:t xml:space="preserve"> 11</w:t>
            </w:r>
            <w:r>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w:t>
            </w:r>
          </w:p>
        </w:tc>
      </w:tr>
      <w:tr w:rsidR="006546E8" w:rsidRPr="00993E81" w:rsidTr="003F0B31">
        <w:trPr>
          <w:trHeight w:val="2564"/>
        </w:trPr>
        <w:tc>
          <w:tcPr>
            <w:tcW w:w="960" w:type="dxa"/>
            <w:shd w:val="clear" w:color="auto" w:fill="auto"/>
          </w:tcPr>
          <w:p w:rsidR="006546E8" w:rsidRPr="00993E81" w:rsidRDefault="006546E8" w:rsidP="003F0B31">
            <w:r>
              <w:rPr>
                <w:szCs w:val="22"/>
              </w:rPr>
              <w:t>2.8.5</w:t>
            </w:r>
          </w:p>
        </w:tc>
        <w:tc>
          <w:tcPr>
            <w:tcW w:w="2976"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p w:rsidR="006546E8" w:rsidRPr="00993E81" w:rsidRDefault="006546E8" w:rsidP="003F0B31">
            <w:pPr>
              <w:autoSpaceDE w:val="0"/>
              <w:autoSpaceDN w:val="0"/>
              <w:adjustRightInd w:val="0"/>
              <w:ind w:firstLine="204"/>
              <w:rPr>
                <w:rFonts w:cs="Arial"/>
              </w:rPr>
            </w:pPr>
          </w:p>
        </w:tc>
        <w:tc>
          <w:tcPr>
            <w:tcW w:w="3300"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1. Комитеты совета директоров возглавляются независимыми директорами.</w:t>
            </w:r>
          </w:p>
          <w:p w:rsidR="006546E8" w:rsidRPr="006B3787" w:rsidRDefault="006546E8" w:rsidP="003F0B31">
            <w:pPr>
              <w:autoSpaceDE w:val="0"/>
              <w:autoSpaceDN w:val="0"/>
              <w:adjustRightInd w:val="0"/>
              <w:rPr>
                <w:rFonts w:cs="Arial Narrow"/>
              </w:rPr>
            </w:pPr>
            <w:r w:rsidRPr="006B3787">
              <w:rPr>
                <w:rFonts w:cs="Arial Narrow"/>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rFonts w:cs="Arial Narrow"/>
                <w:szCs w:val="22"/>
              </w:rPr>
              <w:t>Пояснения даны в п.2.8.4</w:t>
            </w:r>
          </w:p>
        </w:tc>
      </w:tr>
      <w:tr w:rsidR="006546E8" w:rsidRPr="00993E81" w:rsidTr="003F0B31">
        <w:trPr>
          <w:trHeight w:val="2543"/>
        </w:trPr>
        <w:tc>
          <w:tcPr>
            <w:tcW w:w="960" w:type="dxa"/>
            <w:shd w:val="clear" w:color="auto" w:fill="auto"/>
          </w:tcPr>
          <w:p w:rsidR="006546E8" w:rsidRPr="00993E81" w:rsidRDefault="006546E8" w:rsidP="003F0B31">
            <w:r>
              <w:rPr>
                <w:szCs w:val="22"/>
              </w:rPr>
              <w:t>2.8.6</w:t>
            </w:r>
          </w:p>
        </w:tc>
        <w:tc>
          <w:tcPr>
            <w:tcW w:w="2976"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Председатели комитетов регулярно информируют совет директоров и его председателя о работе своих комитетов.</w:t>
            </w:r>
          </w:p>
        </w:tc>
        <w:tc>
          <w:tcPr>
            <w:tcW w:w="3300" w:type="dxa"/>
            <w:shd w:val="clear" w:color="auto" w:fill="auto"/>
          </w:tcPr>
          <w:p w:rsidR="006546E8" w:rsidRPr="006B3787" w:rsidRDefault="006546E8" w:rsidP="003F0B31">
            <w:pPr>
              <w:autoSpaceDE w:val="0"/>
              <w:autoSpaceDN w:val="0"/>
              <w:adjustRightInd w:val="0"/>
              <w:rPr>
                <w:rFonts w:cs="Arial Narrow"/>
              </w:rPr>
            </w:pPr>
            <w:r w:rsidRPr="006B3787">
              <w:rPr>
                <w:rFonts w:cs="Arial Narrow"/>
                <w:szCs w:val="22"/>
              </w:rPr>
              <w:t xml:space="preserve">1. В течение отчетного периода председатели комитетов регулярно </w:t>
            </w:r>
            <w:proofErr w:type="gramStart"/>
            <w:r w:rsidRPr="006B3787">
              <w:rPr>
                <w:rFonts w:cs="Arial Narrow"/>
                <w:szCs w:val="22"/>
              </w:rPr>
              <w:t>отчитывались о работе</w:t>
            </w:r>
            <w:proofErr w:type="gramEnd"/>
            <w:r w:rsidRPr="006B3787">
              <w:rPr>
                <w:rFonts w:cs="Arial Narrow"/>
                <w:szCs w:val="22"/>
              </w:rPr>
              <w:t xml:space="preserve"> комитетов перед советом директоров.</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rFonts w:cs="Arial Narrow"/>
                <w:szCs w:val="22"/>
              </w:rPr>
              <w:t>Пояснения даны в п.2.8.4</w:t>
            </w:r>
          </w:p>
        </w:tc>
      </w:tr>
      <w:tr w:rsidR="006546E8" w:rsidRPr="00993E81" w:rsidTr="003F0B31">
        <w:tc>
          <w:tcPr>
            <w:tcW w:w="960" w:type="dxa"/>
            <w:shd w:val="clear" w:color="auto" w:fill="auto"/>
          </w:tcPr>
          <w:p w:rsidR="006546E8" w:rsidRPr="00993E81" w:rsidRDefault="006546E8" w:rsidP="003F0B31">
            <w:r>
              <w:rPr>
                <w:szCs w:val="22"/>
              </w:rPr>
              <w:t>2.9</w:t>
            </w:r>
          </w:p>
        </w:tc>
        <w:tc>
          <w:tcPr>
            <w:tcW w:w="13465" w:type="dxa"/>
            <w:gridSpan w:val="4"/>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6546E8" w:rsidRPr="00993E81" w:rsidTr="003F0B31">
        <w:tc>
          <w:tcPr>
            <w:tcW w:w="960" w:type="dxa"/>
            <w:shd w:val="clear" w:color="auto" w:fill="auto"/>
          </w:tcPr>
          <w:p w:rsidR="006546E8" w:rsidRPr="00993E81" w:rsidRDefault="006546E8" w:rsidP="003F0B31">
            <w:r>
              <w:rPr>
                <w:szCs w:val="22"/>
              </w:rPr>
              <w:t>2.9.1</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 xml:space="preserve">Проведение </w:t>
            </w:r>
            <w:proofErr w:type="gramStart"/>
            <w:r w:rsidRPr="00725514">
              <w:rPr>
                <w:rFonts w:cs="Arial Narrow"/>
                <w:szCs w:val="22"/>
              </w:rPr>
              <w:t>оценки качества работы совета директоров</w:t>
            </w:r>
            <w:proofErr w:type="gramEnd"/>
            <w:r w:rsidRPr="00725514">
              <w:rPr>
                <w:rFonts w:cs="Arial Narrow"/>
                <w:szCs w:val="22"/>
              </w:rPr>
              <w:t xml:space="preserve">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p w:rsidR="006546E8" w:rsidRPr="00725514" w:rsidRDefault="006546E8" w:rsidP="003F0B31">
            <w:pPr>
              <w:autoSpaceDE w:val="0"/>
              <w:autoSpaceDN w:val="0"/>
              <w:adjustRightInd w:val="0"/>
              <w:rPr>
                <w:rFonts w:cs="Arial Narrow"/>
              </w:rPr>
            </w:pPr>
            <w:r w:rsidRPr="00725514">
              <w:rPr>
                <w:rFonts w:cs="Arial Narrow"/>
                <w:szCs w:val="22"/>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t xml:space="preserve">Оценка работы Совета директоров в отчетном периоде не проводилась. </w:t>
            </w:r>
            <w:r w:rsidRPr="004D5741">
              <w:t xml:space="preserve">Оценка работы </w:t>
            </w:r>
            <w:proofErr w:type="gramStart"/>
            <w:r w:rsidRPr="004D5741">
              <w:t>за отчетный период проведена на заседании Совета директоров в текущем году в соответствии с изложенными требованиями</w:t>
            </w:r>
            <w:proofErr w:type="gramEnd"/>
            <w:r w:rsidRPr="004D5741">
              <w:t>.</w:t>
            </w:r>
          </w:p>
        </w:tc>
      </w:tr>
      <w:tr w:rsidR="006546E8" w:rsidRPr="00993E81" w:rsidTr="003F0B31">
        <w:trPr>
          <w:trHeight w:val="2616"/>
        </w:trPr>
        <w:tc>
          <w:tcPr>
            <w:tcW w:w="960" w:type="dxa"/>
            <w:shd w:val="clear" w:color="auto" w:fill="auto"/>
          </w:tcPr>
          <w:p w:rsidR="006546E8" w:rsidRPr="00993E81" w:rsidRDefault="006546E8" w:rsidP="003F0B31">
            <w:r>
              <w:rPr>
                <w:szCs w:val="22"/>
              </w:rPr>
              <w:t>2.9.2</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 xml:space="preserve">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w:t>
            </w:r>
            <w:proofErr w:type="gramStart"/>
            <w:r w:rsidRPr="00725514">
              <w:rPr>
                <w:rFonts w:cs="Arial Narrow"/>
                <w:szCs w:val="22"/>
              </w:rPr>
              <w:t>оценки качества работы совета директоров</w:t>
            </w:r>
            <w:proofErr w:type="gramEnd"/>
            <w:r w:rsidRPr="00725514">
              <w:rPr>
                <w:rFonts w:cs="Arial Narrow"/>
                <w:szCs w:val="22"/>
              </w:rPr>
              <w:t xml:space="preserve"> не реже одного раза в три года привлекается внешняя организация (консультант).</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 xml:space="preserve">1. Для проведения независимой оценки качества работы совета директоров в течение трех последних отчетных </w:t>
            </w:r>
            <w:proofErr w:type="gramStart"/>
            <w:r w:rsidRPr="00725514">
              <w:rPr>
                <w:rFonts w:cs="Arial Narrow"/>
                <w:szCs w:val="22"/>
              </w:rPr>
              <w:t>периодов</w:t>
            </w:r>
            <w:proofErr w:type="gramEnd"/>
            <w:r w:rsidRPr="00725514">
              <w:rPr>
                <w:rFonts w:cs="Arial Narrow"/>
                <w:szCs w:val="22"/>
              </w:rPr>
              <w:t xml:space="preserve"> по меньшей мере один раз обществом привлекалась внешняя организация (консультант).</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725514" w:rsidRDefault="006546E8" w:rsidP="003F0B31">
            <w:r>
              <w:rPr>
                <w:szCs w:val="22"/>
              </w:rPr>
              <w:t>3.1</w:t>
            </w:r>
          </w:p>
        </w:tc>
        <w:tc>
          <w:tcPr>
            <w:tcW w:w="13465" w:type="dxa"/>
            <w:gridSpan w:val="4"/>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6546E8" w:rsidRPr="00993E81" w:rsidTr="003F0B31">
        <w:trPr>
          <w:trHeight w:val="2717"/>
        </w:trPr>
        <w:tc>
          <w:tcPr>
            <w:tcW w:w="960" w:type="dxa"/>
            <w:shd w:val="clear" w:color="auto" w:fill="auto"/>
          </w:tcPr>
          <w:p w:rsidR="006546E8" w:rsidRPr="00993E81" w:rsidRDefault="006546E8" w:rsidP="003F0B31">
            <w:r>
              <w:rPr>
                <w:szCs w:val="22"/>
              </w:rPr>
              <w:t>3.1.1</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1. В обществе принят и раскрыт внутренний документ - положение о корпоративном секретаре.</w:t>
            </w:r>
          </w:p>
          <w:p w:rsidR="006546E8" w:rsidRPr="00725514" w:rsidRDefault="006546E8" w:rsidP="003F0B31">
            <w:pPr>
              <w:autoSpaceDE w:val="0"/>
              <w:autoSpaceDN w:val="0"/>
              <w:adjustRightInd w:val="0"/>
              <w:rPr>
                <w:rFonts w:cs="Arial Narrow"/>
              </w:rPr>
            </w:pPr>
            <w:r w:rsidRPr="00725514">
              <w:rPr>
                <w:rFonts w:cs="Arial Narrow"/>
                <w:szCs w:val="22"/>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r>
              <w:rPr>
                <w:rFonts w:cs="Arial Narrow"/>
                <w:szCs w:val="22"/>
              </w:rPr>
              <w:t>.</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Default="006546E8" w:rsidP="003F0B31"/>
          <w:p w:rsidR="006546E8" w:rsidRPr="00993E81" w:rsidRDefault="006546E8" w:rsidP="003F0B31"/>
        </w:tc>
        <w:tc>
          <w:tcPr>
            <w:tcW w:w="4678" w:type="dxa"/>
          </w:tcPr>
          <w:p w:rsidR="006546E8" w:rsidRPr="00993E81" w:rsidRDefault="006546E8" w:rsidP="003F0B31">
            <w:r>
              <w:rPr>
                <w:rFonts w:cs="Arial Narrow"/>
                <w:szCs w:val="22"/>
              </w:rPr>
              <w:t>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В своей деятельности руководствуется Уставом, Положением о проведении собраний акционеров и Положением о порядке созыва и 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tc>
      </w:tr>
      <w:tr w:rsidR="006546E8" w:rsidRPr="00993E81" w:rsidTr="003F0B31">
        <w:trPr>
          <w:trHeight w:val="2699"/>
        </w:trPr>
        <w:tc>
          <w:tcPr>
            <w:tcW w:w="960" w:type="dxa"/>
            <w:shd w:val="clear" w:color="auto" w:fill="auto"/>
          </w:tcPr>
          <w:p w:rsidR="006546E8" w:rsidRPr="00993E81" w:rsidRDefault="006546E8" w:rsidP="003F0B31">
            <w:r>
              <w:rPr>
                <w:szCs w:val="22"/>
              </w:rPr>
              <w:t>3.1.2</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1. Совет директоров одобряет назначение, отстранение от должности и дополнительное вознаграждение корпоративного секретаря.</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t>Пояснения даны 3.1.1</w:t>
            </w:r>
          </w:p>
        </w:tc>
      </w:tr>
      <w:tr w:rsidR="006546E8" w:rsidRPr="00993E81" w:rsidTr="003F0B31">
        <w:tc>
          <w:tcPr>
            <w:tcW w:w="960" w:type="dxa"/>
            <w:shd w:val="clear" w:color="auto" w:fill="auto"/>
          </w:tcPr>
          <w:p w:rsidR="006546E8" w:rsidRPr="00993E81" w:rsidRDefault="006546E8" w:rsidP="003F0B31">
            <w:r>
              <w:rPr>
                <w:szCs w:val="22"/>
              </w:rPr>
              <w:t>4.1</w:t>
            </w:r>
          </w:p>
        </w:tc>
        <w:tc>
          <w:tcPr>
            <w:tcW w:w="13465" w:type="dxa"/>
            <w:gridSpan w:val="4"/>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r>
              <w:rPr>
                <w:rFonts w:cs="Arial Narrow"/>
                <w:szCs w:val="22"/>
              </w:rPr>
              <w:t>.</w:t>
            </w:r>
          </w:p>
        </w:tc>
      </w:tr>
      <w:tr w:rsidR="006546E8" w:rsidRPr="00993E81" w:rsidTr="003F0B31">
        <w:tc>
          <w:tcPr>
            <w:tcW w:w="960" w:type="dxa"/>
            <w:shd w:val="clear" w:color="auto" w:fill="auto"/>
          </w:tcPr>
          <w:p w:rsidR="006546E8" w:rsidRPr="00993E81" w:rsidRDefault="006546E8" w:rsidP="003F0B31">
            <w:r>
              <w:rPr>
                <w:szCs w:val="22"/>
              </w:rPr>
              <w:t>4.1.2</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 xml:space="preserve">1. </w:t>
            </w:r>
            <w:proofErr w:type="gramStart"/>
            <w:r w:rsidRPr="00725514">
              <w:rPr>
                <w:rFonts w:cs="Arial Narrow"/>
                <w:szCs w:val="22"/>
              </w:rPr>
              <w:t>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roofErr w:type="gramEnd"/>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456723" w:rsidRDefault="006546E8" w:rsidP="003F0B31">
                  <w:pPr>
                    <w:tabs>
                      <w:tab w:val="right" w:leader="dot" w:pos="9781"/>
                    </w:tabs>
                    <w:autoSpaceDE w:val="0"/>
                    <w:autoSpaceDN w:val="0"/>
                    <w:adjustRightInd w:val="0"/>
                  </w:pPr>
                  <w:r w:rsidRPr="00456723">
                    <w:rPr>
                      <w:szCs w:val="22"/>
                      <w:lang w:val="en-US"/>
                    </w:rPr>
                    <w:t>V</w:t>
                  </w:r>
                </w:p>
              </w:tc>
              <w:tc>
                <w:tcPr>
                  <w:tcW w:w="266" w:type="dxa"/>
                  <w:tcBorders>
                    <w:left w:val="single" w:sz="4" w:space="0" w:color="auto"/>
                  </w:tcBorders>
                </w:tcPr>
                <w:p w:rsidR="006546E8" w:rsidRPr="00456723" w:rsidRDefault="006546E8" w:rsidP="003F0B31">
                  <w:pPr>
                    <w:tabs>
                      <w:tab w:val="right" w:leader="dot" w:pos="9781"/>
                    </w:tabs>
                    <w:autoSpaceDE w:val="0"/>
                    <w:autoSpaceDN w:val="0"/>
                    <w:adjustRightInd w:val="0"/>
                    <w:ind w:left="284" w:hanging="142"/>
                  </w:pPr>
                </w:p>
              </w:tc>
              <w:tc>
                <w:tcPr>
                  <w:tcW w:w="1542" w:type="dxa"/>
                </w:tcPr>
                <w:p w:rsidR="006546E8" w:rsidRPr="00456723" w:rsidRDefault="006546E8" w:rsidP="003F0B31">
                  <w:pPr>
                    <w:tabs>
                      <w:tab w:val="right" w:leader="dot" w:pos="9781"/>
                    </w:tabs>
                    <w:autoSpaceDE w:val="0"/>
                    <w:autoSpaceDN w:val="0"/>
                    <w:adjustRightInd w:val="0"/>
                    <w:ind w:left="284" w:right="-634" w:hanging="142"/>
                  </w:pPr>
                  <w:r w:rsidRPr="00456723">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4.1.3</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 xml:space="preserve">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w:t>
            </w:r>
            <w:proofErr w:type="gramStart"/>
            <w:r w:rsidRPr="00725514">
              <w:rPr>
                <w:rFonts w:cs="Arial Narrow"/>
                <w:szCs w:val="22"/>
              </w:rPr>
              <w:t>контроль за</w:t>
            </w:r>
            <w:proofErr w:type="gramEnd"/>
            <w:r w:rsidRPr="00725514">
              <w:rPr>
                <w:rFonts w:cs="Arial Narrow"/>
                <w:szCs w:val="22"/>
              </w:rPr>
              <w:t xml:space="preserve"> внедрением и реализацией в обществе политики по вознаграждению, а при необходимости - пересматривает и вносит в нее коррективы.</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 xml:space="preserve">Комитет по вознаграждению отсутствует. Пояснения даны в п.2.8.4. </w:t>
            </w:r>
          </w:p>
        </w:tc>
      </w:tr>
      <w:tr w:rsidR="006546E8" w:rsidRPr="00993E81" w:rsidTr="003F0B31">
        <w:trPr>
          <w:trHeight w:val="2978"/>
        </w:trPr>
        <w:tc>
          <w:tcPr>
            <w:tcW w:w="960" w:type="dxa"/>
            <w:shd w:val="clear" w:color="auto" w:fill="auto"/>
          </w:tcPr>
          <w:p w:rsidR="006546E8" w:rsidRPr="00993E81" w:rsidRDefault="006546E8" w:rsidP="003F0B31">
            <w:r>
              <w:rPr>
                <w:szCs w:val="22"/>
              </w:rPr>
              <w:t>4.1.4</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 xml:space="preserve">Политика общества по вознаграждению содержит прозрачные механизмы </w:t>
            </w:r>
            <w:proofErr w:type="gramStart"/>
            <w:r w:rsidRPr="00725514">
              <w:rPr>
                <w:rFonts w:cs="Arial Narrow"/>
                <w:szCs w:val="22"/>
              </w:rPr>
              <w:t>определения размера вознаграждения членов совета</w:t>
            </w:r>
            <w:proofErr w:type="gramEnd"/>
            <w:r w:rsidRPr="00725514">
              <w:rPr>
                <w:rFonts w:cs="Arial Narrow"/>
                <w:szCs w:val="22"/>
              </w:rPr>
              <w:t xml:space="preserve">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300" w:type="dxa"/>
            <w:shd w:val="clear" w:color="auto" w:fill="auto"/>
          </w:tcPr>
          <w:p w:rsidR="006546E8" w:rsidRPr="007603FD" w:rsidRDefault="006546E8" w:rsidP="003F0B31">
            <w:pPr>
              <w:autoSpaceDE w:val="0"/>
              <w:autoSpaceDN w:val="0"/>
              <w:adjustRightInd w:val="0"/>
              <w:rPr>
                <w:rFonts w:cs="Arial Narrow"/>
              </w:rPr>
            </w:pPr>
            <w:r w:rsidRPr="00725514">
              <w:rPr>
                <w:rFonts w:cs="Arial Narrow"/>
                <w:szCs w:val="22"/>
              </w:rPr>
              <w:t xml:space="preserve">1. Политика (политики) общества по вознаграждению содержит (содержат) прозрачные механизмы </w:t>
            </w:r>
            <w:proofErr w:type="gramStart"/>
            <w:r w:rsidRPr="00725514">
              <w:rPr>
                <w:rFonts w:cs="Arial Narrow"/>
                <w:szCs w:val="22"/>
              </w:rPr>
              <w:t>определения размера вознаграждения членов совета</w:t>
            </w:r>
            <w:proofErr w:type="gramEnd"/>
            <w:r w:rsidRPr="00725514">
              <w:rPr>
                <w:rFonts w:cs="Arial Narrow"/>
                <w:szCs w:val="22"/>
              </w:rPr>
              <w:t xml:space="preserve">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456723" w:rsidRDefault="006546E8" w:rsidP="003F0B31">
                  <w:pPr>
                    <w:tabs>
                      <w:tab w:val="right" w:leader="dot" w:pos="9781"/>
                    </w:tabs>
                    <w:autoSpaceDE w:val="0"/>
                    <w:autoSpaceDN w:val="0"/>
                    <w:adjustRightInd w:val="0"/>
                  </w:pPr>
                  <w:r w:rsidRPr="00456723">
                    <w:rPr>
                      <w:szCs w:val="22"/>
                      <w:lang w:val="en-US"/>
                    </w:rPr>
                    <w:t>V</w:t>
                  </w:r>
                </w:p>
              </w:tc>
              <w:tc>
                <w:tcPr>
                  <w:tcW w:w="266" w:type="dxa"/>
                  <w:tcBorders>
                    <w:left w:val="single" w:sz="4" w:space="0" w:color="auto"/>
                  </w:tcBorders>
                </w:tcPr>
                <w:p w:rsidR="006546E8" w:rsidRPr="00456723" w:rsidRDefault="006546E8" w:rsidP="003F0B31">
                  <w:pPr>
                    <w:tabs>
                      <w:tab w:val="right" w:leader="dot" w:pos="9781"/>
                    </w:tabs>
                    <w:autoSpaceDE w:val="0"/>
                    <w:autoSpaceDN w:val="0"/>
                    <w:adjustRightInd w:val="0"/>
                    <w:ind w:left="284" w:hanging="142"/>
                  </w:pPr>
                </w:p>
              </w:tc>
              <w:tc>
                <w:tcPr>
                  <w:tcW w:w="1542" w:type="dxa"/>
                </w:tcPr>
                <w:p w:rsidR="006546E8" w:rsidRPr="00456723" w:rsidRDefault="006546E8" w:rsidP="003F0B31">
                  <w:pPr>
                    <w:tabs>
                      <w:tab w:val="right" w:leader="dot" w:pos="9781"/>
                    </w:tabs>
                    <w:autoSpaceDE w:val="0"/>
                    <w:autoSpaceDN w:val="0"/>
                    <w:adjustRightInd w:val="0"/>
                    <w:ind w:left="284" w:right="-634" w:hanging="142"/>
                  </w:pPr>
                  <w:r w:rsidRPr="00456723">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4.1.5</w:t>
            </w:r>
          </w:p>
        </w:tc>
        <w:tc>
          <w:tcPr>
            <w:tcW w:w="2976"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300" w:type="dxa"/>
            <w:shd w:val="clear" w:color="auto" w:fill="auto"/>
          </w:tcPr>
          <w:p w:rsidR="006546E8" w:rsidRPr="00725514" w:rsidRDefault="006546E8" w:rsidP="003F0B31">
            <w:pPr>
              <w:autoSpaceDE w:val="0"/>
              <w:autoSpaceDN w:val="0"/>
              <w:adjustRightInd w:val="0"/>
              <w:rPr>
                <w:rFonts w:cs="Arial Narrow"/>
              </w:rPr>
            </w:pPr>
            <w:r w:rsidRPr="00725514">
              <w:rPr>
                <w:rFonts w:cs="Arial Narrow"/>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4D5741" w:rsidRDefault="006546E8" w:rsidP="003F0B31">
                  <w:pPr>
                    <w:tabs>
                      <w:tab w:val="right" w:leader="dot" w:pos="9781"/>
                    </w:tabs>
                    <w:autoSpaceDE w:val="0"/>
                    <w:autoSpaceDN w:val="0"/>
                    <w:adjustRightInd w:val="0"/>
                    <w:rPr>
                      <w:highlight w:val="yellow"/>
                    </w:rPr>
                  </w:pPr>
                </w:p>
              </w:tc>
              <w:tc>
                <w:tcPr>
                  <w:tcW w:w="266" w:type="dxa"/>
                  <w:tcBorders>
                    <w:left w:val="single" w:sz="4" w:space="0" w:color="auto"/>
                  </w:tcBorders>
                </w:tcPr>
                <w:p w:rsidR="006546E8" w:rsidRPr="004D5741" w:rsidRDefault="006546E8" w:rsidP="003F0B31">
                  <w:pPr>
                    <w:tabs>
                      <w:tab w:val="right" w:leader="dot" w:pos="9781"/>
                    </w:tabs>
                    <w:autoSpaceDE w:val="0"/>
                    <w:autoSpaceDN w:val="0"/>
                    <w:adjustRightInd w:val="0"/>
                    <w:ind w:left="284" w:hanging="142"/>
                    <w:rPr>
                      <w:highlight w:val="yellow"/>
                    </w:rPr>
                  </w:pPr>
                </w:p>
              </w:tc>
              <w:tc>
                <w:tcPr>
                  <w:tcW w:w="1542" w:type="dxa"/>
                </w:tcPr>
                <w:p w:rsidR="006546E8" w:rsidRPr="004D5741" w:rsidRDefault="006546E8" w:rsidP="003F0B31">
                  <w:pPr>
                    <w:tabs>
                      <w:tab w:val="right" w:leader="dot" w:pos="9781"/>
                    </w:tabs>
                    <w:autoSpaceDE w:val="0"/>
                    <w:autoSpaceDN w:val="0"/>
                    <w:adjustRightInd w:val="0"/>
                    <w:ind w:left="284" w:right="-634" w:hanging="142"/>
                    <w:rPr>
                      <w:highlight w:val="yellow"/>
                    </w:rPr>
                  </w:pPr>
                  <w:r w:rsidRPr="00456723">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456723">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 xml:space="preserve">Порядок и размер выплаченных вознаграждений определен Положением о  </w:t>
            </w:r>
            <w:r>
              <w:t xml:space="preserve"> вознаграждении членов Совета директоров</w:t>
            </w:r>
            <w:r>
              <w:rPr>
                <w:szCs w:val="22"/>
              </w:rPr>
              <w:t>, утв. Собранием акционеров, являющийся достаточным документом для определения вознаграждения, по мнению Совета директоров</w:t>
            </w:r>
            <w:r w:rsidRPr="00456723">
              <w:rPr>
                <w:szCs w:val="22"/>
              </w:rPr>
              <w:t>.</w:t>
            </w:r>
          </w:p>
        </w:tc>
      </w:tr>
      <w:tr w:rsidR="006546E8" w:rsidRPr="00993E81" w:rsidTr="003F0B31">
        <w:tc>
          <w:tcPr>
            <w:tcW w:w="960" w:type="dxa"/>
            <w:shd w:val="clear" w:color="auto" w:fill="auto"/>
          </w:tcPr>
          <w:p w:rsidR="006546E8" w:rsidRPr="00993E81" w:rsidRDefault="006546E8" w:rsidP="003F0B31">
            <w:r>
              <w:rPr>
                <w:szCs w:val="22"/>
              </w:rPr>
              <w:t>4.2</w:t>
            </w:r>
          </w:p>
        </w:tc>
        <w:tc>
          <w:tcPr>
            <w:tcW w:w="13465" w:type="dxa"/>
            <w:gridSpan w:val="4"/>
            <w:shd w:val="clear" w:color="auto" w:fill="auto"/>
          </w:tcPr>
          <w:p w:rsidR="006546E8" w:rsidRPr="00860B5D" w:rsidRDefault="006546E8" w:rsidP="003F0B31">
            <w:pPr>
              <w:autoSpaceDE w:val="0"/>
              <w:autoSpaceDN w:val="0"/>
              <w:adjustRightInd w:val="0"/>
              <w:rPr>
                <w:rFonts w:cs="Arial Narrow"/>
              </w:rPr>
            </w:pPr>
            <w:r w:rsidRPr="00725514">
              <w:rPr>
                <w:rFonts w:cs="Arial Narrow"/>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6546E8" w:rsidRPr="00993E81" w:rsidTr="003F0B31">
        <w:tc>
          <w:tcPr>
            <w:tcW w:w="960" w:type="dxa"/>
            <w:shd w:val="clear" w:color="auto" w:fill="auto"/>
          </w:tcPr>
          <w:p w:rsidR="006546E8" w:rsidRPr="00993E81" w:rsidRDefault="006546E8" w:rsidP="003F0B31">
            <w:r>
              <w:rPr>
                <w:szCs w:val="22"/>
              </w:rPr>
              <w:t>4.2.1</w:t>
            </w:r>
          </w:p>
        </w:tc>
        <w:tc>
          <w:tcPr>
            <w:tcW w:w="2976"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6546E8" w:rsidRPr="00E244AF" w:rsidRDefault="006546E8" w:rsidP="003F0B31">
            <w:pPr>
              <w:autoSpaceDE w:val="0"/>
              <w:autoSpaceDN w:val="0"/>
              <w:adjustRightInd w:val="0"/>
              <w:rPr>
                <w:rFonts w:cs="Arial Narrow"/>
              </w:rPr>
            </w:pPr>
            <w:r w:rsidRPr="00E244AF">
              <w:rPr>
                <w:rFonts w:cs="Arial Narrow"/>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300"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 xml:space="preserve">Порядок и размер выплаченных вознаграждений определен Положением о  </w:t>
            </w:r>
            <w:r>
              <w:t xml:space="preserve"> вознаграждении членов Совета директоров</w:t>
            </w:r>
            <w:r>
              <w:rPr>
                <w:szCs w:val="22"/>
              </w:rPr>
              <w:t xml:space="preserve">, утв. Собранием акционеров, являющийся достаточным документом для определения вознаграждения, по мнению Совета </w:t>
            </w:r>
            <w:r w:rsidRPr="00456723">
              <w:rPr>
                <w:szCs w:val="22"/>
              </w:rPr>
              <w:t>директоров.</w:t>
            </w:r>
          </w:p>
        </w:tc>
      </w:tr>
      <w:tr w:rsidR="006546E8" w:rsidRPr="00993E81" w:rsidTr="003F0B31">
        <w:tc>
          <w:tcPr>
            <w:tcW w:w="960" w:type="dxa"/>
            <w:shd w:val="clear" w:color="auto" w:fill="auto"/>
          </w:tcPr>
          <w:p w:rsidR="006546E8" w:rsidRPr="00993E81" w:rsidRDefault="006546E8" w:rsidP="003F0B31">
            <w:r>
              <w:rPr>
                <w:szCs w:val="22"/>
              </w:rPr>
              <w:t>4.2.2</w:t>
            </w:r>
          </w:p>
        </w:tc>
        <w:tc>
          <w:tcPr>
            <w:tcW w:w="2976"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300"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rFonts w:cs="Arial Narrow"/>
                <w:szCs w:val="22"/>
              </w:rPr>
              <w:t>Предоставление акций Общества членам С</w:t>
            </w:r>
            <w:r w:rsidRPr="00E244AF">
              <w:rPr>
                <w:rFonts w:cs="Arial Narrow"/>
                <w:szCs w:val="22"/>
              </w:rPr>
              <w:t>овета директоров</w:t>
            </w:r>
            <w:r>
              <w:rPr>
                <w:rFonts w:cs="Arial Narrow"/>
                <w:szCs w:val="22"/>
              </w:rPr>
              <w:t xml:space="preserve"> не предусматривается.</w:t>
            </w:r>
          </w:p>
        </w:tc>
      </w:tr>
      <w:tr w:rsidR="006546E8" w:rsidRPr="00993E81" w:rsidTr="003F0B31">
        <w:trPr>
          <w:trHeight w:val="2818"/>
        </w:trPr>
        <w:tc>
          <w:tcPr>
            <w:tcW w:w="960" w:type="dxa"/>
            <w:shd w:val="clear" w:color="auto" w:fill="auto"/>
          </w:tcPr>
          <w:p w:rsidR="006546E8" w:rsidRPr="00993E81" w:rsidRDefault="006546E8" w:rsidP="003F0B31">
            <w:r>
              <w:rPr>
                <w:szCs w:val="22"/>
              </w:rPr>
              <w:t>4.2.3</w:t>
            </w:r>
          </w:p>
        </w:tc>
        <w:tc>
          <w:tcPr>
            <w:tcW w:w="2976"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 xml:space="preserve">В обществе не предусмотрены какие-либо дополнительные выплаты или компенсации в случае досрочного </w:t>
            </w:r>
            <w:proofErr w:type="gramStart"/>
            <w:r w:rsidRPr="00E244AF">
              <w:rPr>
                <w:rFonts w:cs="Arial Narrow"/>
                <w:szCs w:val="22"/>
              </w:rPr>
              <w:t>прекращения полномочий членов совета директоров</w:t>
            </w:r>
            <w:proofErr w:type="gramEnd"/>
            <w:r w:rsidRPr="00E244AF">
              <w:rPr>
                <w:rFonts w:cs="Arial Narrow"/>
                <w:szCs w:val="22"/>
              </w:rPr>
              <w:t xml:space="preserve"> в связи с переходом контроля над обществом или иными обстоятельствами.</w:t>
            </w:r>
          </w:p>
        </w:tc>
        <w:tc>
          <w:tcPr>
            <w:tcW w:w="3300"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 xml:space="preserve">1. В обществе не предусмотрены какие-либо дополнительные выплаты или компенсации в случае досрочного </w:t>
            </w:r>
            <w:proofErr w:type="gramStart"/>
            <w:r w:rsidRPr="00E244AF">
              <w:rPr>
                <w:rFonts w:cs="Arial Narrow"/>
                <w:szCs w:val="22"/>
              </w:rPr>
              <w:t>прекращения полномочий членов совета директоров</w:t>
            </w:r>
            <w:proofErr w:type="gramEnd"/>
            <w:r w:rsidRPr="00E244AF">
              <w:rPr>
                <w:rFonts w:cs="Arial Narrow"/>
                <w:szCs w:val="22"/>
              </w:rPr>
              <w:t xml:space="preserve"> в связи с переходом контроля над обществом или иными обстоятельствами.</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4.3</w:t>
            </w:r>
          </w:p>
        </w:tc>
        <w:tc>
          <w:tcPr>
            <w:tcW w:w="13465" w:type="dxa"/>
            <w:gridSpan w:val="4"/>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6546E8" w:rsidRPr="00993E81" w:rsidTr="003F0B31">
        <w:tc>
          <w:tcPr>
            <w:tcW w:w="960" w:type="dxa"/>
            <w:shd w:val="clear" w:color="auto" w:fill="auto"/>
          </w:tcPr>
          <w:p w:rsidR="006546E8" w:rsidRPr="00993E81" w:rsidRDefault="006546E8" w:rsidP="003F0B31">
            <w:r>
              <w:rPr>
                <w:szCs w:val="22"/>
              </w:rPr>
              <w:t>4.3.1</w:t>
            </w:r>
          </w:p>
        </w:tc>
        <w:tc>
          <w:tcPr>
            <w:tcW w:w="2976"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300"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6546E8" w:rsidRPr="00E244AF" w:rsidRDefault="006546E8" w:rsidP="003F0B31">
            <w:pPr>
              <w:autoSpaceDE w:val="0"/>
              <w:autoSpaceDN w:val="0"/>
              <w:adjustRightInd w:val="0"/>
              <w:rPr>
                <w:rFonts w:cs="Arial Narrow"/>
              </w:rPr>
            </w:pPr>
            <w:r w:rsidRPr="00E244AF">
              <w:rPr>
                <w:rFonts w:cs="Arial Narrow"/>
                <w:szCs w:val="22"/>
              </w:rPr>
              <w:t xml:space="preserve">2. В ходе последней проведенной </w:t>
            </w:r>
            <w:proofErr w:type="gramStart"/>
            <w:r w:rsidRPr="00E244AF">
              <w:rPr>
                <w:rFonts w:cs="Arial Narrow"/>
                <w:szCs w:val="22"/>
              </w:rPr>
              <w:t>оценки системы вознаграждения членов исполнительных органов</w:t>
            </w:r>
            <w:proofErr w:type="gramEnd"/>
            <w:r w:rsidRPr="00E244AF">
              <w:rPr>
                <w:rFonts w:cs="Arial Narrow"/>
                <w:szCs w:val="22"/>
              </w:rPr>
              <w:t xml:space="preserve">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6546E8" w:rsidRPr="00E244AF" w:rsidRDefault="006546E8" w:rsidP="003F0B31">
            <w:pPr>
              <w:autoSpaceDE w:val="0"/>
              <w:autoSpaceDN w:val="0"/>
              <w:adjustRightInd w:val="0"/>
              <w:rPr>
                <w:rFonts w:cs="Arial Narrow"/>
              </w:rPr>
            </w:pPr>
            <w:r w:rsidRPr="00E244AF">
              <w:rPr>
                <w:rFonts w:cs="Arial Narrow"/>
                <w:szCs w:val="22"/>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511" w:type="dxa"/>
            <w:shd w:val="clear" w:color="auto" w:fill="auto"/>
          </w:tcPr>
          <w:p w:rsidR="006546E8" w:rsidRDefault="006546E8" w:rsidP="003F0B31"/>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4.3.2</w:t>
            </w:r>
          </w:p>
        </w:tc>
        <w:tc>
          <w:tcPr>
            <w:tcW w:w="2976"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300"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rsidR="006546E8" w:rsidRPr="00E244AF" w:rsidRDefault="006546E8" w:rsidP="003F0B31">
            <w:pPr>
              <w:autoSpaceDE w:val="0"/>
              <w:autoSpaceDN w:val="0"/>
              <w:adjustRightInd w:val="0"/>
              <w:rPr>
                <w:rFonts w:cs="Arial Narrow"/>
              </w:rPr>
            </w:pPr>
            <w:r w:rsidRPr="00E244AF">
              <w:rPr>
                <w:rFonts w:cs="Arial Narrow"/>
                <w:szCs w:val="22"/>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511" w:type="dxa"/>
            <w:shd w:val="clear" w:color="auto" w:fill="auto"/>
          </w:tcPr>
          <w:p w:rsidR="006546E8" w:rsidRDefault="006546E8" w:rsidP="003F0B31"/>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rFonts w:cs="Arial Narrow"/>
                <w:szCs w:val="22"/>
              </w:rPr>
              <w:t>Программа</w:t>
            </w:r>
            <w:r w:rsidRPr="00E244AF">
              <w:rPr>
                <w:rFonts w:cs="Arial Narrow"/>
                <w:szCs w:val="22"/>
              </w:rPr>
              <w:t xml:space="preserve"> долгосрочной мотивации членов исполнительных органов и иных ключевых руководящих работников о</w:t>
            </w:r>
            <w:r>
              <w:rPr>
                <w:rFonts w:cs="Arial Narrow"/>
                <w:szCs w:val="22"/>
              </w:rPr>
              <w:t>бщества с использованием акций в условиях масштабов работы Общества не является эффективной мотивацией.</w:t>
            </w:r>
          </w:p>
        </w:tc>
      </w:tr>
      <w:tr w:rsidR="006546E8" w:rsidRPr="00993E81" w:rsidTr="003F0B31">
        <w:tc>
          <w:tcPr>
            <w:tcW w:w="960" w:type="dxa"/>
            <w:shd w:val="clear" w:color="auto" w:fill="auto"/>
          </w:tcPr>
          <w:p w:rsidR="006546E8" w:rsidRPr="00993E81" w:rsidRDefault="006546E8" w:rsidP="003F0B31">
            <w:r>
              <w:rPr>
                <w:szCs w:val="22"/>
              </w:rPr>
              <w:t>4.3.3</w:t>
            </w:r>
          </w:p>
        </w:tc>
        <w:tc>
          <w:tcPr>
            <w:tcW w:w="2976"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300" w:type="dxa"/>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p w:rsidR="006546E8" w:rsidRPr="00993E81" w:rsidRDefault="006546E8" w:rsidP="003F0B31"/>
        </w:tc>
        <w:tc>
          <w:tcPr>
            <w:tcW w:w="2511" w:type="dxa"/>
            <w:shd w:val="clear" w:color="auto" w:fill="auto"/>
          </w:tcPr>
          <w:p w:rsidR="006546E8" w:rsidRDefault="006546E8" w:rsidP="003F0B31"/>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4D5741" w:rsidRDefault="006546E8" w:rsidP="003F0B31">
                  <w:pPr>
                    <w:tabs>
                      <w:tab w:val="right" w:leader="dot" w:pos="9781"/>
                    </w:tabs>
                    <w:autoSpaceDE w:val="0"/>
                    <w:autoSpaceDN w:val="0"/>
                    <w:adjustRightInd w:val="0"/>
                  </w:pPr>
                  <w:r w:rsidRPr="004D5741">
                    <w:rPr>
                      <w:szCs w:val="22"/>
                      <w:lang w:val="en-US"/>
                    </w:rPr>
                    <w:t>V</w:t>
                  </w:r>
                </w:p>
              </w:tc>
              <w:tc>
                <w:tcPr>
                  <w:tcW w:w="266" w:type="dxa"/>
                  <w:tcBorders>
                    <w:left w:val="single" w:sz="4" w:space="0" w:color="auto"/>
                  </w:tcBorders>
                </w:tcPr>
                <w:p w:rsidR="006546E8" w:rsidRPr="004D5741" w:rsidRDefault="006546E8" w:rsidP="003F0B31">
                  <w:pPr>
                    <w:tabs>
                      <w:tab w:val="right" w:leader="dot" w:pos="9781"/>
                    </w:tabs>
                    <w:autoSpaceDE w:val="0"/>
                    <w:autoSpaceDN w:val="0"/>
                    <w:adjustRightInd w:val="0"/>
                    <w:ind w:left="284" w:hanging="142"/>
                  </w:pPr>
                </w:p>
              </w:tc>
              <w:tc>
                <w:tcPr>
                  <w:tcW w:w="1542" w:type="dxa"/>
                </w:tcPr>
                <w:p w:rsidR="006546E8" w:rsidRPr="004D5741" w:rsidRDefault="006546E8" w:rsidP="003F0B31">
                  <w:pPr>
                    <w:tabs>
                      <w:tab w:val="right" w:leader="dot" w:pos="9781"/>
                    </w:tabs>
                    <w:autoSpaceDE w:val="0"/>
                    <w:autoSpaceDN w:val="0"/>
                    <w:adjustRightInd w:val="0"/>
                    <w:ind w:left="284" w:right="-634" w:hanging="142"/>
                  </w:pPr>
                  <w:r w:rsidRPr="004D5741">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5.1</w:t>
            </w:r>
          </w:p>
        </w:tc>
        <w:tc>
          <w:tcPr>
            <w:tcW w:w="13465" w:type="dxa"/>
            <w:gridSpan w:val="4"/>
            <w:shd w:val="clear" w:color="auto" w:fill="auto"/>
          </w:tcPr>
          <w:p w:rsidR="006546E8" w:rsidRPr="00E244AF" w:rsidRDefault="006546E8" w:rsidP="003F0B31">
            <w:pPr>
              <w:autoSpaceDE w:val="0"/>
              <w:autoSpaceDN w:val="0"/>
              <w:adjustRightInd w:val="0"/>
              <w:rPr>
                <w:rFonts w:cs="Arial Narrow"/>
              </w:rPr>
            </w:pPr>
            <w:r w:rsidRPr="00E244AF">
              <w:rPr>
                <w:rFonts w:cs="Arial Narrow"/>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p w:rsidR="006546E8" w:rsidRPr="00993E81" w:rsidRDefault="006546E8" w:rsidP="003F0B31"/>
        </w:tc>
      </w:tr>
      <w:tr w:rsidR="006546E8" w:rsidRPr="00993E81" w:rsidTr="003F0B31">
        <w:trPr>
          <w:trHeight w:val="2559"/>
        </w:trPr>
        <w:tc>
          <w:tcPr>
            <w:tcW w:w="960" w:type="dxa"/>
            <w:shd w:val="clear" w:color="auto" w:fill="auto"/>
          </w:tcPr>
          <w:p w:rsidR="006546E8" w:rsidRPr="00993E81" w:rsidRDefault="006546E8" w:rsidP="003F0B31">
            <w:r>
              <w:rPr>
                <w:szCs w:val="22"/>
              </w:rPr>
              <w:t>5.1.1</w:t>
            </w:r>
          </w:p>
        </w:tc>
        <w:tc>
          <w:tcPr>
            <w:tcW w:w="2976" w:type="dxa"/>
            <w:shd w:val="clear" w:color="auto" w:fill="auto"/>
          </w:tcPr>
          <w:p w:rsidR="006546E8" w:rsidRPr="0022096A" w:rsidRDefault="006546E8" w:rsidP="003F0B31">
            <w:pPr>
              <w:autoSpaceDE w:val="0"/>
              <w:autoSpaceDN w:val="0"/>
              <w:adjustRightInd w:val="0"/>
              <w:rPr>
                <w:rFonts w:cs="Arial Narrow"/>
              </w:rPr>
            </w:pPr>
            <w:r w:rsidRPr="0022096A">
              <w:rPr>
                <w:rFonts w:cs="Arial Narrow"/>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300" w:type="dxa"/>
            <w:shd w:val="clear" w:color="auto" w:fill="auto"/>
          </w:tcPr>
          <w:p w:rsidR="006546E8" w:rsidRPr="0022096A" w:rsidRDefault="006546E8" w:rsidP="003F0B31">
            <w:pPr>
              <w:autoSpaceDE w:val="0"/>
              <w:autoSpaceDN w:val="0"/>
              <w:adjustRightInd w:val="0"/>
              <w:rPr>
                <w:rFonts w:cs="Arial Narrow"/>
              </w:rPr>
            </w:pPr>
            <w:r w:rsidRPr="0022096A">
              <w:rPr>
                <w:rFonts w:cs="Arial Narrow"/>
                <w:szCs w:val="22"/>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Pr>
                <w:szCs w:val="22"/>
              </w:rPr>
              <w:t>Управление рисками Общества осуществляется непосредственным принятием решений, а также посредством принятия внутренних документов, утверждаемых Генеральным директором. Утверждение соответствующих документов планируется Обществом в 2019 году.</w:t>
            </w:r>
          </w:p>
        </w:tc>
      </w:tr>
      <w:tr w:rsidR="006546E8" w:rsidRPr="00993E81" w:rsidTr="003F0B31">
        <w:trPr>
          <w:trHeight w:val="2668"/>
        </w:trPr>
        <w:tc>
          <w:tcPr>
            <w:tcW w:w="960" w:type="dxa"/>
            <w:shd w:val="clear" w:color="auto" w:fill="auto"/>
          </w:tcPr>
          <w:p w:rsidR="006546E8" w:rsidRPr="00993E81" w:rsidRDefault="006546E8" w:rsidP="003F0B31">
            <w:r>
              <w:rPr>
                <w:szCs w:val="22"/>
              </w:rPr>
              <w:t>5.1.2</w:t>
            </w:r>
          </w:p>
        </w:tc>
        <w:tc>
          <w:tcPr>
            <w:tcW w:w="2976" w:type="dxa"/>
            <w:shd w:val="clear" w:color="auto" w:fill="auto"/>
          </w:tcPr>
          <w:p w:rsidR="006546E8" w:rsidRPr="00A161C7" w:rsidRDefault="006546E8" w:rsidP="003F0B31">
            <w:pPr>
              <w:autoSpaceDE w:val="0"/>
              <w:autoSpaceDN w:val="0"/>
              <w:adjustRightInd w:val="0"/>
              <w:rPr>
                <w:rFonts w:cs="Arial Narrow"/>
              </w:rPr>
            </w:pPr>
            <w:r w:rsidRPr="0022096A">
              <w:rPr>
                <w:rFonts w:cs="Arial Narrow"/>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300" w:type="dxa"/>
            <w:shd w:val="clear" w:color="auto" w:fill="auto"/>
          </w:tcPr>
          <w:p w:rsidR="006546E8" w:rsidRPr="004D5741" w:rsidRDefault="006546E8" w:rsidP="003F0B31">
            <w:pPr>
              <w:autoSpaceDE w:val="0"/>
              <w:autoSpaceDN w:val="0"/>
              <w:adjustRightInd w:val="0"/>
              <w:rPr>
                <w:rFonts w:cs="Arial Narrow"/>
              </w:rPr>
            </w:pPr>
            <w:r w:rsidRPr="00A161C7">
              <w:rPr>
                <w:rFonts w:cs="Arial Narrow"/>
                <w:szCs w:val="22"/>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5.1.3</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300" w:type="dxa"/>
            <w:shd w:val="clear" w:color="auto" w:fill="auto"/>
          </w:tcPr>
          <w:p w:rsidR="006546E8" w:rsidRPr="00577515" w:rsidRDefault="006546E8" w:rsidP="003F0B31">
            <w:pPr>
              <w:autoSpaceDE w:val="0"/>
              <w:autoSpaceDN w:val="0"/>
              <w:adjustRightInd w:val="0"/>
              <w:rPr>
                <w:rFonts w:cs="Arial Narrow"/>
              </w:rPr>
            </w:pPr>
            <w:r w:rsidRPr="00A161C7">
              <w:rPr>
                <w:rFonts w:cs="Arial Narrow"/>
                <w:szCs w:val="22"/>
              </w:rPr>
              <w:t>1</w:t>
            </w:r>
            <w:r w:rsidRPr="00577515">
              <w:rPr>
                <w:rFonts w:cs="Arial Narrow"/>
                <w:color w:val="FF0000"/>
                <w:szCs w:val="22"/>
              </w:rPr>
              <w:t xml:space="preserve">. </w:t>
            </w:r>
            <w:r w:rsidRPr="00577515">
              <w:rPr>
                <w:rFonts w:cs="Arial Narrow"/>
                <w:szCs w:val="22"/>
              </w:rPr>
              <w:t>В обществе утверждена политика по противодействию коррупции.</w:t>
            </w:r>
          </w:p>
          <w:p w:rsidR="006546E8" w:rsidRPr="00577515" w:rsidRDefault="006546E8" w:rsidP="003F0B31">
            <w:pPr>
              <w:autoSpaceDE w:val="0"/>
              <w:autoSpaceDN w:val="0"/>
              <w:adjustRightInd w:val="0"/>
              <w:rPr>
                <w:rFonts w:cs="Arial Narrow"/>
              </w:rPr>
            </w:pPr>
            <w:r w:rsidRPr="00577515">
              <w:rPr>
                <w:rFonts w:cs="Arial Narrow"/>
                <w:szCs w:val="22"/>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5.1.4</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p w:rsidR="006546E8" w:rsidRPr="00993E81" w:rsidRDefault="006546E8" w:rsidP="003F0B31">
            <w:pPr>
              <w:autoSpaceDE w:val="0"/>
              <w:autoSpaceDN w:val="0"/>
              <w:adjustRightInd w:val="0"/>
              <w:ind w:firstLine="254"/>
            </w:pP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p w:rsidR="006546E8" w:rsidRPr="00993E81" w:rsidRDefault="006546E8" w:rsidP="003F0B31"/>
        </w:tc>
        <w:tc>
          <w:tcPr>
            <w:tcW w:w="2511" w:type="dxa"/>
            <w:shd w:val="clear" w:color="auto" w:fill="auto"/>
          </w:tcPr>
          <w:p w:rsidR="006546E8" w:rsidRDefault="006546E8" w:rsidP="003F0B31"/>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5</w:t>
            </w:r>
            <w:r w:rsidRPr="00993E81">
              <w:rPr>
                <w:szCs w:val="22"/>
              </w:rPr>
              <w:t>.2.</w:t>
            </w:r>
          </w:p>
        </w:tc>
        <w:tc>
          <w:tcPr>
            <w:tcW w:w="13465" w:type="dxa"/>
            <w:gridSpan w:val="4"/>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6546E8" w:rsidRPr="00993E81" w:rsidTr="003F0B31">
        <w:tc>
          <w:tcPr>
            <w:tcW w:w="960" w:type="dxa"/>
            <w:shd w:val="clear" w:color="auto" w:fill="auto"/>
          </w:tcPr>
          <w:p w:rsidR="006546E8" w:rsidRPr="00993E81" w:rsidRDefault="006546E8" w:rsidP="003F0B31">
            <w:r>
              <w:rPr>
                <w:szCs w:val="22"/>
              </w:rPr>
              <w:t>5.2.1</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C36249" w:rsidRDefault="006546E8" w:rsidP="003F0B31">
            <w:r>
              <w:rPr>
                <w:rFonts w:cs="Arial Narrow"/>
                <w:szCs w:val="22"/>
              </w:rPr>
              <w:t>О</w:t>
            </w:r>
            <w:r w:rsidRPr="00A161C7">
              <w:rPr>
                <w:rFonts w:cs="Arial Narrow"/>
                <w:szCs w:val="22"/>
              </w:rPr>
              <w:t>тдельное структурное подразделение внутреннего аудита</w:t>
            </w:r>
            <w:r w:rsidRPr="00C36249">
              <w:rPr>
                <w:szCs w:val="22"/>
              </w:rPr>
              <w:t xml:space="preserve"> </w:t>
            </w:r>
            <w:r>
              <w:rPr>
                <w:szCs w:val="22"/>
              </w:rPr>
              <w:t>О</w:t>
            </w:r>
            <w:r w:rsidRPr="00C36249">
              <w:rPr>
                <w:szCs w:val="22"/>
              </w:rPr>
              <w:t>бществ</w:t>
            </w:r>
            <w:r>
              <w:rPr>
                <w:szCs w:val="22"/>
              </w:rPr>
              <w:t>а</w:t>
            </w:r>
            <w:r w:rsidRPr="00C36249">
              <w:rPr>
                <w:szCs w:val="22"/>
              </w:rPr>
              <w:t xml:space="preserve"> будет сформирован Советом директоров Общества после вступления в силу абз.</w:t>
            </w:r>
            <w:r>
              <w:rPr>
                <w:szCs w:val="22"/>
              </w:rPr>
              <w:t>5 п.25</w:t>
            </w:r>
            <w:r w:rsidRPr="00C36249">
              <w:rPr>
                <w:szCs w:val="22"/>
              </w:rPr>
              <w:t xml:space="preserve"> Федеральный закон от 19.07.2018 N 209-ФЗ</w:t>
            </w:r>
            <w:r>
              <w:rPr>
                <w:szCs w:val="22"/>
              </w:rPr>
              <w:t>.</w:t>
            </w:r>
          </w:p>
          <w:p w:rsidR="006546E8" w:rsidRPr="00993E81" w:rsidRDefault="006546E8" w:rsidP="003F0B31"/>
        </w:tc>
      </w:tr>
      <w:tr w:rsidR="006546E8" w:rsidRPr="00993E81" w:rsidTr="003F0B31">
        <w:trPr>
          <w:trHeight w:val="2607"/>
        </w:trPr>
        <w:tc>
          <w:tcPr>
            <w:tcW w:w="960" w:type="dxa"/>
            <w:shd w:val="clear" w:color="auto" w:fill="auto"/>
          </w:tcPr>
          <w:p w:rsidR="006546E8" w:rsidRPr="00993E81" w:rsidRDefault="006546E8" w:rsidP="003F0B31">
            <w:r>
              <w:rPr>
                <w:szCs w:val="22"/>
              </w:rPr>
              <w:t>5.2.2</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rsidR="006546E8" w:rsidRPr="00A161C7" w:rsidRDefault="006546E8" w:rsidP="003F0B31">
            <w:pPr>
              <w:autoSpaceDE w:val="0"/>
              <w:autoSpaceDN w:val="0"/>
              <w:adjustRightInd w:val="0"/>
              <w:rPr>
                <w:rFonts w:cs="Arial Narrow"/>
              </w:rPr>
            </w:pPr>
            <w:r w:rsidRPr="00A161C7">
              <w:rPr>
                <w:rFonts w:cs="Arial Narrow"/>
                <w:szCs w:val="22"/>
              </w:rPr>
              <w:t>2. В обществе используются общепринятые подходы к внутреннему контролю и управлению рисками.</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t>Пояснения даны в п.5.2.1</w:t>
            </w:r>
          </w:p>
        </w:tc>
      </w:tr>
      <w:tr w:rsidR="006546E8" w:rsidRPr="00993E81" w:rsidTr="003F0B31">
        <w:trPr>
          <w:trHeight w:val="575"/>
        </w:trPr>
        <w:tc>
          <w:tcPr>
            <w:tcW w:w="960" w:type="dxa"/>
            <w:shd w:val="clear" w:color="auto" w:fill="auto"/>
          </w:tcPr>
          <w:p w:rsidR="006546E8" w:rsidRPr="00993E81" w:rsidRDefault="006546E8" w:rsidP="003F0B31">
            <w:r>
              <w:rPr>
                <w:szCs w:val="22"/>
              </w:rPr>
              <w:t>6.1</w:t>
            </w:r>
          </w:p>
        </w:tc>
        <w:tc>
          <w:tcPr>
            <w:tcW w:w="13465" w:type="dxa"/>
            <w:gridSpan w:val="4"/>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Общество и его деятельность являются прозрачными для акционеров, инвесторов и иных заинтересованных лиц.</w:t>
            </w:r>
          </w:p>
        </w:tc>
      </w:tr>
      <w:tr w:rsidR="006546E8" w:rsidRPr="00993E81" w:rsidTr="003F0B31">
        <w:trPr>
          <w:trHeight w:val="2677"/>
        </w:trPr>
        <w:tc>
          <w:tcPr>
            <w:tcW w:w="960" w:type="dxa"/>
            <w:shd w:val="clear" w:color="auto" w:fill="auto"/>
          </w:tcPr>
          <w:p w:rsidR="006546E8" w:rsidRPr="00993E81" w:rsidRDefault="006546E8" w:rsidP="003F0B31">
            <w:r>
              <w:rPr>
                <w:szCs w:val="22"/>
              </w:rPr>
              <w:t>6.1.1</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Советом директоров общества утверждена информационная политика общества, разработанная с учетом рекомендаций Кодекса.</w:t>
            </w:r>
          </w:p>
          <w:p w:rsidR="006546E8" w:rsidRPr="00A161C7" w:rsidRDefault="006546E8" w:rsidP="003F0B31">
            <w:pPr>
              <w:autoSpaceDE w:val="0"/>
              <w:autoSpaceDN w:val="0"/>
              <w:adjustRightInd w:val="0"/>
              <w:rPr>
                <w:rFonts w:cs="Arial Narrow"/>
              </w:rPr>
            </w:pPr>
            <w:r w:rsidRPr="00A161C7">
              <w:rPr>
                <w:rFonts w:cs="Arial Narrow"/>
                <w:szCs w:val="22"/>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r>
              <w:rPr>
                <w:rFonts w:cs="Arial Narrow"/>
                <w:szCs w:val="22"/>
              </w:rPr>
              <w:t>.</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sidRPr="00A161C7">
              <w:rPr>
                <w:rFonts w:cs="Arial Narrow"/>
                <w:szCs w:val="22"/>
              </w:rPr>
              <w:t>Совет</w:t>
            </w:r>
            <w:r>
              <w:rPr>
                <w:rFonts w:cs="Arial Narrow"/>
                <w:szCs w:val="22"/>
              </w:rPr>
              <w:t>ом</w:t>
            </w:r>
            <w:r w:rsidRPr="00A161C7">
              <w:rPr>
                <w:rFonts w:cs="Arial Narrow"/>
                <w:szCs w:val="22"/>
              </w:rPr>
              <w:t xml:space="preserve"> директоров вопросы, связанные с соблюдением обществом его информационной политики</w:t>
            </w:r>
            <w:r>
              <w:rPr>
                <w:rFonts w:cs="Arial Narrow"/>
                <w:szCs w:val="22"/>
              </w:rPr>
              <w:t xml:space="preserve">, в отчетном периоде не рассматривал. </w:t>
            </w:r>
            <w:r>
              <w:rPr>
                <w:szCs w:val="22"/>
              </w:rPr>
              <w:t>В текущем периоде обсуждается возможность внесения изменений в действующее Положение.</w:t>
            </w:r>
          </w:p>
        </w:tc>
      </w:tr>
      <w:tr w:rsidR="006546E8" w:rsidRPr="00993E81" w:rsidTr="003F0B31">
        <w:tc>
          <w:tcPr>
            <w:tcW w:w="960" w:type="dxa"/>
            <w:shd w:val="clear" w:color="auto" w:fill="auto"/>
          </w:tcPr>
          <w:p w:rsidR="006546E8" w:rsidRPr="00993E81" w:rsidRDefault="006546E8" w:rsidP="003F0B31">
            <w:r>
              <w:rPr>
                <w:szCs w:val="22"/>
              </w:rPr>
              <w:t>6.1.2</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r>
              <w:rPr>
                <w:rFonts w:cs="Arial Narrow"/>
                <w:szCs w:val="22"/>
              </w:rPr>
              <w:t>.</w:t>
            </w: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rsidR="006546E8" w:rsidRPr="00A161C7" w:rsidRDefault="006546E8" w:rsidP="003F0B31">
            <w:pPr>
              <w:autoSpaceDE w:val="0"/>
              <w:autoSpaceDN w:val="0"/>
              <w:adjustRightInd w:val="0"/>
              <w:rPr>
                <w:rFonts w:cs="Arial Narrow"/>
              </w:rPr>
            </w:pPr>
            <w:r w:rsidRPr="00A161C7">
              <w:rPr>
                <w:rFonts w:cs="Arial Narrow"/>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50" w:history="1">
              <w:r w:rsidRPr="00A161C7">
                <w:rPr>
                  <w:rFonts w:cs="Arial Narrow"/>
                  <w:color w:val="0000FF"/>
                  <w:szCs w:val="22"/>
                </w:rPr>
                <w:t>Кодекса</w:t>
              </w:r>
            </w:hyperlink>
            <w:r w:rsidRPr="00A161C7">
              <w:rPr>
                <w:rFonts w:cs="Arial Narrow"/>
                <w:szCs w:val="22"/>
              </w:rPr>
              <w:t>).</w:t>
            </w:r>
          </w:p>
          <w:p w:rsidR="006546E8" w:rsidRPr="00A161C7" w:rsidRDefault="006546E8" w:rsidP="003F0B31">
            <w:pPr>
              <w:autoSpaceDE w:val="0"/>
              <w:autoSpaceDN w:val="0"/>
              <w:adjustRightInd w:val="0"/>
              <w:rPr>
                <w:rFonts w:cs="Arial Narrow"/>
              </w:rPr>
            </w:pPr>
            <w:r w:rsidRPr="00A161C7">
              <w:rPr>
                <w:rFonts w:cs="Arial Narrow"/>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6.2</w:t>
            </w:r>
          </w:p>
        </w:tc>
        <w:tc>
          <w:tcPr>
            <w:tcW w:w="13465" w:type="dxa"/>
            <w:gridSpan w:val="4"/>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6.2.1</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rsidR="006546E8" w:rsidRPr="00A161C7" w:rsidRDefault="006546E8" w:rsidP="003F0B31">
            <w:pPr>
              <w:autoSpaceDE w:val="0"/>
              <w:autoSpaceDN w:val="0"/>
              <w:adjustRightInd w:val="0"/>
              <w:rPr>
                <w:rFonts w:cs="Arial Narrow"/>
              </w:rPr>
            </w:pPr>
            <w:r w:rsidRPr="00A161C7">
              <w:rPr>
                <w:rFonts w:cs="Arial Narrow"/>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6546E8" w:rsidRPr="00A161C7" w:rsidRDefault="006546E8" w:rsidP="003F0B31">
            <w:pPr>
              <w:autoSpaceDE w:val="0"/>
              <w:autoSpaceDN w:val="0"/>
              <w:adjustRightInd w:val="0"/>
              <w:rPr>
                <w:rFonts w:cs="Arial Narrow"/>
              </w:rPr>
            </w:pPr>
            <w:r w:rsidRPr="00A161C7">
              <w:rPr>
                <w:rFonts w:cs="Arial Narrow"/>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F27FA7" w:rsidRDefault="006546E8" w:rsidP="003F0B31">
            <w:r w:rsidRPr="00F27FA7">
              <w:rPr>
                <w:rFonts w:cs="Arial Narrow"/>
                <w:szCs w:val="22"/>
              </w:rPr>
              <w:t>Иностранные акционеры владеют существенным количеством акций общества, однако в течение отчетного года раскрытие информации осуществлялось  только на русском</w:t>
            </w:r>
            <w:r>
              <w:rPr>
                <w:rFonts w:cs="Arial Narrow"/>
                <w:szCs w:val="22"/>
              </w:rPr>
              <w:t xml:space="preserve"> языке. Поскольку от иностранного акционера каких-либо обращений по поводу языка раскрытия не поступало, раскрытие информации на только на русском языке считает </w:t>
            </w:r>
            <w:proofErr w:type="gramStart"/>
            <w:r>
              <w:rPr>
                <w:rFonts w:cs="Arial Narrow"/>
                <w:szCs w:val="22"/>
              </w:rPr>
              <w:t>достаточным</w:t>
            </w:r>
            <w:proofErr w:type="gramEnd"/>
            <w:r>
              <w:rPr>
                <w:rFonts w:cs="Arial Narrow"/>
                <w:szCs w:val="22"/>
              </w:rPr>
              <w:t xml:space="preserve">. Изменение информационной политики в этой </w:t>
            </w:r>
            <w:proofErr w:type="gramStart"/>
            <w:r>
              <w:rPr>
                <w:rFonts w:cs="Arial Narrow"/>
                <w:szCs w:val="22"/>
              </w:rPr>
              <w:t>части</w:t>
            </w:r>
            <w:proofErr w:type="gramEnd"/>
            <w:r>
              <w:rPr>
                <w:rFonts w:cs="Arial Narrow"/>
                <w:szCs w:val="22"/>
              </w:rPr>
              <w:t xml:space="preserve"> возможно при соответствующем обращении иностранного акционера.</w:t>
            </w:r>
          </w:p>
        </w:tc>
      </w:tr>
      <w:tr w:rsidR="006546E8" w:rsidRPr="00993E81" w:rsidTr="003F0B31">
        <w:tc>
          <w:tcPr>
            <w:tcW w:w="960" w:type="dxa"/>
            <w:shd w:val="clear" w:color="auto" w:fill="auto"/>
          </w:tcPr>
          <w:p w:rsidR="006546E8" w:rsidRPr="00993E81" w:rsidRDefault="006546E8" w:rsidP="003F0B31">
            <w:r>
              <w:rPr>
                <w:szCs w:val="22"/>
              </w:rPr>
              <w:t>6.2.2</w:t>
            </w:r>
          </w:p>
        </w:tc>
        <w:tc>
          <w:tcPr>
            <w:tcW w:w="2976"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300" w:type="dxa"/>
            <w:shd w:val="clear" w:color="auto" w:fill="auto"/>
          </w:tcPr>
          <w:p w:rsidR="006546E8" w:rsidRPr="00F92768" w:rsidRDefault="006546E8" w:rsidP="003F0B31">
            <w:pPr>
              <w:autoSpaceDE w:val="0"/>
              <w:autoSpaceDN w:val="0"/>
              <w:adjustRightInd w:val="0"/>
              <w:rPr>
                <w:rFonts w:cs="Arial Narrow"/>
              </w:rPr>
            </w:pPr>
            <w:r w:rsidRPr="00A161C7">
              <w:rPr>
                <w:rFonts w:cs="Arial Narrow"/>
                <w:szCs w:val="22"/>
              </w:rPr>
              <w:t>1</w:t>
            </w:r>
            <w:r w:rsidRPr="006E1ABF">
              <w:rPr>
                <w:rFonts w:cs="Arial Narrow"/>
                <w:color w:val="FF0000"/>
                <w:szCs w:val="22"/>
              </w:rPr>
              <w:t xml:space="preserve">. </w:t>
            </w:r>
            <w:r w:rsidRPr="00F92768">
              <w:rPr>
                <w:rFonts w:cs="Arial Narrow"/>
                <w:szCs w:val="22"/>
              </w:rPr>
              <w:t>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p w:rsidR="006546E8" w:rsidRPr="00A161C7" w:rsidRDefault="006546E8" w:rsidP="003F0B31">
            <w:pPr>
              <w:autoSpaceDE w:val="0"/>
              <w:autoSpaceDN w:val="0"/>
              <w:adjustRightInd w:val="0"/>
              <w:rPr>
                <w:rFonts w:cs="Arial Narrow"/>
              </w:rPr>
            </w:pPr>
            <w:r w:rsidRPr="00F92768">
              <w:rPr>
                <w:rFonts w:cs="Arial Narrow"/>
                <w:szCs w:val="22"/>
              </w:rPr>
              <w:t xml:space="preserve">2. Общество раскрывает полную информацию о структуре капитала общества в соответствии Рекомендацией </w:t>
            </w:r>
            <w:hyperlink r:id="rId51" w:history="1">
              <w:r w:rsidRPr="00F92768">
                <w:rPr>
                  <w:rFonts w:cs="Arial Narrow"/>
                  <w:szCs w:val="22"/>
                </w:rPr>
                <w:t>290</w:t>
              </w:r>
            </w:hyperlink>
            <w:r w:rsidRPr="00F92768">
              <w:rPr>
                <w:rFonts w:cs="Arial Narrow"/>
                <w:szCs w:val="22"/>
              </w:rPr>
              <w:t xml:space="preserve"> Кодекса в годовом отчете и на сайте общества в сети Интернет.</w:t>
            </w:r>
          </w:p>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Default="006546E8" w:rsidP="003F0B31">
            <w:r>
              <w:t>Отчетность по стандартам МСФО не составляется.</w:t>
            </w:r>
          </w:p>
          <w:p w:rsidR="006546E8" w:rsidRPr="00993E81" w:rsidRDefault="006546E8" w:rsidP="003F0B31">
            <w:r>
              <w:t>В соответствии с п.8 ч.1 ст. 2 Федерального закона от 27.07.2010 N 208-ФЗ "О консолидированной финансовой отчетности" настоящий Федеральный закон распространяется на иные организации, ценные бумаги которых допущены к организованным торгам путем их включения в котировальный список. Акции Общества допущены к организованным торгам без включения в котировальный список. Составление отчетности по стандартам МСФО при отсутствии установленной законом обязанности для Общества повлечет дополнительные трудозатраты и расходы, потребует привлечение дополнительных квалифицированных специалистов. Для Общества в настоящий период это нецелесообразно. Составление отчетности собственными силами не исключает ошибок и недостоверного отражения информации.  Составление отчетности по МСФО не планируется.</w:t>
            </w:r>
          </w:p>
        </w:tc>
      </w:tr>
      <w:tr w:rsidR="006546E8" w:rsidRPr="00993E81" w:rsidTr="003F0B31">
        <w:trPr>
          <w:trHeight w:val="2495"/>
        </w:trPr>
        <w:tc>
          <w:tcPr>
            <w:tcW w:w="960" w:type="dxa"/>
            <w:shd w:val="clear" w:color="auto" w:fill="auto"/>
          </w:tcPr>
          <w:p w:rsidR="006546E8" w:rsidRPr="00993E81" w:rsidRDefault="006546E8" w:rsidP="003F0B31">
            <w:r>
              <w:rPr>
                <w:szCs w:val="22"/>
              </w:rPr>
              <w:t>6.2.3</w:t>
            </w:r>
          </w:p>
        </w:tc>
        <w:tc>
          <w:tcPr>
            <w:tcW w:w="2976" w:type="dxa"/>
            <w:shd w:val="clear" w:color="auto" w:fill="auto"/>
          </w:tcPr>
          <w:p w:rsidR="006546E8" w:rsidRPr="006E1ABF" w:rsidRDefault="006546E8" w:rsidP="003F0B31">
            <w:pPr>
              <w:autoSpaceDE w:val="0"/>
              <w:autoSpaceDN w:val="0"/>
              <w:adjustRightInd w:val="0"/>
              <w:rPr>
                <w:rFonts w:cs="Arial Narrow"/>
              </w:rPr>
            </w:pPr>
            <w:r w:rsidRPr="00A161C7">
              <w:rPr>
                <w:rFonts w:cs="Arial Narrow"/>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300" w:type="dxa"/>
            <w:shd w:val="clear" w:color="auto" w:fill="auto"/>
          </w:tcPr>
          <w:p w:rsidR="006546E8" w:rsidRPr="00A161C7" w:rsidRDefault="006546E8" w:rsidP="003F0B31">
            <w:pPr>
              <w:autoSpaceDE w:val="0"/>
              <w:autoSpaceDN w:val="0"/>
              <w:adjustRightInd w:val="0"/>
              <w:rPr>
                <w:rFonts w:cs="Arial Narrow"/>
              </w:rPr>
            </w:pPr>
            <w:r w:rsidRPr="00A161C7">
              <w:rPr>
                <w:rFonts w:cs="Arial Narrow"/>
                <w:szCs w:val="22"/>
              </w:rPr>
              <w:t>1. Годовой отчет общества содержит информацию о ключевых аспектах операционной деятельности общества и его финансовых результатах</w:t>
            </w:r>
          </w:p>
          <w:p w:rsidR="006546E8" w:rsidRPr="004841A6" w:rsidRDefault="006546E8" w:rsidP="003F0B31">
            <w:pPr>
              <w:autoSpaceDE w:val="0"/>
              <w:autoSpaceDN w:val="0"/>
              <w:adjustRightInd w:val="0"/>
              <w:rPr>
                <w:rFonts w:cs="Arial Narrow"/>
              </w:rPr>
            </w:pPr>
            <w:r w:rsidRPr="004841A6">
              <w:rPr>
                <w:rFonts w:cs="Arial Narrow"/>
                <w:szCs w:val="22"/>
              </w:rPr>
              <w:t>2. Годовой отчет общества содержит информацию об экологических и социальных аспектах деятельности общества.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rsidRPr="004841A6">
              <w:rPr>
                <w:rFonts w:cs="Arial Narrow"/>
                <w:szCs w:val="22"/>
              </w:rPr>
              <w:t xml:space="preserve">Годовой отчет общества </w:t>
            </w:r>
            <w:r>
              <w:rPr>
                <w:rFonts w:cs="Arial Narrow"/>
                <w:szCs w:val="22"/>
              </w:rPr>
              <w:t xml:space="preserve">не </w:t>
            </w:r>
            <w:r w:rsidRPr="004841A6">
              <w:rPr>
                <w:rFonts w:cs="Arial Narrow"/>
                <w:szCs w:val="22"/>
              </w:rPr>
              <w:t xml:space="preserve">содержит информацию </w:t>
            </w:r>
            <w:r>
              <w:rPr>
                <w:rFonts w:cs="Arial Narrow"/>
                <w:szCs w:val="22"/>
              </w:rPr>
              <w:t>о</w:t>
            </w:r>
            <w:r w:rsidRPr="004841A6">
              <w:rPr>
                <w:rFonts w:cs="Arial Narrow"/>
                <w:szCs w:val="22"/>
              </w:rPr>
              <w:t xml:space="preserve"> социальных аспектах деятельности общества</w:t>
            </w:r>
            <w:r>
              <w:rPr>
                <w:rFonts w:cs="Arial Narrow"/>
                <w:szCs w:val="22"/>
              </w:rPr>
              <w:t>. Планируется включение указанного раздела в отчете за 2020 год.</w:t>
            </w:r>
          </w:p>
        </w:tc>
      </w:tr>
      <w:tr w:rsidR="006546E8" w:rsidRPr="00993E81" w:rsidTr="003F0B31">
        <w:tc>
          <w:tcPr>
            <w:tcW w:w="960" w:type="dxa"/>
            <w:shd w:val="clear" w:color="auto" w:fill="auto"/>
          </w:tcPr>
          <w:p w:rsidR="006546E8" w:rsidRPr="00993E81" w:rsidRDefault="006546E8" w:rsidP="003F0B31">
            <w:r>
              <w:rPr>
                <w:szCs w:val="22"/>
              </w:rPr>
              <w:t>6.3</w:t>
            </w:r>
          </w:p>
        </w:tc>
        <w:tc>
          <w:tcPr>
            <w:tcW w:w="13465" w:type="dxa"/>
            <w:gridSpan w:val="4"/>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6546E8" w:rsidRPr="00993E81" w:rsidTr="003F0B31">
        <w:trPr>
          <w:trHeight w:val="2577"/>
        </w:trPr>
        <w:tc>
          <w:tcPr>
            <w:tcW w:w="960" w:type="dxa"/>
            <w:shd w:val="clear" w:color="auto" w:fill="auto"/>
          </w:tcPr>
          <w:p w:rsidR="006546E8" w:rsidRPr="00993E81" w:rsidRDefault="006546E8" w:rsidP="003F0B31">
            <w:r>
              <w:rPr>
                <w:szCs w:val="22"/>
              </w:rPr>
              <w:t>6.3.1</w:t>
            </w:r>
          </w:p>
        </w:tc>
        <w:tc>
          <w:tcPr>
            <w:tcW w:w="2976"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6.3.2</w:t>
            </w:r>
          </w:p>
        </w:tc>
        <w:tc>
          <w:tcPr>
            <w:tcW w:w="2976"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p w:rsidR="006546E8" w:rsidRPr="00993E81" w:rsidRDefault="006546E8" w:rsidP="003F0B31">
            <w:pPr>
              <w:autoSpaceDE w:val="0"/>
              <w:autoSpaceDN w:val="0"/>
              <w:adjustRightInd w:val="0"/>
              <w:ind w:firstLine="204"/>
            </w:pP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6546E8" w:rsidRPr="004841A6" w:rsidRDefault="006546E8" w:rsidP="003F0B31">
            <w:pPr>
              <w:autoSpaceDE w:val="0"/>
              <w:autoSpaceDN w:val="0"/>
              <w:adjustRightInd w:val="0"/>
              <w:rPr>
                <w:rFonts w:cs="Arial Narrow"/>
              </w:rPr>
            </w:pPr>
            <w:r w:rsidRPr="004841A6">
              <w:rPr>
                <w:rFonts w:cs="Arial Narrow"/>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7.1</w:t>
            </w:r>
          </w:p>
        </w:tc>
        <w:tc>
          <w:tcPr>
            <w:tcW w:w="13465" w:type="dxa"/>
            <w:gridSpan w:val="4"/>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6546E8" w:rsidRPr="00993E81" w:rsidTr="003F0B31">
        <w:tc>
          <w:tcPr>
            <w:tcW w:w="960" w:type="dxa"/>
            <w:shd w:val="clear" w:color="auto" w:fill="auto"/>
          </w:tcPr>
          <w:p w:rsidR="006546E8" w:rsidRPr="00993E81" w:rsidRDefault="006546E8" w:rsidP="003F0B31">
            <w:r>
              <w:rPr>
                <w:szCs w:val="22"/>
              </w:rPr>
              <w:t>7.1.1</w:t>
            </w:r>
          </w:p>
        </w:tc>
        <w:tc>
          <w:tcPr>
            <w:tcW w:w="2976"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4841A6">
              <w:rPr>
                <w:rFonts w:cs="Arial Narrow"/>
                <w:szCs w:val="22"/>
              </w:rPr>
              <w:t>делистинга</w:t>
            </w:r>
            <w:proofErr w:type="spellEnd"/>
            <w:r w:rsidRPr="004841A6">
              <w:rPr>
                <w:rFonts w:cs="Arial Narrow"/>
                <w:szCs w:val="22"/>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p w:rsidR="006546E8" w:rsidRPr="004841A6" w:rsidRDefault="006546E8" w:rsidP="003F0B31">
            <w:pPr>
              <w:autoSpaceDE w:val="0"/>
              <w:autoSpaceDN w:val="0"/>
              <w:adjustRightInd w:val="0"/>
              <w:rPr>
                <w:rFonts w:cs="Arial Narrow"/>
              </w:rPr>
            </w:pPr>
            <w:r w:rsidRPr="004841A6">
              <w:rPr>
                <w:rFonts w:cs="Arial Narrow"/>
                <w:szCs w:val="22"/>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4841A6">
              <w:rPr>
                <w:rFonts w:cs="Arial Narrow"/>
                <w:szCs w:val="22"/>
              </w:rPr>
              <w:t>делистинга</w:t>
            </w:r>
            <w:proofErr w:type="spellEnd"/>
            <w:r w:rsidRPr="004841A6">
              <w:rPr>
                <w:rFonts w:cs="Arial Narrow"/>
                <w:szCs w:val="22"/>
              </w:rPr>
              <w:t xml:space="preserve"> акций общества.</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rPr>
          <w:trHeight w:val="2613"/>
        </w:trPr>
        <w:tc>
          <w:tcPr>
            <w:tcW w:w="960" w:type="dxa"/>
            <w:shd w:val="clear" w:color="auto" w:fill="auto"/>
          </w:tcPr>
          <w:p w:rsidR="006546E8" w:rsidRPr="00993E81" w:rsidRDefault="006546E8" w:rsidP="003F0B31">
            <w:r>
              <w:rPr>
                <w:szCs w:val="22"/>
              </w:rPr>
              <w:t>7.1.2</w:t>
            </w:r>
          </w:p>
        </w:tc>
        <w:tc>
          <w:tcPr>
            <w:tcW w:w="2976"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В общества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p w:rsidR="006546E8" w:rsidRPr="00993E81" w:rsidRDefault="006546E8" w:rsidP="003F0B31"/>
        </w:tc>
        <w:tc>
          <w:tcPr>
            <w:tcW w:w="2511" w:type="dxa"/>
            <w:shd w:val="clear" w:color="auto" w:fill="auto"/>
          </w:tcPr>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7.1.3</w:t>
            </w:r>
          </w:p>
        </w:tc>
        <w:tc>
          <w:tcPr>
            <w:tcW w:w="2976" w:type="dxa"/>
            <w:shd w:val="clear" w:color="auto" w:fill="auto"/>
          </w:tcPr>
          <w:p w:rsidR="006546E8" w:rsidRPr="00993E81" w:rsidRDefault="006546E8" w:rsidP="003F0B31">
            <w:pPr>
              <w:autoSpaceDE w:val="0"/>
              <w:autoSpaceDN w:val="0"/>
              <w:adjustRightInd w:val="0"/>
              <w:ind w:firstLine="204"/>
            </w:pPr>
            <w:r w:rsidRPr="004841A6">
              <w:rPr>
                <w:rFonts w:cs="Arial Narrow"/>
                <w:szCs w:val="22"/>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52" w:history="1">
              <w:r w:rsidRPr="004841A6">
                <w:rPr>
                  <w:rFonts w:cs="Arial Narrow"/>
                  <w:color w:val="0000FF"/>
                  <w:szCs w:val="22"/>
                </w:rPr>
                <w:t>Кодексе</w:t>
              </w:r>
            </w:hyperlink>
            <w:r w:rsidRPr="004841A6">
              <w:rPr>
                <w:rFonts w:cs="Arial Narrow"/>
                <w:szCs w:val="22"/>
              </w:rPr>
              <w:t>.</w:t>
            </w: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rsidR="006546E8" w:rsidRPr="004841A6" w:rsidRDefault="006546E8" w:rsidP="003F0B31">
            <w:pPr>
              <w:autoSpaceDE w:val="0"/>
              <w:autoSpaceDN w:val="0"/>
              <w:adjustRightInd w:val="0"/>
              <w:rPr>
                <w:rFonts w:cs="Arial Narrow"/>
              </w:rPr>
            </w:pPr>
            <w:r w:rsidRPr="004841A6">
              <w:rPr>
                <w:rFonts w:cs="Arial Narrow"/>
                <w:szCs w:val="22"/>
              </w:rPr>
              <w:t>2. В течение отчетного периода, все существенные корпоративные действия проходили процедуру одобрения до их осуществления.</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F33B18" w:rsidRDefault="006546E8" w:rsidP="003F0B31">
                  <w:pPr>
                    <w:tabs>
                      <w:tab w:val="right" w:leader="dot" w:pos="9781"/>
                    </w:tabs>
                    <w:autoSpaceDE w:val="0"/>
                    <w:autoSpaceDN w:val="0"/>
                    <w:adjustRightInd w:val="0"/>
                  </w:pPr>
                  <w:r w:rsidRPr="00F33B18">
                    <w:rPr>
                      <w:szCs w:val="22"/>
                      <w:lang w:val="en-US"/>
                    </w:rPr>
                    <w:t>V</w:t>
                  </w:r>
                </w:p>
              </w:tc>
              <w:tc>
                <w:tcPr>
                  <w:tcW w:w="266" w:type="dxa"/>
                  <w:tcBorders>
                    <w:left w:val="single" w:sz="4" w:space="0" w:color="auto"/>
                  </w:tcBorders>
                </w:tcPr>
                <w:p w:rsidR="006546E8" w:rsidRPr="00F33B18" w:rsidRDefault="006546E8" w:rsidP="003F0B31">
                  <w:pPr>
                    <w:tabs>
                      <w:tab w:val="right" w:leader="dot" w:pos="9781"/>
                    </w:tabs>
                    <w:autoSpaceDE w:val="0"/>
                    <w:autoSpaceDN w:val="0"/>
                    <w:adjustRightInd w:val="0"/>
                    <w:ind w:left="284" w:hanging="142"/>
                  </w:pPr>
                </w:p>
              </w:tc>
              <w:tc>
                <w:tcPr>
                  <w:tcW w:w="1542" w:type="dxa"/>
                </w:tcPr>
                <w:p w:rsidR="006546E8" w:rsidRPr="00F33B18" w:rsidRDefault="006546E8" w:rsidP="003F0B31">
                  <w:pPr>
                    <w:tabs>
                      <w:tab w:val="right" w:leader="dot" w:pos="9781"/>
                    </w:tabs>
                    <w:autoSpaceDE w:val="0"/>
                    <w:autoSpaceDN w:val="0"/>
                    <w:adjustRightInd w:val="0"/>
                    <w:ind w:left="284" w:right="-634" w:hanging="142"/>
                  </w:pPr>
                  <w:r w:rsidRPr="00F33B18">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7.2</w:t>
            </w:r>
          </w:p>
        </w:tc>
        <w:tc>
          <w:tcPr>
            <w:tcW w:w="13465" w:type="dxa"/>
            <w:gridSpan w:val="4"/>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6546E8" w:rsidRPr="00993E81" w:rsidTr="003F0B31">
        <w:trPr>
          <w:trHeight w:val="2843"/>
        </w:trPr>
        <w:tc>
          <w:tcPr>
            <w:tcW w:w="960" w:type="dxa"/>
            <w:shd w:val="clear" w:color="auto" w:fill="auto"/>
          </w:tcPr>
          <w:p w:rsidR="006546E8" w:rsidRPr="00993E81" w:rsidRDefault="006546E8" w:rsidP="003F0B31">
            <w:r>
              <w:rPr>
                <w:szCs w:val="22"/>
              </w:rPr>
              <w:t>7.2.1</w:t>
            </w:r>
          </w:p>
        </w:tc>
        <w:tc>
          <w:tcPr>
            <w:tcW w:w="2976"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p w:rsidR="006546E8" w:rsidRPr="00993E81" w:rsidRDefault="006546E8" w:rsidP="003F0B31"/>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r w:rsidRPr="00E77E29">
                    <w:rPr>
                      <w:szCs w:val="22"/>
                      <w:lang w:val="en-US"/>
                    </w:rPr>
                    <w:t>V</w:t>
                  </w: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tc>
      </w:tr>
      <w:tr w:rsidR="006546E8" w:rsidRPr="00993E81" w:rsidTr="003F0B31">
        <w:tc>
          <w:tcPr>
            <w:tcW w:w="960" w:type="dxa"/>
            <w:shd w:val="clear" w:color="auto" w:fill="auto"/>
          </w:tcPr>
          <w:p w:rsidR="006546E8" w:rsidRPr="00993E81" w:rsidRDefault="006546E8" w:rsidP="003F0B31">
            <w:r>
              <w:rPr>
                <w:szCs w:val="22"/>
              </w:rPr>
              <w:t>7.2.2</w:t>
            </w:r>
          </w:p>
        </w:tc>
        <w:tc>
          <w:tcPr>
            <w:tcW w:w="2976"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300" w:type="dxa"/>
            <w:shd w:val="clear" w:color="auto" w:fill="auto"/>
          </w:tcPr>
          <w:p w:rsidR="006546E8" w:rsidRPr="004841A6" w:rsidRDefault="006546E8" w:rsidP="003F0B31">
            <w:pPr>
              <w:autoSpaceDE w:val="0"/>
              <w:autoSpaceDN w:val="0"/>
              <w:adjustRightInd w:val="0"/>
              <w:rPr>
                <w:rFonts w:cs="Arial Narrow"/>
              </w:rPr>
            </w:pPr>
            <w:r w:rsidRPr="004841A6">
              <w:rPr>
                <w:rFonts w:cs="Arial Narrow"/>
                <w:szCs w:val="22"/>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6546E8" w:rsidRPr="004841A6" w:rsidRDefault="006546E8" w:rsidP="003F0B31">
            <w:pPr>
              <w:autoSpaceDE w:val="0"/>
              <w:autoSpaceDN w:val="0"/>
              <w:adjustRightInd w:val="0"/>
              <w:rPr>
                <w:rFonts w:cs="Arial Narrow"/>
              </w:rPr>
            </w:pPr>
            <w:r w:rsidRPr="004841A6">
              <w:rPr>
                <w:rFonts w:cs="Arial Narrow"/>
                <w:szCs w:val="22"/>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rsidR="006546E8" w:rsidRPr="004841A6" w:rsidRDefault="006546E8" w:rsidP="003F0B31">
            <w:pPr>
              <w:autoSpaceDE w:val="0"/>
              <w:autoSpaceDN w:val="0"/>
              <w:adjustRightInd w:val="0"/>
              <w:rPr>
                <w:rFonts w:cs="Arial Narrow"/>
              </w:rPr>
            </w:pPr>
            <w:r w:rsidRPr="004841A6">
              <w:rPr>
                <w:rFonts w:cs="Arial Narrow"/>
                <w:szCs w:val="22"/>
              </w:rPr>
              <w:t xml:space="preserve">3. Внутренние документы общества предусматривают расширенный перечень </w:t>
            </w:r>
            <w:proofErr w:type="gramStart"/>
            <w:r w:rsidRPr="004841A6">
              <w:rPr>
                <w:rFonts w:cs="Arial Narrow"/>
                <w:szCs w:val="22"/>
              </w:rPr>
              <w:t>оснований</w:t>
            </w:r>
            <w:proofErr w:type="gramEnd"/>
            <w:r w:rsidRPr="004841A6">
              <w:rPr>
                <w:rFonts w:cs="Arial Narrow"/>
                <w:szCs w:val="22"/>
              </w:rPr>
              <w:t xml:space="preserve">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511" w:type="dxa"/>
            <w:shd w:val="clear" w:color="auto" w:fill="auto"/>
          </w:tcPr>
          <w:p w:rsidR="006546E8" w:rsidRDefault="006546E8" w:rsidP="003F0B31"/>
          <w:p w:rsidR="006546E8" w:rsidRDefault="006546E8" w:rsidP="003F0B31"/>
          <w:tbl>
            <w:tblPr>
              <w:tblW w:w="2239" w:type="dxa"/>
              <w:tblLayout w:type="fixed"/>
              <w:tblLook w:val="04A0"/>
            </w:tblPr>
            <w:tblGrid>
              <w:gridCol w:w="431"/>
              <w:gridCol w:w="266"/>
              <w:gridCol w:w="1542"/>
            </w:tblGrid>
            <w:tr w:rsidR="006546E8" w:rsidTr="003F0B31">
              <w:trPr>
                <w:trHeight w:val="549"/>
              </w:trPr>
              <w:tc>
                <w:tcPr>
                  <w:tcW w:w="431" w:type="dxa"/>
                  <w:tcBorders>
                    <w:top w:val="single" w:sz="4" w:space="0" w:color="auto"/>
                    <w:left w:val="single" w:sz="4" w:space="0" w:color="auto"/>
                    <w:bottom w:val="single" w:sz="4" w:space="0" w:color="auto"/>
                    <w:right w:val="single" w:sz="4" w:space="0" w:color="auto"/>
                  </w:tcBorders>
                </w:tcPr>
                <w:p w:rsidR="006546E8" w:rsidRPr="005E49B8"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left="284" w:right="-634" w:hanging="142"/>
                  </w:pPr>
                  <w:r w:rsidRPr="00E77E29">
                    <w:rPr>
                      <w:szCs w:val="22"/>
                    </w:rPr>
                    <w:t>соблюдается</w:t>
                  </w:r>
                </w:p>
              </w:tc>
            </w:tr>
          </w:tbl>
          <w:p w:rsidR="006546E8" w:rsidRPr="005E49B8" w:rsidRDefault="006546E8" w:rsidP="003F0B31">
            <w:pPr>
              <w:autoSpaceDE w:val="0"/>
              <w:autoSpaceDN w:val="0"/>
              <w:adjustRightInd w:val="0"/>
              <w:rPr>
                <w:lang w:val="en-US"/>
              </w:rPr>
            </w:pPr>
          </w:p>
          <w:tbl>
            <w:tblPr>
              <w:tblW w:w="2381" w:type="dxa"/>
              <w:tblLayout w:type="fixed"/>
              <w:tblLook w:val="04A0"/>
            </w:tblPr>
            <w:tblGrid>
              <w:gridCol w:w="431"/>
              <w:gridCol w:w="266"/>
              <w:gridCol w:w="1684"/>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p>
              </w:tc>
              <w:tc>
                <w:tcPr>
                  <w:tcW w:w="266"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684" w:type="dxa"/>
                </w:tcPr>
                <w:p w:rsidR="006546E8" w:rsidRDefault="006546E8" w:rsidP="003F0B31">
                  <w:pPr>
                    <w:tabs>
                      <w:tab w:val="right" w:leader="dot" w:pos="9781"/>
                    </w:tabs>
                    <w:autoSpaceDE w:val="0"/>
                    <w:autoSpaceDN w:val="0"/>
                    <w:adjustRightInd w:val="0"/>
                    <w:ind w:left="284" w:hanging="142"/>
                    <w:rPr>
                      <w:lang w:val="en-US"/>
                    </w:rPr>
                  </w:pPr>
                  <w:r>
                    <w:rPr>
                      <w:szCs w:val="22"/>
                    </w:rPr>
                    <w:t>частично</w:t>
                  </w:r>
                </w:p>
                <w:p w:rsidR="006546E8" w:rsidRPr="00E77E29" w:rsidRDefault="006546E8" w:rsidP="003F0B31">
                  <w:pPr>
                    <w:tabs>
                      <w:tab w:val="right" w:leader="dot" w:pos="9781"/>
                    </w:tabs>
                    <w:autoSpaceDE w:val="0"/>
                    <w:autoSpaceDN w:val="0"/>
                    <w:adjustRightInd w:val="0"/>
                    <w:ind w:left="284" w:hanging="142"/>
                  </w:pPr>
                  <w:r w:rsidRPr="00E77E29">
                    <w:rPr>
                      <w:szCs w:val="22"/>
                    </w:rPr>
                    <w:t>соблюдается</w:t>
                  </w:r>
                </w:p>
              </w:tc>
            </w:tr>
          </w:tbl>
          <w:p w:rsidR="006546E8" w:rsidRDefault="006546E8" w:rsidP="003F0B31">
            <w:pPr>
              <w:autoSpaceDE w:val="0"/>
              <w:autoSpaceDN w:val="0"/>
              <w:adjustRightInd w:val="0"/>
            </w:pPr>
          </w:p>
          <w:tbl>
            <w:tblPr>
              <w:tblW w:w="2381" w:type="dxa"/>
              <w:tblLayout w:type="fixed"/>
              <w:tblLook w:val="04A0"/>
            </w:tblPr>
            <w:tblGrid>
              <w:gridCol w:w="431"/>
              <w:gridCol w:w="408"/>
              <w:gridCol w:w="1542"/>
            </w:tblGrid>
            <w:tr w:rsidR="006546E8" w:rsidTr="003F0B31">
              <w:trPr>
                <w:trHeight w:val="407"/>
              </w:trPr>
              <w:tc>
                <w:tcPr>
                  <w:tcW w:w="431" w:type="dxa"/>
                  <w:tcBorders>
                    <w:top w:val="single" w:sz="4" w:space="0" w:color="auto"/>
                    <w:left w:val="single" w:sz="4" w:space="0" w:color="auto"/>
                    <w:bottom w:val="single" w:sz="4" w:space="0" w:color="auto"/>
                    <w:right w:val="single" w:sz="4" w:space="0" w:color="auto"/>
                  </w:tcBorders>
                </w:tcPr>
                <w:p w:rsidR="006546E8" w:rsidRPr="00E77E29" w:rsidRDefault="006546E8" w:rsidP="003F0B31">
                  <w:pPr>
                    <w:tabs>
                      <w:tab w:val="right" w:leader="dot" w:pos="9781"/>
                    </w:tabs>
                    <w:autoSpaceDE w:val="0"/>
                    <w:autoSpaceDN w:val="0"/>
                    <w:adjustRightInd w:val="0"/>
                  </w:pPr>
                  <w:r w:rsidRPr="00E77E29">
                    <w:rPr>
                      <w:szCs w:val="22"/>
                      <w:lang w:val="en-US"/>
                    </w:rPr>
                    <w:t>V</w:t>
                  </w:r>
                </w:p>
              </w:tc>
              <w:tc>
                <w:tcPr>
                  <w:tcW w:w="408" w:type="dxa"/>
                  <w:tcBorders>
                    <w:left w:val="single" w:sz="4" w:space="0" w:color="auto"/>
                  </w:tcBorders>
                </w:tcPr>
                <w:p w:rsidR="006546E8" w:rsidRPr="00E77E29" w:rsidRDefault="006546E8" w:rsidP="003F0B31">
                  <w:pPr>
                    <w:tabs>
                      <w:tab w:val="right" w:leader="dot" w:pos="9781"/>
                    </w:tabs>
                    <w:autoSpaceDE w:val="0"/>
                    <w:autoSpaceDN w:val="0"/>
                    <w:adjustRightInd w:val="0"/>
                    <w:ind w:left="284" w:hanging="142"/>
                  </w:pPr>
                </w:p>
              </w:tc>
              <w:tc>
                <w:tcPr>
                  <w:tcW w:w="1542" w:type="dxa"/>
                </w:tcPr>
                <w:p w:rsidR="006546E8" w:rsidRPr="00E77E29" w:rsidRDefault="006546E8" w:rsidP="003F0B31">
                  <w:pPr>
                    <w:tabs>
                      <w:tab w:val="right" w:leader="dot" w:pos="9781"/>
                    </w:tabs>
                    <w:autoSpaceDE w:val="0"/>
                    <w:autoSpaceDN w:val="0"/>
                    <w:adjustRightInd w:val="0"/>
                    <w:ind w:firstLine="34"/>
                  </w:pPr>
                  <w:r>
                    <w:rPr>
                      <w:szCs w:val="22"/>
                    </w:rPr>
                    <w:t xml:space="preserve">не </w:t>
                  </w:r>
                  <w:r w:rsidRPr="00E77E29">
                    <w:rPr>
                      <w:szCs w:val="22"/>
                    </w:rPr>
                    <w:t>соблюдается</w:t>
                  </w:r>
                </w:p>
              </w:tc>
            </w:tr>
          </w:tbl>
          <w:p w:rsidR="006546E8" w:rsidRPr="00993E81" w:rsidRDefault="006546E8" w:rsidP="003F0B31"/>
        </w:tc>
        <w:tc>
          <w:tcPr>
            <w:tcW w:w="4678" w:type="dxa"/>
          </w:tcPr>
          <w:p w:rsidR="006546E8" w:rsidRPr="00993E81" w:rsidRDefault="006546E8" w:rsidP="003F0B31">
            <w:r>
              <w:t xml:space="preserve">Процедуру привлечение независимых оценщиков внутренние документы Общества дополнительно </w:t>
            </w:r>
            <w:proofErr w:type="gramStart"/>
            <w:r>
              <w:t>в</w:t>
            </w:r>
            <w:proofErr w:type="gramEnd"/>
            <w:r>
              <w:t xml:space="preserve"> процедурам, установленных законодательством, не предусматривают </w:t>
            </w:r>
          </w:p>
        </w:tc>
      </w:tr>
    </w:tbl>
    <w:p w:rsidR="006546E8" w:rsidRDefault="006546E8" w:rsidP="006546E8">
      <w:pPr>
        <w:tabs>
          <w:tab w:val="left" w:pos="4650"/>
        </w:tabs>
      </w:pPr>
    </w:p>
    <w:sectPr w:rsidR="006546E8" w:rsidSect="00122434">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DC8" w:rsidRDefault="00657DC8">
      <w:r>
        <w:separator/>
      </w:r>
    </w:p>
  </w:endnote>
  <w:endnote w:type="continuationSeparator" w:id="0">
    <w:p w:rsidR="00657DC8" w:rsidRDefault="00657D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Panton-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C8" w:rsidRDefault="00CB779D" w:rsidP="00BD282B">
    <w:pPr>
      <w:pStyle w:val="af2"/>
      <w:framePr w:wrap="around" w:vAnchor="text" w:hAnchor="margin" w:xAlign="right" w:y="1"/>
      <w:rPr>
        <w:rStyle w:val="af4"/>
      </w:rPr>
    </w:pPr>
    <w:r>
      <w:rPr>
        <w:rStyle w:val="af4"/>
      </w:rPr>
      <w:fldChar w:fldCharType="begin"/>
    </w:r>
    <w:r w:rsidR="00657DC8">
      <w:rPr>
        <w:rStyle w:val="af4"/>
      </w:rPr>
      <w:instrText xml:space="preserve">PAGE  </w:instrText>
    </w:r>
    <w:r>
      <w:rPr>
        <w:rStyle w:val="af4"/>
      </w:rPr>
      <w:fldChar w:fldCharType="end"/>
    </w:r>
  </w:p>
  <w:p w:rsidR="00657DC8" w:rsidRDefault="00657DC8" w:rsidP="00BD282B">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C8" w:rsidRPr="003E57BC" w:rsidRDefault="00CB779D" w:rsidP="00BD282B">
    <w:pPr>
      <w:pStyle w:val="af2"/>
      <w:framePr w:wrap="around" w:vAnchor="text" w:hAnchor="margin" w:xAlign="right" w:y="1"/>
      <w:rPr>
        <w:rStyle w:val="af4"/>
        <w:b/>
      </w:rPr>
    </w:pPr>
    <w:r w:rsidRPr="003E57BC">
      <w:rPr>
        <w:rStyle w:val="af4"/>
        <w:b/>
      </w:rPr>
      <w:fldChar w:fldCharType="begin"/>
    </w:r>
    <w:r w:rsidR="00657DC8" w:rsidRPr="003E57BC">
      <w:rPr>
        <w:rStyle w:val="af4"/>
        <w:b/>
      </w:rPr>
      <w:instrText xml:space="preserve">PAGE  </w:instrText>
    </w:r>
    <w:r w:rsidRPr="003E57BC">
      <w:rPr>
        <w:rStyle w:val="af4"/>
        <w:b/>
      </w:rPr>
      <w:fldChar w:fldCharType="separate"/>
    </w:r>
    <w:r w:rsidR="00657DC8">
      <w:rPr>
        <w:rStyle w:val="af4"/>
        <w:b/>
        <w:noProof/>
      </w:rPr>
      <w:t>2</w:t>
    </w:r>
    <w:r w:rsidRPr="003E57BC">
      <w:rPr>
        <w:rStyle w:val="af4"/>
        <w:b/>
      </w:rPr>
      <w:fldChar w:fldCharType="end"/>
    </w:r>
  </w:p>
  <w:p w:rsidR="00657DC8" w:rsidRDefault="00657DC8" w:rsidP="00BD282B">
    <w:pPr>
      <w:pStyle w:val="af2"/>
      <w:ind w:right="360"/>
      <w:rPr>
        <w:b/>
      </w:rPr>
    </w:pPr>
  </w:p>
  <w:p w:rsidR="00657DC8" w:rsidRPr="002D39E6" w:rsidRDefault="00657DC8" w:rsidP="00BD282B">
    <w:pPr>
      <w:pStyle w:val="af2"/>
      <w:ind w:right="360"/>
      <w:rPr>
        <w:b/>
      </w:rPr>
    </w:pPr>
    <w:r w:rsidRPr="002D39E6">
      <w:rPr>
        <w:b/>
      </w:rPr>
      <w:t xml:space="preserve">Годовой отчет ОАО </w:t>
    </w:r>
    <w:r>
      <w:rPr>
        <w:b/>
      </w:rPr>
      <w:t>«</w:t>
    </w:r>
    <w:r w:rsidRPr="002D39E6">
      <w:rPr>
        <w:b/>
      </w:rPr>
      <w:t>_____________</w:t>
    </w:r>
    <w:r>
      <w:rPr>
        <w:b/>
      </w:rPr>
      <w:t>»</w:t>
    </w:r>
    <w:r w:rsidRPr="002D39E6">
      <w:rPr>
        <w:b/>
      </w:rPr>
      <w:t xml:space="preserve"> за 2010 год</w:t>
    </w:r>
  </w:p>
  <w:p w:rsidR="00657DC8" w:rsidRPr="00094637" w:rsidRDefault="00657DC8" w:rsidP="00BD282B">
    <w:pPr>
      <w:pStyle w:val="af2"/>
      <w:ind w:right="360"/>
      <w:rPr>
        <w:b/>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C8" w:rsidRDefault="00CB779D" w:rsidP="00BD282B">
    <w:pPr>
      <w:pStyle w:val="af2"/>
      <w:framePr w:wrap="around" w:vAnchor="text" w:hAnchor="margin" w:xAlign="right" w:y="1"/>
      <w:rPr>
        <w:rStyle w:val="af4"/>
      </w:rPr>
    </w:pPr>
    <w:r>
      <w:rPr>
        <w:rStyle w:val="af4"/>
      </w:rPr>
      <w:fldChar w:fldCharType="begin"/>
    </w:r>
    <w:r w:rsidR="00657DC8">
      <w:rPr>
        <w:rStyle w:val="af4"/>
      </w:rPr>
      <w:instrText xml:space="preserve">PAGE  </w:instrText>
    </w:r>
    <w:r>
      <w:rPr>
        <w:rStyle w:val="af4"/>
      </w:rPr>
      <w:fldChar w:fldCharType="end"/>
    </w:r>
  </w:p>
  <w:p w:rsidR="00657DC8" w:rsidRDefault="00657DC8" w:rsidP="00BD282B">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C8" w:rsidRPr="00FE0081" w:rsidRDefault="00CB779D" w:rsidP="00BD282B">
    <w:pPr>
      <w:pStyle w:val="af2"/>
      <w:framePr w:wrap="around" w:vAnchor="text" w:hAnchor="margin" w:xAlign="right" w:y="1"/>
      <w:rPr>
        <w:rStyle w:val="af4"/>
        <w:szCs w:val="22"/>
      </w:rPr>
    </w:pPr>
    <w:r w:rsidRPr="00FE0081">
      <w:rPr>
        <w:rStyle w:val="af4"/>
        <w:szCs w:val="22"/>
      </w:rPr>
      <w:fldChar w:fldCharType="begin"/>
    </w:r>
    <w:r w:rsidR="00657DC8" w:rsidRPr="00FE0081">
      <w:rPr>
        <w:rStyle w:val="af4"/>
        <w:szCs w:val="22"/>
      </w:rPr>
      <w:instrText xml:space="preserve">PAGE  </w:instrText>
    </w:r>
    <w:r w:rsidRPr="00FE0081">
      <w:rPr>
        <w:rStyle w:val="af4"/>
        <w:szCs w:val="22"/>
      </w:rPr>
      <w:fldChar w:fldCharType="separate"/>
    </w:r>
    <w:r w:rsidR="009820EE">
      <w:rPr>
        <w:rStyle w:val="af4"/>
        <w:noProof/>
        <w:szCs w:val="22"/>
      </w:rPr>
      <w:t>2</w:t>
    </w:r>
    <w:r w:rsidRPr="00FE0081">
      <w:rPr>
        <w:rStyle w:val="af4"/>
        <w:szCs w:val="22"/>
      </w:rPr>
      <w:fldChar w:fldCharType="end"/>
    </w:r>
  </w:p>
  <w:p w:rsidR="00657DC8" w:rsidRPr="00FE0081" w:rsidRDefault="00657DC8" w:rsidP="00190655">
    <w:pPr>
      <w:pStyle w:val="af2"/>
      <w:ind w:right="357"/>
      <w:rPr>
        <w:b/>
        <w:szCs w:val="22"/>
      </w:rPr>
    </w:pPr>
    <w:r>
      <w:rPr>
        <w:b/>
        <w:szCs w:val="22"/>
      </w:rPr>
      <w:t>Годовой отчет П</w:t>
    </w:r>
    <w:r w:rsidRPr="00FE0081">
      <w:rPr>
        <w:b/>
        <w:szCs w:val="22"/>
      </w:rPr>
      <w:t xml:space="preserve">АО </w:t>
    </w:r>
    <w:r>
      <w:rPr>
        <w:b/>
        <w:szCs w:val="22"/>
      </w:rPr>
      <w:t xml:space="preserve">«Волгоградэнергосбыт» за 2018 </w:t>
    </w:r>
    <w:r w:rsidRPr="00FE0081">
      <w:rPr>
        <w:b/>
        <w:szCs w:val="22"/>
      </w:rPr>
      <w:t>год</w:t>
    </w:r>
  </w:p>
  <w:p w:rsidR="00657DC8" w:rsidRPr="00094637" w:rsidRDefault="00657DC8" w:rsidP="00BD282B">
    <w:pPr>
      <w:pStyle w:val="af2"/>
      <w:ind w:right="360"/>
      <w:rPr>
        <w:b/>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DC8" w:rsidRDefault="00657DC8">
      <w:r>
        <w:separator/>
      </w:r>
    </w:p>
  </w:footnote>
  <w:footnote w:type="continuationSeparator" w:id="0">
    <w:p w:rsidR="00657DC8" w:rsidRDefault="00657D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6BA3"/>
    <w:multiLevelType w:val="hybridMultilevel"/>
    <w:tmpl w:val="35A45400"/>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46307E"/>
    <w:multiLevelType w:val="hybridMultilevel"/>
    <w:tmpl w:val="729655B4"/>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66711"/>
    <w:multiLevelType w:val="hybridMultilevel"/>
    <w:tmpl w:val="A176DB5A"/>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3E4D03"/>
    <w:multiLevelType w:val="hybridMultilevel"/>
    <w:tmpl w:val="575CFA2E"/>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AD1827"/>
    <w:multiLevelType w:val="hybridMultilevel"/>
    <w:tmpl w:val="808CEEA2"/>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BB6540"/>
    <w:multiLevelType w:val="multilevel"/>
    <w:tmpl w:val="68F6FC54"/>
    <w:lvl w:ilvl="0">
      <w:start w:val="1"/>
      <w:numFmt w:val="decimal"/>
      <w:lvlText w:val="%1."/>
      <w:lvlJc w:val="left"/>
      <w:pPr>
        <w:ind w:left="9149" w:hanging="360"/>
      </w:pPr>
      <w:rPr>
        <w:rFonts w:hint="default"/>
      </w:rPr>
    </w:lvl>
    <w:lvl w:ilvl="1">
      <w:start w:val="1"/>
      <w:numFmt w:val="decimal"/>
      <w:isLgl/>
      <w:lvlText w:val="%1.%2."/>
      <w:lvlJc w:val="left"/>
      <w:pPr>
        <w:ind w:left="9509" w:hanging="720"/>
      </w:pPr>
      <w:rPr>
        <w:rFonts w:hint="default"/>
      </w:rPr>
    </w:lvl>
    <w:lvl w:ilvl="2">
      <w:start w:val="1"/>
      <w:numFmt w:val="decimal"/>
      <w:isLgl/>
      <w:lvlText w:val="%1.%2.%3."/>
      <w:lvlJc w:val="left"/>
      <w:pPr>
        <w:ind w:left="9509" w:hanging="720"/>
      </w:pPr>
      <w:rPr>
        <w:rFonts w:hint="default"/>
      </w:rPr>
    </w:lvl>
    <w:lvl w:ilvl="3">
      <w:start w:val="1"/>
      <w:numFmt w:val="decimal"/>
      <w:isLgl/>
      <w:lvlText w:val="%1.%2.%3.%4."/>
      <w:lvlJc w:val="left"/>
      <w:pPr>
        <w:ind w:left="9869" w:hanging="1080"/>
      </w:pPr>
      <w:rPr>
        <w:rFonts w:hint="default"/>
      </w:rPr>
    </w:lvl>
    <w:lvl w:ilvl="4">
      <w:start w:val="1"/>
      <w:numFmt w:val="decimal"/>
      <w:isLgl/>
      <w:lvlText w:val="%1.%2.%3.%4.%5."/>
      <w:lvlJc w:val="left"/>
      <w:pPr>
        <w:ind w:left="9869" w:hanging="1080"/>
      </w:pPr>
      <w:rPr>
        <w:rFonts w:hint="default"/>
      </w:rPr>
    </w:lvl>
    <w:lvl w:ilvl="5">
      <w:start w:val="1"/>
      <w:numFmt w:val="decimal"/>
      <w:isLgl/>
      <w:lvlText w:val="%1.%2.%3.%4.%5.%6."/>
      <w:lvlJc w:val="left"/>
      <w:pPr>
        <w:ind w:left="10229" w:hanging="1440"/>
      </w:pPr>
      <w:rPr>
        <w:rFonts w:hint="default"/>
      </w:rPr>
    </w:lvl>
    <w:lvl w:ilvl="6">
      <w:start w:val="1"/>
      <w:numFmt w:val="decimal"/>
      <w:isLgl/>
      <w:lvlText w:val="%1.%2.%3.%4.%5.%6.%7."/>
      <w:lvlJc w:val="left"/>
      <w:pPr>
        <w:ind w:left="10589" w:hanging="1800"/>
      </w:pPr>
      <w:rPr>
        <w:rFonts w:hint="default"/>
      </w:rPr>
    </w:lvl>
    <w:lvl w:ilvl="7">
      <w:start w:val="1"/>
      <w:numFmt w:val="decimal"/>
      <w:isLgl/>
      <w:lvlText w:val="%1.%2.%3.%4.%5.%6.%7.%8."/>
      <w:lvlJc w:val="left"/>
      <w:pPr>
        <w:ind w:left="10589" w:hanging="1800"/>
      </w:pPr>
      <w:rPr>
        <w:rFonts w:hint="default"/>
      </w:rPr>
    </w:lvl>
    <w:lvl w:ilvl="8">
      <w:start w:val="1"/>
      <w:numFmt w:val="decimal"/>
      <w:isLgl/>
      <w:lvlText w:val="%1.%2.%3.%4.%5.%6.%7.%8.%9."/>
      <w:lvlJc w:val="left"/>
      <w:pPr>
        <w:ind w:left="10949" w:hanging="2160"/>
      </w:pPr>
      <w:rPr>
        <w:rFonts w:hint="default"/>
      </w:rPr>
    </w:lvl>
  </w:abstractNum>
  <w:abstractNum w:abstractNumId="6">
    <w:nsid w:val="17A55613"/>
    <w:multiLevelType w:val="hybridMultilevel"/>
    <w:tmpl w:val="B19E9142"/>
    <w:lvl w:ilvl="0" w:tplc="FFFFFFFF">
      <w:start w:val="1"/>
      <w:numFmt w:val="decimal"/>
      <w:lvlText w:val="%1."/>
      <w:lvlJc w:val="left"/>
      <w:pPr>
        <w:tabs>
          <w:tab w:val="num" w:pos="1495"/>
        </w:tabs>
        <w:ind w:left="1495" w:hanging="360"/>
      </w:pPr>
    </w:lvl>
    <w:lvl w:ilvl="1" w:tplc="04190019" w:tentative="1">
      <w:start w:val="1"/>
      <w:numFmt w:val="lowerLetter"/>
      <w:lvlText w:val="%2."/>
      <w:lvlJc w:val="left"/>
      <w:pPr>
        <w:tabs>
          <w:tab w:val="num" w:pos="-152"/>
        </w:tabs>
        <w:ind w:left="-152" w:hanging="360"/>
      </w:pPr>
    </w:lvl>
    <w:lvl w:ilvl="2" w:tplc="0419001B" w:tentative="1">
      <w:start w:val="1"/>
      <w:numFmt w:val="lowerRoman"/>
      <w:lvlText w:val="%3."/>
      <w:lvlJc w:val="right"/>
      <w:pPr>
        <w:tabs>
          <w:tab w:val="num" w:pos="568"/>
        </w:tabs>
        <w:ind w:left="568" w:hanging="180"/>
      </w:pPr>
    </w:lvl>
    <w:lvl w:ilvl="3" w:tplc="0419000F" w:tentative="1">
      <w:start w:val="1"/>
      <w:numFmt w:val="decimal"/>
      <w:lvlText w:val="%4."/>
      <w:lvlJc w:val="left"/>
      <w:pPr>
        <w:tabs>
          <w:tab w:val="num" w:pos="1288"/>
        </w:tabs>
        <w:ind w:left="1288" w:hanging="360"/>
      </w:pPr>
    </w:lvl>
    <w:lvl w:ilvl="4" w:tplc="04190019" w:tentative="1">
      <w:start w:val="1"/>
      <w:numFmt w:val="lowerLetter"/>
      <w:lvlText w:val="%5."/>
      <w:lvlJc w:val="left"/>
      <w:pPr>
        <w:tabs>
          <w:tab w:val="num" w:pos="2008"/>
        </w:tabs>
        <w:ind w:left="2008" w:hanging="360"/>
      </w:pPr>
    </w:lvl>
    <w:lvl w:ilvl="5" w:tplc="0419001B" w:tentative="1">
      <w:start w:val="1"/>
      <w:numFmt w:val="lowerRoman"/>
      <w:lvlText w:val="%6."/>
      <w:lvlJc w:val="right"/>
      <w:pPr>
        <w:tabs>
          <w:tab w:val="num" w:pos="2728"/>
        </w:tabs>
        <w:ind w:left="2728" w:hanging="180"/>
      </w:pPr>
    </w:lvl>
    <w:lvl w:ilvl="6" w:tplc="0419000F" w:tentative="1">
      <w:start w:val="1"/>
      <w:numFmt w:val="decimal"/>
      <w:lvlText w:val="%7."/>
      <w:lvlJc w:val="left"/>
      <w:pPr>
        <w:tabs>
          <w:tab w:val="num" w:pos="3448"/>
        </w:tabs>
        <w:ind w:left="3448" w:hanging="360"/>
      </w:pPr>
    </w:lvl>
    <w:lvl w:ilvl="7" w:tplc="04190019" w:tentative="1">
      <w:start w:val="1"/>
      <w:numFmt w:val="lowerLetter"/>
      <w:lvlText w:val="%8."/>
      <w:lvlJc w:val="left"/>
      <w:pPr>
        <w:tabs>
          <w:tab w:val="num" w:pos="4168"/>
        </w:tabs>
        <w:ind w:left="4168" w:hanging="360"/>
      </w:pPr>
    </w:lvl>
    <w:lvl w:ilvl="8" w:tplc="0419001B" w:tentative="1">
      <w:start w:val="1"/>
      <w:numFmt w:val="lowerRoman"/>
      <w:lvlText w:val="%9."/>
      <w:lvlJc w:val="right"/>
      <w:pPr>
        <w:tabs>
          <w:tab w:val="num" w:pos="4888"/>
        </w:tabs>
        <w:ind w:left="4888" w:hanging="180"/>
      </w:pPr>
    </w:lvl>
  </w:abstractNum>
  <w:abstractNum w:abstractNumId="7">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1C132AF9"/>
    <w:multiLevelType w:val="hybridMultilevel"/>
    <w:tmpl w:val="49F22298"/>
    <w:lvl w:ilvl="0" w:tplc="9AEA9226">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9">
    <w:nsid w:val="1C2E3F1C"/>
    <w:multiLevelType w:val="hybridMultilevel"/>
    <w:tmpl w:val="B3C289C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A234D2"/>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D0B07"/>
    <w:multiLevelType w:val="hybridMultilevel"/>
    <w:tmpl w:val="99BEB278"/>
    <w:lvl w:ilvl="0" w:tplc="D9784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4759AD"/>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9D14E6"/>
    <w:multiLevelType w:val="hybridMultilevel"/>
    <w:tmpl w:val="BC6863EA"/>
    <w:lvl w:ilvl="0" w:tplc="04190005">
      <w:start w:val="1"/>
      <w:numFmt w:val="bullet"/>
      <w:lvlText w:val=""/>
      <w:lvlJc w:val="left"/>
      <w:pPr>
        <w:tabs>
          <w:tab w:val="num" w:pos="426"/>
        </w:tabs>
        <w:ind w:left="426" w:hanging="284"/>
      </w:pPr>
      <w:rPr>
        <w:rFonts w:ascii="Wingdings" w:hAnsi="Wingdings" w:cs="Wingdings" w:hint="default"/>
        <w:color w:val="999999"/>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14">
    <w:nsid w:val="270402B1"/>
    <w:multiLevelType w:val="hybridMultilevel"/>
    <w:tmpl w:val="9AD8C4D6"/>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832347"/>
    <w:multiLevelType w:val="hybridMultilevel"/>
    <w:tmpl w:val="15002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C2133B"/>
    <w:multiLevelType w:val="multilevel"/>
    <w:tmpl w:val="48E85706"/>
    <w:lvl w:ilvl="0">
      <w:start w:val="6"/>
      <w:numFmt w:val="decimal"/>
      <w:lvlText w:val="%1."/>
      <w:lvlJc w:val="left"/>
      <w:pPr>
        <w:ind w:left="450" w:hanging="450"/>
      </w:pPr>
      <w:rPr>
        <w:rFonts w:hint="default"/>
        <w:b/>
        <w:i w:val="0"/>
        <w:sz w:val="28"/>
      </w:rPr>
    </w:lvl>
    <w:lvl w:ilvl="1">
      <w:start w:val="1"/>
      <w:numFmt w:val="decimal"/>
      <w:lvlText w:val="%1.%2."/>
      <w:lvlJc w:val="left"/>
      <w:pPr>
        <w:ind w:left="810" w:hanging="450"/>
      </w:pPr>
      <w:rPr>
        <w:rFonts w:hint="default"/>
        <w:b/>
        <w:i w:val="0"/>
        <w:color w:val="auto"/>
        <w:sz w:val="28"/>
      </w:rPr>
    </w:lvl>
    <w:lvl w:ilvl="2">
      <w:start w:val="1"/>
      <w:numFmt w:val="decimal"/>
      <w:lvlText w:val="%1.%2.%3."/>
      <w:lvlJc w:val="left"/>
      <w:pPr>
        <w:ind w:left="1440" w:hanging="720"/>
      </w:pPr>
      <w:rPr>
        <w:rFonts w:hint="default"/>
        <w:b/>
        <w:i w:val="0"/>
        <w:sz w:val="28"/>
      </w:rPr>
    </w:lvl>
    <w:lvl w:ilvl="3">
      <w:start w:val="1"/>
      <w:numFmt w:val="decimal"/>
      <w:lvlText w:val="%1.%2.%3.%4."/>
      <w:lvlJc w:val="left"/>
      <w:pPr>
        <w:ind w:left="1800" w:hanging="720"/>
      </w:pPr>
      <w:rPr>
        <w:rFonts w:hint="default"/>
        <w:b/>
        <w:i w:val="0"/>
        <w:sz w:val="28"/>
      </w:rPr>
    </w:lvl>
    <w:lvl w:ilvl="4">
      <w:start w:val="1"/>
      <w:numFmt w:val="decimal"/>
      <w:lvlText w:val="%1.%2.%3.%4.%5."/>
      <w:lvlJc w:val="left"/>
      <w:pPr>
        <w:ind w:left="2520" w:hanging="1080"/>
      </w:pPr>
      <w:rPr>
        <w:rFonts w:hint="default"/>
        <w:b/>
        <w:i w:val="0"/>
        <w:sz w:val="28"/>
      </w:rPr>
    </w:lvl>
    <w:lvl w:ilvl="5">
      <w:start w:val="1"/>
      <w:numFmt w:val="decimal"/>
      <w:lvlText w:val="%1.%2.%3.%4.%5.%6."/>
      <w:lvlJc w:val="left"/>
      <w:pPr>
        <w:ind w:left="2880" w:hanging="1080"/>
      </w:pPr>
      <w:rPr>
        <w:rFonts w:hint="default"/>
        <w:b/>
        <w:i w:val="0"/>
        <w:sz w:val="28"/>
      </w:rPr>
    </w:lvl>
    <w:lvl w:ilvl="6">
      <w:start w:val="1"/>
      <w:numFmt w:val="decimal"/>
      <w:lvlText w:val="%1.%2.%3.%4.%5.%6.%7."/>
      <w:lvlJc w:val="left"/>
      <w:pPr>
        <w:ind w:left="3600" w:hanging="1440"/>
      </w:pPr>
      <w:rPr>
        <w:rFonts w:hint="default"/>
        <w:b/>
        <w:i w:val="0"/>
        <w:sz w:val="28"/>
      </w:rPr>
    </w:lvl>
    <w:lvl w:ilvl="7">
      <w:start w:val="1"/>
      <w:numFmt w:val="decimal"/>
      <w:lvlText w:val="%1.%2.%3.%4.%5.%6.%7.%8."/>
      <w:lvlJc w:val="left"/>
      <w:pPr>
        <w:ind w:left="3960" w:hanging="1440"/>
      </w:pPr>
      <w:rPr>
        <w:rFonts w:hint="default"/>
        <w:b/>
        <w:i w:val="0"/>
        <w:sz w:val="28"/>
      </w:rPr>
    </w:lvl>
    <w:lvl w:ilvl="8">
      <w:start w:val="1"/>
      <w:numFmt w:val="decimal"/>
      <w:lvlText w:val="%1.%2.%3.%4.%5.%6.%7.%8.%9."/>
      <w:lvlJc w:val="left"/>
      <w:pPr>
        <w:ind w:left="4680" w:hanging="1800"/>
      </w:pPr>
      <w:rPr>
        <w:rFonts w:hint="default"/>
        <w:b/>
        <w:i w:val="0"/>
        <w:sz w:val="28"/>
      </w:rPr>
    </w:lvl>
  </w:abstractNum>
  <w:abstractNum w:abstractNumId="17">
    <w:nsid w:val="2EC451E6"/>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1A450D"/>
    <w:multiLevelType w:val="hybridMultilevel"/>
    <w:tmpl w:val="06646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70EDE"/>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F66CA0"/>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F34818"/>
    <w:multiLevelType w:val="hybridMultilevel"/>
    <w:tmpl w:val="FEF80AEE"/>
    <w:lvl w:ilvl="0" w:tplc="B344AF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3A576C"/>
    <w:multiLevelType w:val="multilevel"/>
    <w:tmpl w:val="899E18F8"/>
    <w:lvl w:ilvl="0">
      <w:start w:val="3"/>
      <w:numFmt w:val="decimal"/>
      <w:lvlText w:val="%1."/>
      <w:lvlJc w:val="left"/>
      <w:pPr>
        <w:ind w:left="360" w:hanging="360"/>
      </w:pPr>
      <w:rPr>
        <w:rFonts w:hint="default"/>
        <w:color w:val="000000"/>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3C210E6E"/>
    <w:multiLevelType w:val="multilevel"/>
    <w:tmpl w:val="767E516C"/>
    <w:lvl w:ilvl="0">
      <w:start w:val="1"/>
      <w:numFmt w:val="decimal"/>
      <w:lvlText w:val="%1"/>
      <w:lvlJc w:val="left"/>
      <w:pPr>
        <w:ind w:left="360" w:hanging="360"/>
      </w:pPr>
      <w:rPr>
        <w:rFonts w:cs="Times New Roman" w:hint="default"/>
        <w:color w:val="000000"/>
      </w:rPr>
    </w:lvl>
    <w:lvl w:ilvl="1">
      <w:start w:val="2"/>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800" w:hanging="1800"/>
      </w:pPr>
      <w:rPr>
        <w:rFonts w:cs="Times New Roman" w:hint="default"/>
        <w:color w:val="000000"/>
      </w:rPr>
    </w:lvl>
  </w:abstractNum>
  <w:abstractNum w:abstractNumId="24">
    <w:nsid w:val="3C530B68"/>
    <w:multiLevelType w:val="hybridMultilevel"/>
    <w:tmpl w:val="8F925D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E6E51C5"/>
    <w:multiLevelType w:val="hybridMultilevel"/>
    <w:tmpl w:val="F418F3FE"/>
    <w:lvl w:ilvl="0" w:tplc="225CAF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424041E7"/>
    <w:multiLevelType w:val="hybridMultilevel"/>
    <w:tmpl w:val="4AD404D2"/>
    <w:lvl w:ilvl="0" w:tplc="6FACA534">
      <w:start w:val="1"/>
      <w:numFmt w:val="decimal"/>
      <w:lvlText w:val="5.%1"/>
      <w:lvlJc w:val="left"/>
      <w:pPr>
        <w:ind w:left="1428" w:hanging="360"/>
      </w:pPr>
      <w:rPr>
        <w:rFonts w:cs="Times New Roman" w:hint="default"/>
        <w:b w:val="0"/>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24B7786"/>
    <w:multiLevelType w:val="hybridMultilevel"/>
    <w:tmpl w:val="530A3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3B007B4"/>
    <w:multiLevelType w:val="hybridMultilevel"/>
    <w:tmpl w:val="6CB024F4"/>
    <w:lvl w:ilvl="0" w:tplc="8E30432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57568D7"/>
    <w:multiLevelType w:val="hybridMultilevel"/>
    <w:tmpl w:val="A658F8C0"/>
    <w:lvl w:ilvl="0" w:tplc="622ED320">
      <w:numFmt w:val="bullet"/>
      <w:lvlText w:val="-"/>
      <w:lvlJc w:val="left"/>
      <w:pPr>
        <w:ind w:left="720" w:hanging="360"/>
      </w:pPr>
      <w:rPr>
        <w:rFonts w:ascii="Arial Narrow" w:eastAsiaTheme="minorEastAsia"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D2294B"/>
    <w:multiLevelType w:val="multilevel"/>
    <w:tmpl w:val="53A8B78E"/>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1">
    <w:nsid w:val="54D23A65"/>
    <w:multiLevelType w:val="hybridMultilevel"/>
    <w:tmpl w:val="35F085FE"/>
    <w:lvl w:ilvl="0" w:tplc="9CC471CC">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32">
    <w:nsid w:val="5AA960CA"/>
    <w:multiLevelType w:val="hybridMultilevel"/>
    <w:tmpl w:val="F418F3FE"/>
    <w:lvl w:ilvl="0" w:tplc="225CAF4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5ADB3D04"/>
    <w:multiLevelType w:val="hybridMultilevel"/>
    <w:tmpl w:val="EBC44A1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B025F5"/>
    <w:multiLevelType w:val="hybridMultilevel"/>
    <w:tmpl w:val="BFB40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2B44E34"/>
    <w:multiLevelType w:val="hybridMultilevel"/>
    <w:tmpl w:val="B3A2066E"/>
    <w:lvl w:ilvl="0" w:tplc="16926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AC46E8"/>
    <w:multiLevelType w:val="hybridMultilevel"/>
    <w:tmpl w:val="04CA06FC"/>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6F4900"/>
    <w:multiLevelType w:val="hybridMultilevel"/>
    <w:tmpl w:val="5CD60B9E"/>
    <w:lvl w:ilvl="0" w:tplc="04090001">
      <w:start w:val="1"/>
      <w:numFmt w:val="bullet"/>
      <w:lvlText w:val=""/>
      <w:lvlJc w:val="left"/>
      <w:pPr>
        <w:tabs>
          <w:tab w:val="num" w:pos="883"/>
        </w:tabs>
        <w:ind w:left="883" w:hanging="360"/>
      </w:pPr>
      <w:rPr>
        <w:rFonts w:ascii="Symbol" w:hAnsi="Symbol" w:hint="default"/>
      </w:rPr>
    </w:lvl>
    <w:lvl w:ilvl="1" w:tplc="04190003">
      <w:start w:val="1"/>
      <w:numFmt w:val="bullet"/>
      <w:lvlText w:val="o"/>
      <w:lvlJc w:val="left"/>
      <w:pPr>
        <w:tabs>
          <w:tab w:val="num" w:pos="883"/>
        </w:tabs>
        <w:ind w:left="883" w:hanging="360"/>
      </w:pPr>
      <w:rPr>
        <w:rFonts w:ascii="Courier New" w:hAnsi="Courier New" w:hint="default"/>
      </w:rPr>
    </w:lvl>
    <w:lvl w:ilvl="2" w:tplc="04190005">
      <w:start w:val="1"/>
      <w:numFmt w:val="bullet"/>
      <w:lvlText w:val=""/>
      <w:lvlJc w:val="left"/>
      <w:pPr>
        <w:tabs>
          <w:tab w:val="num" w:pos="1603"/>
        </w:tabs>
        <w:ind w:left="1603" w:hanging="360"/>
      </w:pPr>
      <w:rPr>
        <w:rFonts w:ascii="Wingdings" w:hAnsi="Wingdings" w:hint="default"/>
      </w:rPr>
    </w:lvl>
    <w:lvl w:ilvl="3" w:tplc="04190001">
      <w:start w:val="1"/>
      <w:numFmt w:val="bullet"/>
      <w:lvlText w:val=""/>
      <w:lvlJc w:val="left"/>
      <w:pPr>
        <w:tabs>
          <w:tab w:val="num" w:pos="2323"/>
        </w:tabs>
        <w:ind w:left="2323" w:hanging="360"/>
      </w:pPr>
      <w:rPr>
        <w:rFonts w:ascii="Symbol" w:hAnsi="Symbol" w:hint="default"/>
      </w:rPr>
    </w:lvl>
    <w:lvl w:ilvl="4" w:tplc="04190003">
      <w:start w:val="1"/>
      <w:numFmt w:val="bullet"/>
      <w:lvlText w:val="o"/>
      <w:lvlJc w:val="left"/>
      <w:pPr>
        <w:tabs>
          <w:tab w:val="num" w:pos="3043"/>
        </w:tabs>
        <w:ind w:left="3043" w:hanging="360"/>
      </w:pPr>
      <w:rPr>
        <w:rFonts w:ascii="Courier New" w:hAnsi="Courier New" w:hint="default"/>
      </w:rPr>
    </w:lvl>
    <w:lvl w:ilvl="5" w:tplc="04190005">
      <w:start w:val="1"/>
      <w:numFmt w:val="bullet"/>
      <w:lvlText w:val=""/>
      <w:lvlJc w:val="left"/>
      <w:pPr>
        <w:tabs>
          <w:tab w:val="num" w:pos="3763"/>
        </w:tabs>
        <w:ind w:left="3763" w:hanging="360"/>
      </w:pPr>
      <w:rPr>
        <w:rFonts w:ascii="Wingdings" w:hAnsi="Wingdings" w:hint="default"/>
      </w:rPr>
    </w:lvl>
    <w:lvl w:ilvl="6" w:tplc="04190001">
      <w:start w:val="1"/>
      <w:numFmt w:val="bullet"/>
      <w:lvlText w:val=""/>
      <w:lvlJc w:val="left"/>
      <w:pPr>
        <w:tabs>
          <w:tab w:val="num" w:pos="4483"/>
        </w:tabs>
        <w:ind w:left="4483" w:hanging="360"/>
      </w:pPr>
      <w:rPr>
        <w:rFonts w:ascii="Symbol" w:hAnsi="Symbol" w:hint="default"/>
      </w:rPr>
    </w:lvl>
    <w:lvl w:ilvl="7" w:tplc="04190003">
      <w:start w:val="1"/>
      <w:numFmt w:val="bullet"/>
      <w:lvlText w:val="o"/>
      <w:lvlJc w:val="left"/>
      <w:pPr>
        <w:tabs>
          <w:tab w:val="num" w:pos="5203"/>
        </w:tabs>
        <w:ind w:left="5203" w:hanging="360"/>
      </w:pPr>
      <w:rPr>
        <w:rFonts w:ascii="Courier New" w:hAnsi="Courier New" w:hint="default"/>
      </w:rPr>
    </w:lvl>
    <w:lvl w:ilvl="8" w:tplc="04190005">
      <w:start w:val="1"/>
      <w:numFmt w:val="bullet"/>
      <w:lvlText w:val=""/>
      <w:lvlJc w:val="left"/>
      <w:pPr>
        <w:tabs>
          <w:tab w:val="num" w:pos="5923"/>
        </w:tabs>
        <w:ind w:left="5923" w:hanging="360"/>
      </w:pPr>
      <w:rPr>
        <w:rFonts w:ascii="Wingdings" w:hAnsi="Wingdings" w:hint="default"/>
      </w:rPr>
    </w:lvl>
  </w:abstractNum>
  <w:abstractNum w:abstractNumId="38">
    <w:nsid w:val="68F83832"/>
    <w:multiLevelType w:val="hybridMultilevel"/>
    <w:tmpl w:val="1A767FDA"/>
    <w:lvl w:ilvl="0" w:tplc="16926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AA722A"/>
    <w:multiLevelType w:val="hybridMultilevel"/>
    <w:tmpl w:val="7E225340"/>
    <w:lvl w:ilvl="0" w:tplc="07907B44">
      <w:start w:val="1"/>
      <w:numFmt w:val="decimal"/>
      <w:lvlText w:val="%1."/>
      <w:lvlJc w:val="left"/>
      <w:pPr>
        <w:tabs>
          <w:tab w:val="num" w:pos="564"/>
        </w:tabs>
        <w:ind w:left="564" w:hanging="360"/>
      </w:pPr>
      <w:rPr>
        <w:rFonts w:hint="default"/>
      </w:rPr>
    </w:lvl>
    <w:lvl w:ilvl="1" w:tplc="04190019" w:tentative="1">
      <w:start w:val="1"/>
      <w:numFmt w:val="lowerLetter"/>
      <w:lvlText w:val="%2."/>
      <w:lvlJc w:val="left"/>
      <w:pPr>
        <w:tabs>
          <w:tab w:val="num" w:pos="1284"/>
        </w:tabs>
        <w:ind w:left="1284" w:hanging="360"/>
      </w:pPr>
    </w:lvl>
    <w:lvl w:ilvl="2" w:tplc="0419001B" w:tentative="1">
      <w:start w:val="1"/>
      <w:numFmt w:val="lowerRoman"/>
      <w:lvlText w:val="%3."/>
      <w:lvlJc w:val="right"/>
      <w:pPr>
        <w:tabs>
          <w:tab w:val="num" w:pos="2004"/>
        </w:tabs>
        <w:ind w:left="2004" w:hanging="180"/>
      </w:pPr>
    </w:lvl>
    <w:lvl w:ilvl="3" w:tplc="0419000F" w:tentative="1">
      <w:start w:val="1"/>
      <w:numFmt w:val="decimal"/>
      <w:lvlText w:val="%4."/>
      <w:lvlJc w:val="left"/>
      <w:pPr>
        <w:tabs>
          <w:tab w:val="num" w:pos="2724"/>
        </w:tabs>
        <w:ind w:left="2724" w:hanging="360"/>
      </w:pPr>
    </w:lvl>
    <w:lvl w:ilvl="4" w:tplc="04190019" w:tentative="1">
      <w:start w:val="1"/>
      <w:numFmt w:val="lowerLetter"/>
      <w:lvlText w:val="%5."/>
      <w:lvlJc w:val="left"/>
      <w:pPr>
        <w:tabs>
          <w:tab w:val="num" w:pos="3444"/>
        </w:tabs>
        <w:ind w:left="3444" w:hanging="360"/>
      </w:pPr>
    </w:lvl>
    <w:lvl w:ilvl="5" w:tplc="0419001B" w:tentative="1">
      <w:start w:val="1"/>
      <w:numFmt w:val="lowerRoman"/>
      <w:lvlText w:val="%6."/>
      <w:lvlJc w:val="right"/>
      <w:pPr>
        <w:tabs>
          <w:tab w:val="num" w:pos="4164"/>
        </w:tabs>
        <w:ind w:left="4164" w:hanging="180"/>
      </w:pPr>
    </w:lvl>
    <w:lvl w:ilvl="6" w:tplc="0419000F" w:tentative="1">
      <w:start w:val="1"/>
      <w:numFmt w:val="decimal"/>
      <w:lvlText w:val="%7."/>
      <w:lvlJc w:val="left"/>
      <w:pPr>
        <w:tabs>
          <w:tab w:val="num" w:pos="4884"/>
        </w:tabs>
        <w:ind w:left="4884" w:hanging="360"/>
      </w:pPr>
    </w:lvl>
    <w:lvl w:ilvl="7" w:tplc="04190019" w:tentative="1">
      <w:start w:val="1"/>
      <w:numFmt w:val="lowerLetter"/>
      <w:lvlText w:val="%8."/>
      <w:lvlJc w:val="left"/>
      <w:pPr>
        <w:tabs>
          <w:tab w:val="num" w:pos="5604"/>
        </w:tabs>
        <w:ind w:left="5604" w:hanging="360"/>
      </w:pPr>
    </w:lvl>
    <w:lvl w:ilvl="8" w:tplc="0419001B" w:tentative="1">
      <w:start w:val="1"/>
      <w:numFmt w:val="lowerRoman"/>
      <w:lvlText w:val="%9."/>
      <w:lvlJc w:val="right"/>
      <w:pPr>
        <w:tabs>
          <w:tab w:val="num" w:pos="6324"/>
        </w:tabs>
        <w:ind w:left="6324" w:hanging="180"/>
      </w:pPr>
    </w:lvl>
  </w:abstractNum>
  <w:abstractNum w:abstractNumId="40">
    <w:nsid w:val="72557B6E"/>
    <w:multiLevelType w:val="hybridMultilevel"/>
    <w:tmpl w:val="FCC24B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3B524C6"/>
    <w:multiLevelType w:val="hybridMultilevel"/>
    <w:tmpl w:val="07C0CCE6"/>
    <w:lvl w:ilvl="0" w:tplc="A41433D0">
      <w:start w:val="1"/>
      <w:numFmt w:val="decimal"/>
      <w:lvlText w:val="2.%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5B56B4C"/>
    <w:multiLevelType w:val="multilevel"/>
    <w:tmpl w:val="8A9E3428"/>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b/>
        <w:i w:val="0"/>
        <w:color w:val="auto"/>
        <w:sz w:val="28"/>
      </w:rPr>
    </w:lvl>
    <w:lvl w:ilvl="2">
      <w:start w:val="1"/>
      <w:numFmt w:val="decimal"/>
      <w:isLgl/>
      <w:lvlText w:val="%1.%2.%3"/>
      <w:lvlJc w:val="left"/>
      <w:pPr>
        <w:ind w:left="1080" w:hanging="720"/>
      </w:pPr>
      <w:rPr>
        <w:rFonts w:hint="default"/>
        <w:b/>
        <w:i w:val="0"/>
        <w:color w:val="auto"/>
        <w:sz w:val="28"/>
      </w:rPr>
    </w:lvl>
    <w:lvl w:ilvl="3">
      <w:start w:val="1"/>
      <w:numFmt w:val="decimal"/>
      <w:isLgl/>
      <w:lvlText w:val="%1.%2.%3.%4"/>
      <w:lvlJc w:val="left"/>
      <w:pPr>
        <w:ind w:left="1080" w:hanging="720"/>
      </w:pPr>
      <w:rPr>
        <w:rFonts w:hint="default"/>
        <w:b/>
        <w:i w:val="0"/>
        <w:color w:val="auto"/>
        <w:sz w:val="28"/>
      </w:rPr>
    </w:lvl>
    <w:lvl w:ilvl="4">
      <w:start w:val="1"/>
      <w:numFmt w:val="decimal"/>
      <w:isLgl/>
      <w:lvlText w:val="%1.%2.%3.%4.%5"/>
      <w:lvlJc w:val="left"/>
      <w:pPr>
        <w:ind w:left="1440" w:hanging="1080"/>
      </w:pPr>
      <w:rPr>
        <w:rFonts w:hint="default"/>
        <w:b/>
        <w:i w:val="0"/>
        <w:color w:val="auto"/>
        <w:sz w:val="28"/>
      </w:rPr>
    </w:lvl>
    <w:lvl w:ilvl="5">
      <w:start w:val="1"/>
      <w:numFmt w:val="decimal"/>
      <w:isLgl/>
      <w:lvlText w:val="%1.%2.%3.%4.%5.%6"/>
      <w:lvlJc w:val="left"/>
      <w:pPr>
        <w:ind w:left="1440" w:hanging="1080"/>
      </w:pPr>
      <w:rPr>
        <w:rFonts w:hint="default"/>
        <w:b/>
        <w:i w:val="0"/>
        <w:color w:val="auto"/>
        <w:sz w:val="28"/>
      </w:rPr>
    </w:lvl>
    <w:lvl w:ilvl="6">
      <w:start w:val="1"/>
      <w:numFmt w:val="decimal"/>
      <w:isLgl/>
      <w:lvlText w:val="%1.%2.%3.%4.%5.%6.%7"/>
      <w:lvlJc w:val="left"/>
      <w:pPr>
        <w:ind w:left="1800" w:hanging="1440"/>
      </w:pPr>
      <w:rPr>
        <w:rFonts w:hint="default"/>
        <w:b/>
        <w:i w:val="0"/>
        <w:color w:val="auto"/>
        <w:sz w:val="28"/>
      </w:rPr>
    </w:lvl>
    <w:lvl w:ilvl="7">
      <w:start w:val="1"/>
      <w:numFmt w:val="decimal"/>
      <w:isLgl/>
      <w:lvlText w:val="%1.%2.%3.%4.%5.%6.%7.%8"/>
      <w:lvlJc w:val="left"/>
      <w:pPr>
        <w:ind w:left="1800" w:hanging="1440"/>
      </w:pPr>
      <w:rPr>
        <w:rFonts w:hint="default"/>
        <w:b/>
        <w:i w:val="0"/>
        <w:color w:val="auto"/>
        <w:sz w:val="28"/>
      </w:rPr>
    </w:lvl>
    <w:lvl w:ilvl="8">
      <w:start w:val="1"/>
      <w:numFmt w:val="decimal"/>
      <w:isLgl/>
      <w:lvlText w:val="%1.%2.%3.%4.%5.%6.%7.%8.%9"/>
      <w:lvlJc w:val="left"/>
      <w:pPr>
        <w:ind w:left="2160" w:hanging="1800"/>
      </w:pPr>
      <w:rPr>
        <w:rFonts w:hint="default"/>
        <w:b/>
        <w:i w:val="0"/>
        <w:color w:val="auto"/>
        <w:sz w:val="28"/>
      </w:rPr>
    </w:lvl>
  </w:abstractNum>
  <w:abstractNum w:abstractNumId="44">
    <w:nsid w:val="77611027"/>
    <w:multiLevelType w:val="hybridMultilevel"/>
    <w:tmpl w:val="D0CEF88E"/>
    <w:lvl w:ilvl="0" w:tplc="FC0C2398">
      <w:start w:val="1"/>
      <w:numFmt w:val="decimal"/>
      <w:lvlText w:val="1.%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7E94484D"/>
    <w:multiLevelType w:val="hybridMultilevel"/>
    <w:tmpl w:val="F5D6D304"/>
    <w:lvl w:ilvl="0" w:tplc="169266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2"/>
  </w:num>
  <w:num w:numId="4">
    <w:abstractNumId w:val="29"/>
  </w:num>
  <w:num w:numId="5">
    <w:abstractNumId w:val="9"/>
  </w:num>
  <w:num w:numId="6">
    <w:abstractNumId w:val="4"/>
  </w:num>
  <w:num w:numId="7">
    <w:abstractNumId w:val="0"/>
  </w:num>
  <w:num w:numId="8">
    <w:abstractNumId w:val="1"/>
  </w:num>
  <w:num w:numId="9">
    <w:abstractNumId w:val="33"/>
  </w:num>
  <w:num w:numId="10">
    <w:abstractNumId w:val="14"/>
  </w:num>
  <w:num w:numId="11">
    <w:abstractNumId w:val="38"/>
  </w:num>
  <w:num w:numId="12">
    <w:abstractNumId w:val="35"/>
  </w:num>
  <w:num w:numId="13">
    <w:abstractNumId w:val="45"/>
  </w:num>
  <w:num w:numId="14">
    <w:abstractNumId w:val="3"/>
  </w:num>
  <w:num w:numId="15">
    <w:abstractNumId w:val="11"/>
  </w:num>
  <w:num w:numId="16">
    <w:abstractNumId w:val="44"/>
  </w:num>
  <w:num w:numId="17">
    <w:abstractNumId w:val="34"/>
  </w:num>
  <w:num w:numId="18">
    <w:abstractNumId w:val="23"/>
  </w:num>
  <w:num w:numId="19">
    <w:abstractNumId w:val="37"/>
  </w:num>
  <w:num w:numId="20">
    <w:abstractNumId w:val="26"/>
  </w:num>
  <w:num w:numId="21">
    <w:abstractNumId w:val="32"/>
  </w:num>
  <w:num w:numId="22">
    <w:abstractNumId w:val="31"/>
  </w:num>
  <w:num w:numId="23">
    <w:abstractNumId w:val="39"/>
  </w:num>
  <w:num w:numId="24">
    <w:abstractNumId w:val="25"/>
  </w:num>
  <w:num w:numId="25">
    <w:abstractNumId w:val="8"/>
  </w:num>
  <w:num w:numId="26">
    <w:abstractNumId w:val="41"/>
  </w:num>
  <w:num w:numId="27">
    <w:abstractNumId w:val="36"/>
  </w:num>
  <w:num w:numId="28">
    <w:abstractNumId w:val="17"/>
  </w:num>
  <w:num w:numId="29">
    <w:abstractNumId w:val="19"/>
  </w:num>
  <w:num w:numId="30">
    <w:abstractNumId w:val="12"/>
  </w:num>
  <w:num w:numId="31">
    <w:abstractNumId w:val="10"/>
  </w:num>
  <w:num w:numId="32">
    <w:abstractNumId w:val="20"/>
  </w:num>
  <w:num w:numId="33">
    <w:abstractNumId w:val="21"/>
  </w:num>
  <w:num w:numId="34">
    <w:abstractNumId w:val="13"/>
  </w:num>
  <w:num w:numId="35">
    <w:abstractNumId w:val="24"/>
  </w:num>
  <w:num w:numId="36">
    <w:abstractNumId w:val="5"/>
  </w:num>
  <w:num w:numId="37">
    <w:abstractNumId w:val="22"/>
  </w:num>
  <w:num w:numId="38">
    <w:abstractNumId w:val="18"/>
  </w:num>
  <w:num w:numId="39">
    <w:abstractNumId w:val="30"/>
  </w:num>
  <w:num w:numId="40">
    <w:abstractNumId w:val="40"/>
  </w:num>
  <w:num w:numId="41">
    <w:abstractNumId w:val="43"/>
  </w:num>
  <w:num w:numId="42">
    <w:abstractNumId w:val="16"/>
  </w:num>
  <w:num w:numId="43">
    <w:abstractNumId w:val="27"/>
  </w:num>
  <w:num w:numId="44">
    <w:abstractNumId w:val="15"/>
  </w:num>
  <w:num w:numId="45">
    <w:abstractNumId w:val="6"/>
  </w:num>
  <w:num w:numId="46">
    <w:abstractNumId w:val="2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282B"/>
    <w:rsid w:val="00004881"/>
    <w:rsid w:val="00005CE8"/>
    <w:rsid w:val="00011D59"/>
    <w:rsid w:val="0001327A"/>
    <w:rsid w:val="00015506"/>
    <w:rsid w:val="00016939"/>
    <w:rsid w:val="000227EF"/>
    <w:rsid w:val="00023F7D"/>
    <w:rsid w:val="00025AD1"/>
    <w:rsid w:val="000265DC"/>
    <w:rsid w:val="00026DB5"/>
    <w:rsid w:val="00036141"/>
    <w:rsid w:val="0003655A"/>
    <w:rsid w:val="00037FBF"/>
    <w:rsid w:val="00040F53"/>
    <w:rsid w:val="00042038"/>
    <w:rsid w:val="0004239E"/>
    <w:rsid w:val="000505B9"/>
    <w:rsid w:val="00057683"/>
    <w:rsid w:val="0005777E"/>
    <w:rsid w:val="00060755"/>
    <w:rsid w:val="000608FC"/>
    <w:rsid w:val="00062357"/>
    <w:rsid w:val="0006735B"/>
    <w:rsid w:val="00070746"/>
    <w:rsid w:val="00076C6B"/>
    <w:rsid w:val="00084E85"/>
    <w:rsid w:val="00086BAD"/>
    <w:rsid w:val="000908EC"/>
    <w:rsid w:val="00091711"/>
    <w:rsid w:val="00094637"/>
    <w:rsid w:val="000947F2"/>
    <w:rsid w:val="00095090"/>
    <w:rsid w:val="00095709"/>
    <w:rsid w:val="000B151E"/>
    <w:rsid w:val="000B2643"/>
    <w:rsid w:val="000B512F"/>
    <w:rsid w:val="000B74CD"/>
    <w:rsid w:val="000C4E19"/>
    <w:rsid w:val="000C58B2"/>
    <w:rsid w:val="000C67D0"/>
    <w:rsid w:val="000D0C3B"/>
    <w:rsid w:val="000D10EA"/>
    <w:rsid w:val="000D573F"/>
    <w:rsid w:val="000D60B4"/>
    <w:rsid w:val="000D653D"/>
    <w:rsid w:val="000D6A93"/>
    <w:rsid w:val="000E0020"/>
    <w:rsid w:val="000E0AA5"/>
    <w:rsid w:val="000E4F9A"/>
    <w:rsid w:val="000E7931"/>
    <w:rsid w:val="000F0446"/>
    <w:rsid w:val="000F15BA"/>
    <w:rsid w:val="000F72E8"/>
    <w:rsid w:val="001011F2"/>
    <w:rsid w:val="00114DAF"/>
    <w:rsid w:val="00122434"/>
    <w:rsid w:val="00132864"/>
    <w:rsid w:val="00134060"/>
    <w:rsid w:val="00144EEE"/>
    <w:rsid w:val="00144F34"/>
    <w:rsid w:val="00147248"/>
    <w:rsid w:val="00151BD2"/>
    <w:rsid w:val="00152315"/>
    <w:rsid w:val="00154576"/>
    <w:rsid w:val="00155437"/>
    <w:rsid w:val="001577A4"/>
    <w:rsid w:val="00162D83"/>
    <w:rsid w:val="00164A40"/>
    <w:rsid w:val="00171413"/>
    <w:rsid w:val="00173338"/>
    <w:rsid w:val="00175AED"/>
    <w:rsid w:val="00176E44"/>
    <w:rsid w:val="00177C8B"/>
    <w:rsid w:val="001819F4"/>
    <w:rsid w:val="00182297"/>
    <w:rsid w:val="00187439"/>
    <w:rsid w:val="00190655"/>
    <w:rsid w:val="00194DEC"/>
    <w:rsid w:val="001A1FBA"/>
    <w:rsid w:val="001A4B9C"/>
    <w:rsid w:val="001B48A9"/>
    <w:rsid w:val="001C221B"/>
    <w:rsid w:val="001C235A"/>
    <w:rsid w:val="001C2A63"/>
    <w:rsid w:val="001C36A8"/>
    <w:rsid w:val="001C5FC6"/>
    <w:rsid w:val="001C6F3A"/>
    <w:rsid w:val="001D1262"/>
    <w:rsid w:val="001D2727"/>
    <w:rsid w:val="001D7469"/>
    <w:rsid w:val="001E1414"/>
    <w:rsid w:val="001E7C1F"/>
    <w:rsid w:val="001F0875"/>
    <w:rsid w:val="001F162E"/>
    <w:rsid w:val="0020017F"/>
    <w:rsid w:val="00201DE7"/>
    <w:rsid w:val="0020573E"/>
    <w:rsid w:val="002134F7"/>
    <w:rsid w:val="00216C4C"/>
    <w:rsid w:val="00221A77"/>
    <w:rsid w:val="00225531"/>
    <w:rsid w:val="00227A45"/>
    <w:rsid w:val="00227F53"/>
    <w:rsid w:val="002341EF"/>
    <w:rsid w:val="0023437B"/>
    <w:rsid w:val="00240B28"/>
    <w:rsid w:val="00241649"/>
    <w:rsid w:val="00241CBC"/>
    <w:rsid w:val="00250E90"/>
    <w:rsid w:val="00253573"/>
    <w:rsid w:val="00261D76"/>
    <w:rsid w:val="0026229F"/>
    <w:rsid w:val="00262DCA"/>
    <w:rsid w:val="002657CD"/>
    <w:rsid w:val="002740CE"/>
    <w:rsid w:val="00275B1C"/>
    <w:rsid w:val="002808C6"/>
    <w:rsid w:val="002854EE"/>
    <w:rsid w:val="00286B38"/>
    <w:rsid w:val="00286DBC"/>
    <w:rsid w:val="002873C0"/>
    <w:rsid w:val="00292287"/>
    <w:rsid w:val="0029515F"/>
    <w:rsid w:val="002A0F5B"/>
    <w:rsid w:val="002A36A5"/>
    <w:rsid w:val="002A5EA3"/>
    <w:rsid w:val="002A6B48"/>
    <w:rsid w:val="002A6DA7"/>
    <w:rsid w:val="002B2486"/>
    <w:rsid w:val="002B277A"/>
    <w:rsid w:val="002B50EE"/>
    <w:rsid w:val="002B5D3E"/>
    <w:rsid w:val="002C0BA8"/>
    <w:rsid w:val="002C1485"/>
    <w:rsid w:val="002C59BF"/>
    <w:rsid w:val="002D39E6"/>
    <w:rsid w:val="002D627F"/>
    <w:rsid w:val="002D7583"/>
    <w:rsid w:val="002E44DD"/>
    <w:rsid w:val="002E4C14"/>
    <w:rsid w:val="002E6C4E"/>
    <w:rsid w:val="002F3FB3"/>
    <w:rsid w:val="002F6F01"/>
    <w:rsid w:val="00302D31"/>
    <w:rsid w:val="00303151"/>
    <w:rsid w:val="00304981"/>
    <w:rsid w:val="00304D38"/>
    <w:rsid w:val="00307530"/>
    <w:rsid w:val="003121DD"/>
    <w:rsid w:val="00313C7F"/>
    <w:rsid w:val="003175BB"/>
    <w:rsid w:val="003201E4"/>
    <w:rsid w:val="00324EC9"/>
    <w:rsid w:val="003273B4"/>
    <w:rsid w:val="00330370"/>
    <w:rsid w:val="00331808"/>
    <w:rsid w:val="003346F8"/>
    <w:rsid w:val="00335156"/>
    <w:rsid w:val="00336200"/>
    <w:rsid w:val="00346A1F"/>
    <w:rsid w:val="003502BB"/>
    <w:rsid w:val="00350349"/>
    <w:rsid w:val="00353785"/>
    <w:rsid w:val="00354716"/>
    <w:rsid w:val="00356FA2"/>
    <w:rsid w:val="003616D0"/>
    <w:rsid w:val="0036200F"/>
    <w:rsid w:val="00370759"/>
    <w:rsid w:val="00370876"/>
    <w:rsid w:val="00374F11"/>
    <w:rsid w:val="00376384"/>
    <w:rsid w:val="00376E92"/>
    <w:rsid w:val="00383206"/>
    <w:rsid w:val="003839AB"/>
    <w:rsid w:val="003916F4"/>
    <w:rsid w:val="00392E39"/>
    <w:rsid w:val="003A00C5"/>
    <w:rsid w:val="003A0205"/>
    <w:rsid w:val="003A6238"/>
    <w:rsid w:val="003B0F08"/>
    <w:rsid w:val="003B17F2"/>
    <w:rsid w:val="003B243F"/>
    <w:rsid w:val="003B40DA"/>
    <w:rsid w:val="003B4E22"/>
    <w:rsid w:val="003B56CA"/>
    <w:rsid w:val="003B62AC"/>
    <w:rsid w:val="003C573E"/>
    <w:rsid w:val="003C7A94"/>
    <w:rsid w:val="003D223B"/>
    <w:rsid w:val="003D2E4D"/>
    <w:rsid w:val="003D4130"/>
    <w:rsid w:val="003D4E8E"/>
    <w:rsid w:val="003D5B65"/>
    <w:rsid w:val="003D74FB"/>
    <w:rsid w:val="003E0B85"/>
    <w:rsid w:val="003E3D3E"/>
    <w:rsid w:val="003E50FA"/>
    <w:rsid w:val="003E517A"/>
    <w:rsid w:val="003E57BC"/>
    <w:rsid w:val="003E78DB"/>
    <w:rsid w:val="003F01AA"/>
    <w:rsid w:val="003F08DC"/>
    <w:rsid w:val="003F0B31"/>
    <w:rsid w:val="003F1E79"/>
    <w:rsid w:val="003F50D1"/>
    <w:rsid w:val="00410C29"/>
    <w:rsid w:val="004162DF"/>
    <w:rsid w:val="0042018F"/>
    <w:rsid w:val="004208E6"/>
    <w:rsid w:val="00420E10"/>
    <w:rsid w:val="0042436D"/>
    <w:rsid w:val="004265F5"/>
    <w:rsid w:val="0042724B"/>
    <w:rsid w:val="00432F0D"/>
    <w:rsid w:val="00437778"/>
    <w:rsid w:val="00437EAE"/>
    <w:rsid w:val="004424B3"/>
    <w:rsid w:val="00442AA4"/>
    <w:rsid w:val="00443D48"/>
    <w:rsid w:val="00447C0A"/>
    <w:rsid w:val="00450A6C"/>
    <w:rsid w:val="00457213"/>
    <w:rsid w:val="00463724"/>
    <w:rsid w:val="0046706E"/>
    <w:rsid w:val="0047041D"/>
    <w:rsid w:val="00470730"/>
    <w:rsid w:val="00472E7E"/>
    <w:rsid w:val="00476BD6"/>
    <w:rsid w:val="0048169B"/>
    <w:rsid w:val="004861B2"/>
    <w:rsid w:val="00492037"/>
    <w:rsid w:val="0049550D"/>
    <w:rsid w:val="004A2FD4"/>
    <w:rsid w:val="004A4682"/>
    <w:rsid w:val="004A6A8A"/>
    <w:rsid w:val="004B19F6"/>
    <w:rsid w:val="004B1F2E"/>
    <w:rsid w:val="004B29D9"/>
    <w:rsid w:val="004B6A56"/>
    <w:rsid w:val="004C4A3B"/>
    <w:rsid w:val="004C4B43"/>
    <w:rsid w:val="004C4D4C"/>
    <w:rsid w:val="004C4EE5"/>
    <w:rsid w:val="004D0D71"/>
    <w:rsid w:val="004D1C8F"/>
    <w:rsid w:val="004D3E69"/>
    <w:rsid w:val="004D53EA"/>
    <w:rsid w:val="004E1324"/>
    <w:rsid w:val="004E2F49"/>
    <w:rsid w:val="004F0AD3"/>
    <w:rsid w:val="004F229A"/>
    <w:rsid w:val="004F36DE"/>
    <w:rsid w:val="004F4851"/>
    <w:rsid w:val="00500482"/>
    <w:rsid w:val="00500F99"/>
    <w:rsid w:val="00510F8E"/>
    <w:rsid w:val="00511FEA"/>
    <w:rsid w:val="0051717A"/>
    <w:rsid w:val="005335D5"/>
    <w:rsid w:val="00533EBB"/>
    <w:rsid w:val="0053536F"/>
    <w:rsid w:val="00536378"/>
    <w:rsid w:val="00540E29"/>
    <w:rsid w:val="00540F28"/>
    <w:rsid w:val="00546D94"/>
    <w:rsid w:val="00551009"/>
    <w:rsid w:val="0055512E"/>
    <w:rsid w:val="0056097C"/>
    <w:rsid w:val="005653C1"/>
    <w:rsid w:val="005679A8"/>
    <w:rsid w:val="0057728E"/>
    <w:rsid w:val="00577B4B"/>
    <w:rsid w:val="00586DA6"/>
    <w:rsid w:val="005A7581"/>
    <w:rsid w:val="005B18D9"/>
    <w:rsid w:val="005B249D"/>
    <w:rsid w:val="005B502D"/>
    <w:rsid w:val="005B5732"/>
    <w:rsid w:val="005B6260"/>
    <w:rsid w:val="005B75A9"/>
    <w:rsid w:val="005C5C1F"/>
    <w:rsid w:val="005C766E"/>
    <w:rsid w:val="005D3AB5"/>
    <w:rsid w:val="005D4749"/>
    <w:rsid w:val="005D48DC"/>
    <w:rsid w:val="005E06AB"/>
    <w:rsid w:val="005E0D72"/>
    <w:rsid w:val="005E4324"/>
    <w:rsid w:val="005F112C"/>
    <w:rsid w:val="005F50F4"/>
    <w:rsid w:val="005F6CA7"/>
    <w:rsid w:val="005F6D9B"/>
    <w:rsid w:val="005F7433"/>
    <w:rsid w:val="0060340E"/>
    <w:rsid w:val="00604DAD"/>
    <w:rsid w:val="00606A09"/>
    <w:rsid w:val="00610D1A"/>
    <w:rsid w:val="006140B0"/>
    <w:rsid w:val="00614101"/>
    <w:rsid w:val="00615ACE"/>
    <w:rsid w:val="00615C39"/>
    <w:rsid w:val="006164C6"/>
    <w:rsid w:val="00616F6E"/>
    <w:rsid w:val="0062220C"/>
    <w:rsid w:val="00631832"/>
    <w:rsid w:val="00634B42"/>
    <w:rsid w:val="0063631B"/>
    <w:rsid w:val="006374C7"/>
    <w:rsid w:val="0063761D"/>
    <w:rsid w:val="006379B1"/>
    <w:rsid w:val="00641069"/>
    <w:rsid w:val="0064215E"/>
    <w:rsid w:val="00642160"/>
    <w:rsid w:val="006546E8"/>
    <w:rsid w:val="00656CA0"/>
    <w:rsid w:val="00656F22"/>
    <w:rsid w:val="00657DC8"/>
    <w:rsid w:val="00663D8D"/>
    <w:rsid w:val="006646B0"/>
    <w:rsid w:val="006663AE"/>
    <w:rsid w:val="00666C86"/>
    <w:rsid w:val="00667295"/>
    <w:rsid w:val="00673A80"/>
    <w:rsid w:val="00673B9B"/>
    <w:rsid w:val="00673F5B"/>
    <w:rsid w:val="00675E66"/>
    <w:rsid w:val="006770BC"/>
    <w:rsid w:val="00677A81"/>
    <w:rsid w:val="0068132F"/>
    <w:rsid w:val="00682938"/>
    <w:rsid w:val="00684CB6"/>
    <w:rsid w:val="00685288"/>
    <w:rsid w:val="00690AFA"/>
    <w:rsid w:val="0069284A"/>
    <w:rsid w:val="00693A58"/>
    <w:rsid w:val="00697843"/>
    <w:rsid w:val="006A300B"/>
    <w:rsid w:val="006A4BFC"/>
    <w:rsid w:val="006A5F6B"/>
    <w:rsid w:val="006A73F3"/>
    <w:rsid w:val="006B6353"/>
    <w:rsid w:val="006C3F4D"/>
    <w:rsid w:val="006C6D32"/>
    <w:rsid w:val="006D0526"/>
    <w:rsid w:val="006D302B"/>
    <w:rsid w:val="006D596F"/>
    <w:rsid w:val="006D5A5F"/>
    <w:rsid w:val="006D63DC"/>
    <w:rsid w:val="006D7C59"/>
    <w:rsid w:val="006E24C0"/>
    <w:rsid w:val="006E67B9"/>
    <w:rsid w:val="006F1082"/>
    <w:rsid w:val="006F2236"/>
    <w:rsid w:val="006F2D25"/>
    <w:rsid w:val="006F3A5C"/>
    <w:rsid w:val="006F7A7B"/>
    <w:rsid w:val="0070001A"/>
    <w:rsid w:val="007023A0"/>
    <w:rsid w:val="007068FB"/>
    <w:rsid w:val="00706A74"/>
    <w:rsid w:val="00711700"/>
    <w:rsid w:val="00711F93"/>
    <w:rsid w:val="00716261"/>
    <w:rsid w:val="0071641C"/>
    <w:rsid w:val="00720B9D"/>
    <w:rsid w:val="00726909"/>
    <w:rsid w:val="00726AA0"/>
    <w:rsid w:val="00731D2A"/>
    <w:rsid w:val="007336FF"/>
    <w:rsid w:val="0073397B"/>
    <w:rsid w:val="00733A79"/>
    <w:rsid w:val="007460A1"/>
    <w:rsid w:val="00747867"/>
    <w:rsid w:val="0075111E"/>
    <w:rsid w:val="007521E9"/>
    <w:rsid w:val="0075298C"/>
    <w:rsid w:val="007548A5"/>
    <w:rsid w:val="0075492E"/>
    <w:rsid w:val="00764068"/>
    <w:rsid w:val="00772D64"/>
    <w:rsid w:val="00781DC7"/>
    <w:rsid w:val="0078491D"/>
    <w:rsid w:val="0078509A"/>
    <w:rsid w:val="0079040B"/>
    <w:rsid w:val="007926F4"/>
    <w:rsid w:val="00797B83"/>
    <w:rsid w:val="007A0EE2"/>
    <w:rsid w:val="007A17DF"/>
    <w:rsid w:val="007B0EDC"/>
    <w:rsid w:val="007B3488"/>
    <w:rsid w:val="007B67D1"/>
    <w:rsid w:val="007B702F"/>
    <w:rsid w:val="007C505C"/>
    <w:rsid w:val="007C65F9"/>
    <w:rsid w:val="007C78D2"/>
    <w:rsid w:val="007E0AF7"/>
    <w:rsid w:val="007E2FC5"/>
    <w:rsid w:val="007F5140"/>
    <w:rsid w:val="007F5859"/>
    <w:rsid w:val="00800425"/>
    <w:rsid w:val="00810304"/>
    <w:rsid w:val="008147C9"/>
    <w:rsid w:val="00821E3A"/>
    <w:rsid w:val="00823538"/>
    <w:rsid w:val="00824AE6"/>
    <w:rsid w:val="00846592"/>
    <w:rsid w:val="008472A6"/>
    <w:rsid w:val="008525AB"/>
    <w:rsid w:val="00853169"/>
    <w:rsid w:val="00856A58"/>
    <w:rsid w:val="008616B3"/>
    <w:rsid w:val="00864585"/>
    <w:rsid w:val="00865825"/>
    <w:rsid w:val="00865B77"/>
    <w:rsid w:val="00866F93"/>
    <w:rsid w:val="00872C9A"/>
    <w:rsid w:val="00876E71"/>
    <w:rsid w:val="00877339"/>
    <w:rsid w:val="0088084A"/>
    <w:rsid w:val="00880E06"/>
    <w:rsid w:val="00882F16"/>
    <w:rsid w:val="00884C78"/>
    <w:rsid w:val="00886438"/>
    <w:rsid w:val="00886526"/>
    <w:rsid w:val="0088671C"/>
    <w:rsid w:val="00887382"/>
    <w:rsid w:val="0088746C"/>
    <w:rsid w:val="00887816"/>
    <w:rsid w:val="008901C1"/>
    <w:rsid w:val="0089080F"/>
    <w:rsid w:val="00891746"/>
    <w:rsid w:val="00892F52"/>
    <w:rsid w:val="00893BE4"/>
    <w:rsid w:val="00894F32"/>
    <w:rsid w:val="00896C62"/>
    <w:rsid w:val="008A185F"/>
    <w:rsid w:val="008A1953"/>
    <w:rsid w:val="008A251D"/>
    <w:rsid w:val="008A5B38"/>
    <w:rsid w:val="008A7133"/>
    <w:rsid w:val="008A7EE1"/>
    <w:rsid w:val="008B25A9"/>
    <w:rsid w:val="008B2DCB"/>
    <w:rsid w:val="008B4CA3"/>
    <w:rsid w:val="008C28BE"/>
    <w:rsid w:val="008C44D9"/>
    <w:rsid w:val="008C4CDB"/>
    <w:rsid w:val="008D0E60"/>
    <w:rsid w:val="008D13AE"/>
    <w:rsid w:val="008D6B23"/>
    <w:rsid w:val="008D7C02"/>
    <w:rsid w:val="008F01E8"/>
    <w:rsid w:val="008F22E3"/>
    <w:rsid w:val="008F261D"/>
    <w:rsid w:val="008F2CF0"/>
    <w:rsid w:val="008F4706"/>
    <w:rsid w:val="008F6604"/>
    <w:rsid w:val="008F67CF"/>
    <w:rsid w:val="009030D7"/>
    <w:rsid w:val="00903E8F"/>
    <w:rsid w:val="009052B3"/>
    <w:rsid w:val="0091218C"/>
    <w:rsid w:val="00913B09"/>
    <w:rsid w:val="00916908"/>
    <w:rsid w:val="00917817"/>
    <w:rsid w:val="00923B21"/>
    <w:rsid w:val="00924081"/>
    <w:rsid w:val="00926A26"/>
    <w:rsid w:val="00932AB2"/>
    <w:rsid w:val="00944861"/>
    <w:rsid w:val="00944C0D"/>
    <w:rsid w:val="009535C5"/>
    <w:rsid w:val="00953ECA"/>
    <w:rsid w:val="009548B4"/>
    <w:rsid w:val="00954C53"/>
    <w:rsid w:val="0096036B"/>
    <w:rsid w:val="009604B0"/>
    <w:rsid w:val="00962394"/>
    <w:rsid w:val="0096778E"/>
    <w:rsid w:val="00976431"/>
    <w:rsid w:val="00980EB6"/>
    <w:rsid w:val="00982094"/>
    <w:rsid w:val="009820EE"/>
    <w:rsid w:val="00983124"/>
    <w:rsid w:val="0099005D"/>
    <w:rsid w:val="0099070D"/>
    <w:rsid w:val="00990BE6"/>
    <w:rsid w:val="009946D3"/>
    <w:rsid w:val="00994EA5"/>
    <w:rsid w:val="009A6381"/>
    <w:rsid w:val="009A7E12"/>
    <w:rsid w:val="009B3EA8"/>
    <w:rsid w:val="009B56D8"/>
    <w:rsid w:val="009B6CD0"/>
    <w:rsid w:val="009C07DF"/>
    <w:rsid w:val="009C160A"/>
    <w:rsid w:val="009C1FEA"/>
    <w:rsid w:val="009C4D1B"/>
    <w:rsid w:val="009C6065"/>
    <w:rsid w:val="009C6E97"/>
    <w:rsid w:val="009D314B"/>
    <w:rsid w:val="009D54EA"/>
    <w:rsid w:val="009D6241"/>
    <w:rsid w:val="009D6EC5"/>
    <w:rsid w:val="009D7776"/>
    <w:rsid w:val="009E6765"/>
    <w:rsid w:val="009F0E7D"/>
    <w:rsid w:val="009F7E8A"/>
    <w:rsid w:val="00A0235B"/>
    <w:rsid w:val="00A04FFD"/>
    <w:rsid w:val="00A05303"/>
    <w:rsid w:val="00A11583"/>
    <w:rsid w:val="00A11BB0"/>
    <w:rsid w:val="00A12281"/>
    <w:rsid w:val="00A1681A"/>
    <w:rsid w:val="00A2484F"/>
    <w:rsid w:val="00A252BE"/>
    <w:rsid w:val="00A253C9"/>
    <w:rsid w:val="00A26B8C"/>
    <w:rsid w:val="00A27DC4"/>
    <w:rsid w:val="00A31503"/>
    <w:rsid w:val="00A350AB"/>
    <w:rsid w:val="00A371F7"/>
    <w:rsid w:val="00A4294D"/>
    <w:rsid w:val="00A43754"/>
    <w:rsid w:val="00A5161A"/>
    <w:rsid w:val="00A53C39"/>
    <w:rsid w:val="00A53C6D"/>
    <w:rsid w:val="00A567EE"/>
    <w:rsid w:val="00A56B62"/>
    <w:rsid w:val="00A622F2"/>
    <w:rsid w:val="00A65B0C"/>
    <w:rsid w:val="00A65B34"/>
    <w:rsid w:val="00A666EF"/>
    <w:rsid w:val="00A70FB8"/>
    <w:rsid w:val="00A73EDC"/>
    <w:rsid w:val="00A7573A"/>
    <w:rsid w:val="00A82C46"/>
    <w:rsid w:val="00A840F5"/>
    <w:rsid w:val="00A851E2"/>
    <w:rsid w:val="00A87082"/>
    <w:rsid w:val="00A91354"/>
    <w:rsid w:val="00A9296B"/>
    <w:rsid w:val="00A948F8"/>
    <w:rsid w:val="00A952B6"/>
    <w:rsid w:val="00AA42BC"/>
    <w:rsid w:val="00AA477F"/>
    <w:rsid w:val="00AB182A"/>
    <w:rsid w:val="00AB4E10"/>
    <w:rsid w:val="00AB59F1"/>
    <w:rsid w:val="00AB71F0"/>
    <w:rsid w:val="00AC3CB6"/>
    <w:rsid w:val="00AC3F4F"/>
    <w:rsid w:val="00AC41AE"/>
    <w:rsid w:val="00AD692B"/>
    <w:rsid w:val="00AE7695"/>
    <w:rsid w:val="00AF1A19"/>
    <w:rsid w:val="00AF25E5"/>
    <w:rsid w:val="00AF4FD3"/>
    <w:rsid w:val="00B04EA4"/>
    <w:rsid w:val="00B125A5"/>
    <w:rsid w:val="00B248DC"/>
    <w:rsid w:val="00B256CF"/>
    <w:rsid w:val="00B25F0A"/>
    <w:rsid w:val="00B27459"/>
    <w:rsid w:val="00B34BA1"/>
    <w:rsid w:val="00B40AD5"/>
    <w:rsid w:val="00B4198E"/>
    <w:rsid w:val="00B4700B"/>
    <w:rsid w:val="00B519D7"/>
    <w:rsid w:val="00B51B3A"/>
    <w:rsid w:val="00B563B0"/>
    <w:rsid w:val="00B614C6"/>
    <w:rsid w:val="00B61ECC"/>
    <w:rsid w:val="00B65A3F"/>
    <w:rsid w:val="00B81D15"/>
    <w:rsid w:val="00B84022"/>
    <w:rsid w:val="00B8575E"/>
    <w:rsid w:val="00B87657"/>
    <w:rsid w:val="00B91FA7"/>
    <w:rsid w:val="00B93191"/>
    <w:rsid w:val="00B9414C"/>
    <w:rsid w:val="00B94213"/>
    <w:rsid w:val="00B94D15"/>
    <w:rsid w:val="00BA1947"/>
    <w:rsid w:val="00BA3D6A"/>
    <w:rsid w:val="00BA7625"/>
    <w:rsid w:val="00BB02EC"/>
    <w:rsid w:val="00BB1B34"/>
    <w:rsid w:val="00BB1CCA"/>
    <w:rsid w:val="00BB413A"/>
    <w:rsid w:val="00BC1D9A"/>
    <w:rsid w:val="00BC4484"/>
    <w:rsid w:val="00BC4813"/>
    <w:rsid w:val="00BC6A19"/>
    <w:rsid w:val="00BD282B"/>
    <w:rsid w:val="00BD34A2"/>
    <w:rsid w:val="00BD42CE"/>
    <w:rsid w:val="00BD6227"/>
    <w:rsid w:val="00BE1FA2"/>
    <w:rsid w:val="00BE1FE8"/>
    <w:rsid w:val="00BE523E"/>
    <w:rsid w:val="00BF016D"/>
    <w:rsid w:val="00BF1AEF"/>
    <w:rsid w:val="00BF28BA"/>
    <w:rsid w:val="00BF4145"/>
    <w:rsid w:val="00BF691B"/>
    <w:rsid w:val="00BF72F0"/>
    <w:rsid w:val="00C02948"/>
    <w:rsid w:val="00C04B79"/>
    <w:rsid w:val="00C071E2"/>
    <w:rsid w:val="00C078E7"/>
    <w:rsid w:val="00C100E4"/>
    <w:rsid w:val="00C113BF"/>
    <w:rsid w:val="00C14322"/>
    <w:rsid w:val="00C230AB"/>
    <w:rsid w:val="00C23B43"/>
    <w:rsid w:val="00C25BC9"/>
    <w:rsid w:val="00C27E50"/>
    <w:rsid w:val="00C306E2"/>
    <w:rsid w:val="00C31A29"/>
    <w:rsid w:val="00C33179"/>
    <w:rsid w:val="00C371C7"/>
    <w:rsid w:val="00C413D3"/>
    <w:rsid w:val="00C434B8"/>
    <w:rsid w:val="00C47DD9"/>
    <w:rsid w:val="00C508C8"/>
    <w:rsid w:val="00C5565E"/>
    <w:rsid w:val="00C56DC7"/>
    <w:rsid w:val="00C60ED2"/>
    <w:rsid w:val="00C623FB"/>
    <w:rsid w:val="00C8228D"/>
    <w:rsid w:val="00C91849"/>
    <w:rsid w:val="00C952F7"/>
    <w:rsid w:val="00C95B28"/>
    <w:rsid w:val="00C95C22"/>
    <w:rsid w:val="00CA0075"/>
    <w:rsid w:val="00CB0A78"/>
    <w:rsid w:val="00CB74CF"/>
    <w:rsid w:val="00CB779D"/>
    <w:rsid w:val="00CC08B9"/>
    <w:rsid w:val="00CC7378"/>
    <w:rsid w:val="00CD46F8"/>
    <w:rsid w:val="00CD4E6D"/>
    <w:rsid w:val="00CE3E25"/>
    <w:rsid w:val="00CE63E3"/>
    <w:rsid w:val="00CF467A"/>
    <w:rsid w:val="00D0150A"/>
    <w:rsid w:val="00D0268E"/>
    <w:rsid w:val="00D037F4"/>
    <w:rsid w:val="00D04272"/>
    <w:rsid w:val="00D16B0B"/>
    <w:rsid w:val="00D21A7D"/>
    <w:rsid w:val="00D242C8"/>
    <w:rsid w:val="00D24793"/>
    <w:rsid w:val="00D26AA8"/>
    <w:rsid w:val="00D26CCE"/>
    <w:rsid w:val="00D27E3F"/>
    <w:rsid w:val="00D313FF"/>
    <w:rsid w:val="00D36564"/>
    <w:rsid w:val="00D36907"/>
    <w:rsid w:val="00D407EB"/>
    <w:rsid w:val="00D42BE3"/>
    <w:rsid w:val="00D45DB7"/>
    <w:rsid w:val="00D46CEB"/>
    <w:rsid w:val="00D535A2"/>
    <w:rsid w:val="00D545E1"/>
    <w:rsid w:val="00D5461B"/>
    <w:rsid w:val="00D547B7"/>
    <w:rsid w:val="00D5569E"/>
    <w:rsid w:val="00D55776"/>
    <w:rsid w:val="00D663F8"/>
    <w:rsid w:val="00D712C1"/>
    <w:rsid w:val="00D73520"/>
    <w:rsid w:val="00D74F0E"/>
    <w:rsid w:val="00D8471D"/>
    <w:rsid w:val="00D853FE"/>
    <w:rsid w:val="00D85A46"/>
    <w:rsid w:val="00D8711E"/>
    <w:rsid w:val="00D90113"/>
    <w:rsid w:val="00D95AB7"/>
    <w:rsid w:val="00D97821"/>
    <w:rsid w:val="00DA083A"/>
    <w:rsid w:val="00DA515B"/>
    <w:rsid w:val="00DB26E8"/>
    <w:rsid w:val="00DB45E1"/>
    <w:rsid w:val="00DB675B"/>
    <w:rsid w:val="00DB7312"/>
    <w:rsid w:val="00DC1764"/>
    <w:rsid w:val="00DC3F7B"/>
    <w:rsid w:val="00DC5BA1"/>
    <w:rsid w:val="00DC755A"/>
    <w:rsid w:val="00DD4C90"/>
    <w:rsid w:val="00DD6ECF"/>
    <w:rsid w:val="00DD7C50"/>
    <w:rsid w:val="00DD7DAF"/>
    <w:rsid w:val="00DE2520"/>
    <w:rsid w:val="00DE4557"/>
    <w:rsid w:val="00DF632C"/>
    <w:rsid w:val="00E007EB"/>
    <w:rsid w:val="00E01012"/>
    <w:rsid w:val="00E022EE"/>
    <w:rsid w:val="00E05FD2"/>
    <w:rsid w:val="00E061F0"/>
    <w:rsid w:val="00E12CB1"/>
    <w:rsid w:val="00E14B1E"/>
    <w:rsid w:val="00E15639"/>
    <w:rsid w:val="00E15B9E"/>
    <w:rsid w:val="00E15D45"/>
    <w:rsid w:val="00E17753"/>
    <w:rsid w:val="00E17ADF"/>
    <w:rsid w:val="00E17F5C"/>
    <w:rsid w:val="00E20C00"/>
    <w:rsid w:val="00E227D1"/>
    <w:rsid w:val="00E24123"/>
    <w:rsid w:val="00E30512"/>
    <w:rsid w:val="00E333C3"/>
    <w:rsid w:val="00E33D5A"/>
    <w:rsid w:val="00E35B48"/>
    <w:rsid w:val="00E37353"/>
    <w:rsid w:val="00E44655"/>
    <w:rsid w:val="00E47287"/>
    <w:rsid w:val="00E558E4"/>
    <w:rsid w:val="00E60ACE"/>
    <w:rsid w:val="00E61416"/>
    <w:rsid w:val="00E646D9"/>
    <w:rsid w:val="00E65B0D"/>
    <w:rsid w:val="00E73931"/>
    <w:rsid w:val="00E73A96"/>
    <w:rsid w:val="00E76F2F"/>
    <w:rsid w:val="00E77187"/>
    <w:rsid w:val="00E7755C"/>
    <w:rsid w:val="00E77A46"/>
    <w:rsid w:val="00E81AA2"/>
    <w:rsid w:val="00E83CED"/>
    <w:rsid w:val="00E927DF"/>
    <w:rsid w:val="00E945A6"/>
    <w:rsid w:val="00E964B6"/>
    <w:rsid w:val="00E97965"/>
    <w:rsid w:val="00EA54F0"/>
    <w:rsid w:val="00EA64D6"/>
    <w:rsid w:val="00EB0001"/>
    <w:rsid w:val="00EB16D7"/>
    <w:rsid w:val="00EB33BC"/>
    <w:rsid w:val="00EB43BB"/>
    <w:rsid w:val="00EC2AE7"/>
    <w:rsid w:val="00EC47CE"/>
    <w:rsid w:val="00EC76DF"/>
    <w:rsid w:val="00ED0840"/>
    <w:rsid w:val="00ED7174"/>
    <w:rsid w:val="00EE3DEC"/>
    <w:rsid w:val="00EE4625"/>
    <w:rsid w:val="00EF147A"/>
    <w:rsid w:val="00EF737D"/>
    <w:rsid w:val="00EF7CAD"/>
    <w:rsid w:val="00F0084C"/>
    <w:rsid w:val="00F016EF"/>
    <w:rsid w:val="00F1108F"/>
    <w:rsid w:val="00F16245"/>
    <w:rsid w:val="00F212A1"/>
    <w:rsid w:val="00F23863"/>
    <w:rsid w:val="00F23E8E"/>
    <w:rsid w:val="00F32C7A"/>
    <w:rsid w:val="00F32D00"/>
    <w:rsid w:val="00F367CC"/>
    <w:rsid w:val="00F449D8"/>
    <w:rsid w:val="00F46163"/>
    <w:rsid w:val="00F57402"/>
    <w:rsid w:val="00F666AB"/>
    <w:rsid w:val="00F71DCF"/>
    <w:rsid w:val="00F76339"/>
    <w:rsid w:val="00F82ADB"/>
    <w:rsid w:val="00F84599"/>
    <w:rsid w:val="00F85FB6"/>
    <w:rsid w:val="00F86E72"/>
    <w:rsid w:val="00F925B9"/>
    <w:rsid w:val="00F941F8"/>
    <w:rsid w:val="00F94620"/>
    <w:rsid w:val="00F95101"/>
    <w:rsid w:val="00F95F2E"/>
    <w:rsid w:val="00F968BC"/>
    <w:rsid w:val="00FA1880"/>
    <w:rsid w:val="00FB21CA"/>
    <w:rsid w:val="00FC7736"/>
    <w:rsid w:val="00FC7867"/>
    <w:rsid w:val="00FD1809"/>
    <w:rsid w:val="00FD6645"/>
    <w:rsid w:val="00FD720B"/>
    <w:rsid w:val="00FE0081"/>
    <w:rsid w:val="00FE479A"/>
    <w:rsid w:val="00FE605C"/>
    <w:rsid w:val="00FE7210"/>
    <w:rsid w:val="00FE7421"/>
    <w:rsid w:val="00FE74E7"/>
    <w:rsid w:val="00FF49B3"/>
    <w:rsid w:val="00FF53F1"/>
    <w:rsid w:val="00FF5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rules v:ext="edit">
        <o:r id="V:Rule5" type="connector" idref="#Прямая со стрелкой 27"/>
        <o:r id="V:Rule6" type="connector" idref="#Прямая со стрелкой 23"/>
        <o:r id="V:Rule7" type="connector" idref="#Прямая со стрелкой 25"/>
        <o:r id="V:Rule8"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uiPriority="0" w:unhideWhenUsed="1"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iPriority="0"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locked/>
    <w:rsid w:val="0073397B"/>
    <w:rPr>
      <w:rFonts w:ascii="Cambria" w:hAnsi="Cambria" w:cs="Times New Roman"/>
      <w:b/>
      <w:bCs/>
      <w:sz w:val="26"/>
      <w:szCs w:val="26"/>
    </w:rPr>
  </w:style>
  <w:style w:type="character" w:customStyle="1" w:styleId="40">
    <w:name w:val="Заголовок 4 Знак"/>
    <w:basedOn w:val="a1"/>
    <w:link w:val="4"/>
    <w:uiPriority w:val="99"/>
    <w:locked/>
    <w:rsid w:val="0073397B"/>
    <w:rPr>
      <w:rFonts w:ascii="Calibri" w:hAnsi="Calibri" w:cs="Times New Roman"/>
      <w:b/>
      <w:bCs/>
      <w:sz w:val="28"/>
      <w:szCs w:val="28"/>
    </w:rPr>
  </w:style>
  <w:style w:type="character" w:customStyle="1" w:styleId="50">
    <w:name w:val="Заголовок 5 Знак"/>
    <w:basedOn w:val="a1"/>
    <w:link w:val="5"/>
    <w:uiPriority w:val="99"/>
    <w:locked/>
    <w:rsid w:val="0073397B"/>
    <w:rPr>
      <w:rFonts w:ascii="Calibri" w:hAnsi="Calibri" w:cs="Times New Roman"/>
      <w:b/>
      <w:bCs/>
      <w:i/>
      <w:iCs/>
      <w:sz w:val="26"/>
      <w:szCs w:val="26"/>
    </w:rPr>
  </w:style>
  <w:style w:type="character" w:customStyle="1" w:styleId="70">
    <w:name w:val="Заголовок 7 Знак"/>
    <w:basedOn w:val="a1"/>
    <w:link w:val="7"/>
    <w:uiPriority w:val="99"/>
    <w:locked/>
    <w:rsid w:val="0073397B"/>
    <w:rPr>
      <w:rFonts w:ascii="Calibri" w:hAnsi="Calibri" w:cs="Times New Roman"/>
      <w:sz w:val="24"/>
      <w:szCs w:val="24"/>
    </w:rPr>
  </w:style>
  <w:style w:type="character" w:customStyle="1" w:styleId="80">
    <w:name w:val="Заголовок 8 Знак"/>
    <w:basedOn w:val="a1"/>
    <w:link w:val="8"/>
    <w:uiPriority w:val="99"/>
    <w:locked/>
    <w:rsid w:val="0073397B"/>
    <w:rPr>
      <w:rFonts w:ascii="Calibri" w:hAnsi="Calibri" w:cs="Times New Roman"/>
      <w:i/>
      <w:iCs/>
      <w:sz w:val="24"/>
      <w:szCs w:val="24"/>
    </w:rPr>
  </w:style>
  <w:style w:type="character" w:customStyle="1" w:styleId="90">
    <w:name w:val="Заголовок 9 Знак"/>
    <w:basedOn w:val="a1"/>
    <w:link w:val="9"/>
    <w:uiPriority w:val="99"/>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uiPriority w:val="59"/>
    <w:rsid w:val="00BD282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34"/>
    <w:qFormat/>
    <w:rsid w:val="00E65B0D"/>
    <w:pPr>
      <w:ind w:left="720"/>
      <w:contextualSpacing/>
    </w:pPr>
  </w:style>
  <w:style w:type="paragraph" w:styleId="afb">
    <w:name w:val="TOC Heading"/>
    <w:basedOn w:val="1"/>
    <w:next w:val="a0"/>
    <w:uiPriority w:val="3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qFormat/>
    <w:locked/>
    <w:rsid w:val="00E83CED"/>
  </w:style>
  <w:style w:type="paragraph" w:styleId="28">
    <w:name w:val="toc 2"/>
    <w:basedOn w:val="a0"/>
    <w:next w:val="a0"/>
    <w:autoRedefine/>
    <w:uiPriority w:val="39"/>
    <w:qFormat/>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qFormat/>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d">
    <w:name w:val="endnote text"/>
    <w:basedOn w:val="a0"/>
    <w:link w:val="afe"/>
    <w:rsid w:val="00076C6B"/>
    <w:pPr>
      <w:jc w:val="left"/>
    </w:pPr>
    <w:rPr>
      <w:rFonts w:ascii="Times New Roman" w:hAnsi="Times New Roman"/>
      <w:sz w:val="20"/>
      <w:szCs w:val="20"/>
    </w:rPr>
  </w:style>
  <w:style w:type="character" w:customStyle="1" w:styleId="afe">
    <w:name w:val="Текст концевой сноски Знак"/>
    <w:basedOn w:val="a1"/>
    <w:link w:val="afd"/>
    <w:rsid w:val="00076C6B"/>
    <w:rPr>
      <w:sz w:val="20"/>
      <w:szCs w:val="20"/>
    </w:rPr>
  </w:style>
  <w:style w:type="character" w:styleId="aff">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 w:type="paragraph" w:customStyle="1" w:styleId="CharChar">
    <w:name w:val="Char Знак Знак Char Знак Знак Знак Знак Знак Знак Знак Знак Знак Знак Знак Знак Знак Знак Знак Знак"/>
    <w:basedOn w:val="a0"/>
    <w:rsid w:val="006546E8"/>
    <w:pPr>
      <w:jc w:val="left"/>
    </w:pPr>
    <w:rPr>
      <w:rFonts w:ascii="Verdana" w:hAnsi="Verdana" w:cs="Verdana"/>
      <w:sz w:val="20"/>
      <w:szCs w:val="20"/>
      <w:lang w:val="en-US" w:eastAsia="en-US"/>
    </w:rPr>
  </w:style>
  <w:style w:type="character" w:customStyle="1" w:styleId="t11">
    <w:name w:val="t11"/>
    <w:rsid w:val="006546E8"/>
    <w:rPr>
      <w:rFonts w:ascii="Arial" w:hAnsi="Arial" w:cs="Arial" w:hint="default"/>
      <w:sz w:val="20"/>
      <w:szCs w:val="20"/>
    </w:rPr>
  </w:style>
  <w:style w:type="paragraph" w:customStyle="1" w:styleId="41">
    <w:name w:val="Заголовок 41"/>
    <w:rsid w:val="006546E8"/>
    <w:pPr>
      <w:widowControl w:val="0"/>
      <w:autoSpaceDE w:val="0"/>
      <w:autoSpaceDN w:val="0"/>
      <w:spacing w:before="160" w:after="80" w:line="240" w:lineRule="auto"/>
    </w:pPr>
    <w:rPr>
      <w:b/>
      <w:bCs/>
    </w:rPr>
  </w:style>
  <w:style w:type="paragraph" w:customStyle="1" w:styleId="BodyText21">
    <w:name w:val="Body Text 21"/>
    <w:basedOn w:val="a0"/>
    <w:uiPriority w:val="99"/>
    <w:rsid w:val="006546E8"/>
    <w:pPr>
      <w:widowControl w:val="0"/>
      <w:ind w:firstLine="709"/>
    </w:pPr>
    <w:rPr>
      <w:rFonts w:ascii="Times New Roman" w:hAnsi="Times New Roman"/>
      <w:sz w:val="24"/>
      <w:szCs w:val="20"/>
    </w:rPr>
  </w:style>
  <w:style w:type="paragraph" w:customStyle="1" w:styleId="aff0">
    <w:name w:val="Îñíîâíîé òåêñò"/>
    <w:basedOn w:val="a0"/>
    <w:rsid w:val="006546E8"/>
    <w:pPr>
      <w:widowControl w:val="0"/>
      <w:tabs>
        <w:tab w:val="left" w:pos="709"/>
      </w:tabs>
    </w:pPr>
    <w:rPr>
      <w:rFonts w:ascii="a_FuturaOrto" w:hAnsi="a_FuturaOrto"/>
      <w:color w:val="000000"/>
      <w:sz w:val="24"/>
      <w:szCs w:val="20"/>
    </w:rPr>
  </w:style>
  <w:style w:type="paragraph" w:styleId="aff1">
    <w:name w:val="Subtitle"/>
    <w:basedOn w:val="a0"/>
    <w:link w:val="aff2"/>
    <w:qFormat/>
    <w:locked/>
    <w:rsid w:val="006546E8"/>
    <w:pPr>
      <w:ind w:left="426"/>
    </w:pPr>
    <w:rPr>
      <w:rFonts w:ascii="Times New Roman" w:hAnsi="Times New Roman"/>
      <w:b/>
      <w:sz w:val="24"/>
      <w:szCs w:val="20"/>
    </w:rPr>
  </w:style>
  <w:style w:type="character" w:customStyle="1" w:styleId="aff2">
    <w:name w:val="Подзаголовок Знак"/>
    <w:basedOn w:val="a1"/>
    <w:link w:val="aff1"/>
    <w:rsid w:val="006546E8"/>
    <w:rPr>
      <w:b/>
      <w:sz w:val="24"/>
      <w:szCs w:val="20"/>
    </w:rPr>
  </w:style>
  <w:style w:type="paragraph" w:customStyle="1" w:styleId="main">
    <w:name w:val="main"/>
    <w:basedOn w:val="a0"/>
    <w:rsid w:val="006546E8"/>
    <w:pPr>
      <w:spacing w:before="100" w:beforeAutospacing="1" w:after="100" w:afterAutospacing="1"/>
      <w:jc w:val="left"/>
    </w:pPr>
    <w:rPr>
      <w:rFonts w:ascii="Verdana" w:hAnsi="Verdana"/>
      <w:color w:val="343D47"/>
      <w:sz w:val="20"/>
      <w:szCs w:val="20"/>
    </w:rPr>
  </w:style>
  <w:style w:type="paragraph" w:customStyle="1" w:styleId="ConsCell">
    <w:name w:val="ConsCell"/>
    <w:rsid w:val="006546E8"/>
    <w:pPr>
      <w:autoSpaceDE w:val="0"/>
      <w:autoSpaceDN w:val="0"/>
      <w:adjustRightInd w:val="0"/>
      <w:spacing w:after="0" w:line="240" w:lineRule="auto"/>
      <w:ind w:right="19772"/>
    </w:pPr>
    <w:rPr>
      <w:rFonts w:ascii="Arial" w:hAnsi="Arial" w:cs="Arial"/>
      <w:sz w:val="20"/>
      <w:szCs w:val="20"/>
    </w:rPr>
  </w:style>
  <w:style w:type="paragraph" w:customStyle="1" w:styleId="42">
    <w:name w:val="Заголовок 42"/>
    <w:rsid w:val="006546E8"/>
    <w:pPr>
      <w:widowControl w:val="0"/>
      <w:autoSpaceDE w:val="0"/>
      <w:autoSpaceDN w:val="0"/>
      <w:spacing w:before="160" w:after="80" w:line="240" w:lineRule="auto"/>
    </w:pPr>
    <w:rPr>
      <w:b/>
      <w:bCs/>
    </w:rPr>
  </w:style>
  <w:style w:type="paragraph" w:customStyle="1" w:styleId="320">
    <w:name w:val="Заголовок 32"/>
    <w:rsid w:val="006546E8"/>
    <w:pPr>
      <w:widowControl w:val="0"/>
      <w:autoSpaceDE w:val="0"/>
      <w:autoSpaceDN w:val="0"/>
      <w:spacing w:after="0" w:line="240" w:lineRule="auto"/>
      <w:jc w:val="both"/>
    </w:pPr>
    <w:rPr>
      <w:b/>
      <w:bCs/>
    </w:rPr>
  </w:style>
  <w:style w:type="character" w:customStyle="1" w:styleId="29">
    <w:name w:val="Основной текст (2)_"/>
    <w:link w:val="2a"/>
    <w:rsid w:val="006546E8"/>
    <w:rPr>
      <w:b/>
      <w:bCs/>
      <w:spacing w:val="4"/>
      <w:shd w:val="clear" w:color="auto" w:fill="FFFFFF"/>
    </w:rPr>
  </w:style>
  <w:style w:type="character" w:customStyle="1" w:styleId="aff3">
    <w:name w:val="Основной текст_"/>
    <w:link w:val="1a"/>
    <w:rsid w:val="006546E8"/>
    <w:rPr>
      <w:spacing w:val="15"/>
      <w:shd w:val="clear" w:color="auto" w:fill="FFFFFF"/>
    </w:rPr>
  </w:style>
  <w:style w:type="paragraph" w:customStyle="1" w:styleId="2a">
    <w:name w:val="Основной текст (2)"/>
    <w:basedOn w:val="a0"/>
    <w:link w:val="29"/>
    <w:rsid w:val="006546E8"/>
    <w:pPr>
      <w:widowControl w:val="0"/>
      <w:shd w:val="clear" w:color="auto" w:fill="FFFFFF"/>
      <w:spacing w:line="322" w:lineRule="exact"/>
      <w:jc w:val="center"/>
    </w:pPr>
    <w:rPr>
      <w:rFonts w:ascii="Times New Roman" w:hAnsi="Times New Roman"/>
      <w:b/>
      <w:bCs/>
      <w:spacing w:val="4"/>
      <w:szCs w:val="22"/>
    </w:rPr>
  </w:style>
  <w:style w:type="paragraph" w:customStyle="1" w:styleId="1a">
    <w:name w:val="Основной текст1"/>
    <w:basedOn w:val="a0"/>
    <w:link w:val="aff3"/>
    <w:rsid w:val="006546E8"/>
    <w:pPr>
      <w:widowControl w:val="0"/>
      <w:shd w:val="clear" w:color="auto" w:fill="FFFFFF"/>
      <w:spacing w:before="300" w:after="1020" w:line="0" w:lineRule="atLeast"/>
    </w:pPr>
    <w:rPr>
      <w:rFonts w:ascii="Times New Roman" w:hAnsi="Times New Roman"/>
      <w:spacing w:val="15"/>
      <w:szCs w:val="22"/>
    </w:rPr>
  </w:style>
  <w:style w:type="paragraph" w:customStyle="1" w:styleId="330">
    <w:name w:val="Заголовок 33"/>
    <w:rsid w:val="006546E8"/>
    <w:pPr>
      <w:widowControl w:val="0"/>
      <w:autoSpaceDE w:val="0"/>
      <w:autoSpaceDN w:val="0"/>
      <w:spacing w:after="0" w:line="240" w:lineRule="auto"/>
      <w:jc w:val="both"/>
    </w:pPr>
    <w:rPr>
      <w:b/>
      <w:bCs/>
    </w:rPr>
  </w:style>
  <w:style w:type="paragraph" w:customStyle="1" w:styleId="43">
    <w:name w:val="Заголовок 43"/>
    <w:rsid w:val="006546E8"/>
    <w:pPr>
      <w:widowControl w:val="0"/>
      <w:autoSpaceDE w:val="0"/>
      <w:autoSpaceDN w:val="0"/>
      <w:spacing w:before="160" w:after="80" w:line="240" w:lineRule="auto"/>
    </w:pPr>
    <w:rPr>
      <w:b/>
      <w:bCs/>
    </w:rPr>
  </w:style>
  <w:style w:type="character" w:customStyle="1" w:styleId="normaltext1">
    <w:name w:val="normaltext1"/>
    <w:uiPriority w:val="99"/>
    <w:rsid w:val="006546E8"/>
    <w:rPr>
      <w:rFonts w:ascii="Tahoma" w:hAnsi="Tahoma" w:cs="Tahoma"/>
      <w:sz w:val="16"/>
      <w:szCs w:val="16"/>
    </w:rPr>
  </w:style>
  <w:style w:type="paragraph" w:styleId="44">
    <w:name w:val="toc 4"/>
    <w:basedOn w:val="a0"/>
    <w:next w:val="a0"/>
    <w:autoRedefine/>
    <w:uiPriority w:val="39"/>
    <w:unhideWhenUsed/>
    <w:locked/>
    <w:rsid w:val="006546E8"/>
    <w:pPr>
      <w:spacing w:after="100" w:line="276" w:lineRule="auto"/>
      <w:ind w:left="660"/>
      <w:jc w:val="left"/>
    </w:pPr>
    <w:rPr>
      <w:rFonts w:ascii="Calibri" w:hAnsi="Calibri"/>
      <w:szCs w:val="22"/>
    </w:rPr>
  </w:style>
  <w:style w:type="paragraph" w:styleId="51">
    <w:name w:val="toc 5"/>
    <w:basedOn w:val="a0"/>
    <w:next w:val="a0"/>
    <w:autoRedefine/>
    <w:uiPriority w:val="39"/>
    <w:unhideWhenUsed/>
    <w:locked/>
    <w:rsid w:val="006546E8"/>
    <w:pPr>
      <w:spacing w:after="100" w:line="276" w:lineRule="auto"/>
      <w:ind w:left="880"/>
      <w:jc w:val="left"/>
    </w:pPr>
    <w:rPr>
      <w:rFonts w:ascii="Calibri" w:hAnsi="Calibri"/>
      <w:szCs w:val="22"/>
    </w:rPr>
  </w:style>
  <w:style w:type="paragraph" w:styleId="6">
    <w:name w:val="toc 6"/>
    <w:basedOn w:val="a0"/>
    <w:next w:val="a0"/>
    <w:autoRedefine/>
    <w:uiPriority w:val="39"/>
    <w:unhideWhenUsed/>
    <w:locked/>
    <w:rsid w:val="006546E8"/>
    <w:pPr>
      <w:spacing w:after="100" w:line="276" w:lineRule="auto"/>
      <w:ind w:left="1100"/>
      <w:jc w:val="left"/>
    </w:pPr>
    <w:rPr>
      <w:rFonts w:ascii="Calibri" w:hAnsi="Calibri"/>
      <w:szCs w:val="22"/>
    </w:rPr>
  </w:style>
  <w:style w:type="paragraph" w:styleId="71">
    <w:name w:val="toc 7"/>
    <w:basedOn w:val="a0"/>
    <w:next w:val="a0"/>
    <w:autoRedefine/>
    <w:uiPriority w:val="39"/>
    <w:unhideWhenUsed/>
    <w:locked/>
    <w:rsid w:val="006546E8"/>
    <w:pPr>
      <w:spacing w:after="100" w:line="276" w:lineRule="auto"/>
      <w:ind w:left="1320"/>
      <w:jc w:val="left"/>
    </w:pPr>
    <w:rPr>
      <w:rFonts w:ascii="Calibri" w:hAnsi="Calibri"/>
      <w:szCs w:val="22"/>
    </w:rPr>
  </w:style>
  <w:style w:type="paragraph" w:styleId="81">
    <w:name w:val="toc 8"/>
    <w:basedOn w:val="a0"/>
    <w:next w:val="a0"/>
    <w:autoRedefine/>
    <w:uiPriority w:val="39"/>
    <w:unhideWhenUsed/>
    <w:locked/>
    <w:rsid w:val="006546E8"/>
    <w:pPr>
      <w:spacing w:after="100" w:line="276" w:lineRule="auto"/>
      <w:ind w:left="1540"/>
      <w:jc w:val="left"/>
    </w:pPr>
    <w:rPr>
      <w:rFonts w:ascii="Calibri" w:hAnsi="Calibri"/>
      <w:szCs w:val="22"/>
    </w:rPr>
  </w:style>
  <w:style w:type="paragraph" w:styleId="91">
    <w:name w:val="toc 9"/>
    <w:basedOn w:val="a0"/>
    <w:next w:val="a0"/>
    <w:autoRedefine/>
    <w:uiPriority w:val="39"/>
    <w:unhideWhenUsed/>
    <w:locked/>
    <w:rsid w:val="006546E8"/>
    <w:pPr>
      <w:spacing w:after="100" w:line="276" w:lineRule="auto"/>
      <w:ind w:left="1760"/>
      <w:jc w:val="left"/>
    </w:pPr>
    <w:rPr>
      <w:rFonts w:ascii="Calibri" w:hAnsi="Calibri"/>
      <w:szCs w:val="22"/>
    </w:rPr>
  </w:style>
  <w:style w:type="paragraph" w:customStyle="1" w:styleId="440">
    <w:name w:val="Заголовок 44"/>
    <w:rsid w:val="006546E8"/>
    <w:pPr>
      <w:widowControl w:val="0"/>
      <w:autoSpaceDE w:val="0"/>
      <w:autoSpaceDN w:val="0"/>
      <w:spacing w:before="160" w:after="80" w:line="240" w:lineRule="auto"/>
    </w:pPr>
    <w:rPr>
      <w:b/>
      <w:bCs/>
    </w:rPr>
  </w:style>
  <w:style w:type="paragraph" w:customStyle="1" w:styleId="340">
    <w:name w:val="Заголовок 34"/>
    <w:rsid w:val="006546E8"/>
    <w:pPr>
      <w:widowControl w:val="0"/>
      <w:autoSpaceDE w:val="0"/>
      <w:autoSpaceDN w:val="0"/>
      <w:spacing w:after="0" w:line="240" w:lineRule="auto"/>
      <w:jc w:val="both"/>
    </w:pPr>
    <w:rPr>
      <w:b/>
      <w:bCs/>
    </w:rPr>
  </w:style>
  <w:style w:type="paragraph" w:customStyle="1" w:styleId="350">
    <w:name w:val="Заголовок 35"/>
    <w:rsid w:val="006546E8"/>
    <w:pPr>
      <w:widowControl w:val="0"/>
      <w:autoSpaceDE w:val="0"/>
      <w:autoSpaceDN w:val="0"/>
      <w:spacing w:after="0" w:line="240" w:lineRule="auto"/>
      <w:jc w:val="both"/>
    </w:pPr>
    <w:rPr>
      <w:b/>
      <w:bCs/>
    </w:rPr>
  </w:style>
  <w:style w:type="paragraph" w:customStyle="1" w:styleId="msolistparagraph0">
    <w:name w:val="msolistparagraph"/>
    <w:basedOn w:val="a0"/>
    <w:rsid w:val="006546E8"/>
    <w:pPr>
      <w:ind w:left="720"/>
      <w:jc w:val="left"/>
    </w:pPr>
    <w:rPr>
      <w:rFonts w:ascii="Times New Roman" w:hAnsi="Times New Roman"/>
      <w:sz w:val="24"/>
    </w:rPr>
  </w:style>
  <w:style w:type="paragraph" w:customStyle="1" w:styleId="SubHeading">
    <w:name w:val="Sub Heading"/>
    <w:uiPriority w:val="99"/>
    <w:rsid w:val="006546E8"/>
    <w:pPr>
      <w:widowControl w:val="0"/>
      <w:autoSpaceDE w:val="0"/>
      <w:autoSpaceDN w:val="0"/>
      <w:adjustRightInd w:val="0"/>
      <w:spacing w:before="240" w:after="40" w:line="240" w:lineRule="auto"/>
    </w:pPr>
    <w:rPr>
      <w:sz w:val="20"/>
      <w:szCs w:val="20"/>
    </w:rPr>
  </w:style>
  <w:style w:type="character" w:styleId="aff4">
    <w:name w:val="FollowedHyperlink"/>
    <w:uiPriority w:val="99"/>
    <w:semiHidden/>
    <w:unhideWhenUsed/>
    <w:rsid w:val="006546E8"/>
    <w:rPr>
      <w:color w:val="800080"/>
      <w:u w:val="single"/>
    </w:rPr>
  </w:style>
  <w:style w:type="paragraph" w:customStyle="1" w:styleId="2CharCharCharCharCharChar29">
    <w:name w:val="Знак Знак2 Char Char Знак Знак Char Char Знак Знак Char Char29"/>
    <w:next w:val="1"/>
    <w:semiHidden/>
    <w:rsid w:val="006546E8"/>
    <w:pPr>
      <w:spacing w:after="160" w:line="240" w:lineRule="exact"/>
    </w:pPr>
    <w:rPr>
      <w:b/>
      <w:sz w:val="24"/>
      <w:szCs w:val="20"/>
      <w:lang w:val="en-GB" w:eastAsia="en-US"/>
    </w:rPr>
  </w:style>
  <w:style w:type="table" w:customStyle="1" w:styleId="1b">
    <w:name w:val="Сетка таблицы1"/>
    <w:basedOn w:val="a2"/>
    <w:next w:val="a4"/>
    <w:uiPriority w:val="59"/>
    <w:rsid w:val="006546E8"/>
    <w:pPr>
      <w:spacing w:after="0" w:line="240" w:lineRule="auto"/>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uiPriority="0" w:unhideWhenUsed="1"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iPriority="0"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locked/>
    <w:rsid w:val="0073397B"/>
    <w:rPr>
      <w:rFonts w:ascii="Cambria" w:hAnsi="Cambria" w:cs="Times New Roman"/>
      <w:b/>
      <w:bCs/>
      <w:sz w:val="26"/>
      <w:szCs w:val="26"/>
    </w:rPr>
  </w:style>
  <w:style w:type="character" w:customStyle="1" w:styleId="40">
    <w:name w:val="Заголовок 4 Знак"/>
    <w:basedOn w:val="a1"/>
    <w:link w:val="4"/>
    <w:uiPriority w:val="99"/>
    <w:locked/>
    <w:rsid w:val="0073397B"/>
    <w:rPr>
      <w:rFonts w:ascii="Calibri" w:hAnsi="Calibri" w:cs="Times New Roman"/>
      <w:b/>
      <w:bCs/>
      <w:sz w:val="28"/>
      <w:szCs w:val="28"/>
    </w:rPr>
  </w:style>
  <w:style w:type="character" w:customStyle="1" w:styleId="50">
    <w:name w:val="Заголовок 5 Знак"/>
    <w:basedOn w:val="a1"/>
    <w:link w:val="5"/>
    <w:uiPriority w:val="99"/>
    <w:locked/>
    <w:rsid w:val="0073397B"/>
    <w:rPr>
      <w:rFonts w:ascii="Calibri" w:hAnsi="Calibri" w:cs="Times New Roman"/>
      <w:b/>
      <w:bCs/>
      <w:i/>
      <w:iCs/>
      <w:sz w:val="26"/>
      <w:szCs w:val="26"/>
    </w:rPr>
  </w:style>
  <w:style w:type="character" w:customStyle="1" w:styleId="70">
    <w:name w:val="Заголовок 7 Знак"/>
    <w:basedOn w:val="a1"/>
    <w:link w:val="7"/>
    <w:uiPriority w:val="99"/>
    <w:locked/>
    <w:rsid w:val="0073397B"/>
    <w:rPr>
      <w:rFonts w:ascii="Calibri" w:hAnsi="Calibri" w:cs="Times New Roman"/>
      <w:sz w:val="24"/>
      <w:szCs w:val="24"/>
    </w:rPr>
  </w:style>
  <w:style w:type="character" w:customStyle="1" w:styleId="80">
    <w:name w:val="Заголовок 8 Знак"/>
    <w:basedOn w:val="a1"/>
    <w:link w:val="8"/>
    <w:uiPriority w:val="99"/>
    <w:locked/>
    <w:rsid w:val="0073397B"/>
    <w:rPr>
      <w:rFonts w:ascii="Calibri" w:hAnsi="Calibri" w:cs="Times New Roman"/>
      <w:i/>
      <w:iCs/>
      <w:sz w:val="24"/>
      <w:szCs w:val="24"/>
    </w:rPr>
  </w:style>
  <w:style w:type="character" w:customStyle="1" w:styleId="90">
    <w:name w:val="Заголовок 9 Знак"/>
    <w:basedOn w:val="a1"/>
    <w:link w:val="9"/>
    <w:uiPriority w:val="99"/>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rsid w:val="00BD28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34"/>
    <w:qFormat/>
    <w:rsid w:val="00E65B0D"/>
    <w:pPr>
      <w:ind w:left="720"/>
      <w:contextualSpacing/>
    </w:pPr>
  </w:style>
  <w:style w:type="paragraph" w:styleId="afb">
    <w:name w:val="TOC Heading"/>
    <w:basedOn w:val="1"/>
    <w:next w:val="a0"/>
    <w:uiPriority w:val="3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qFormat/>
    <w:locked/>
    <w:rsid w:val="00E83CED"/>
  </w:style>
  <w:style w:type="paragraph" w:styleId="28">
    <w:name w:val="toc 2"/>
    <w:basedOn w:val="a0"/>
    <w:next w:val="a0"/>
    <w:autoRedefine/>
    <w:uiPriority w:val="39"/>
    <w:qFormat/>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qFormat/>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d">
    <w:name w:val="endnote text"/>
    <w:basedOn w:val="a0"/>
    <w:link w:val="afe"/>
    <w:rsid w:val="00076C6B"/>
    <w:pPr>
      <w:jc w:val="left"/>
    </w:pPr>
    <w:rPr>
      <w:rFonts w:ascii="Times New Roman" w:hAnsi="Times New Roman"/>
      <w:sz w:val="20"/>
      <w:szCs w:val="20"/>
    </w:rPr>
  </w:style>
  <w:style w:type="character" w:customStyle="1" w:styleId="afe">
    <w:name w:val="Текст концевой сноски Знак"/>
    <w:basedOn w:val="a1"/>
    <w:link w:val="afd"/>
    <w:rsid w:val="00076C6B"/>
    <w:rPr>
      <w:sz w:val="20"/>
      <w:szCs w:val="20"/>
    </w:rPr>
  </w:style>
  <w:style w:type="character" w:styleId="aff">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 w:type="paragraph" w:customStyle="1" w:styleId="CharChar">
    <w:name w:val="Char Знак Знак Char Знак Знак Знак Знак Знак Знак Знак Знак Знак Знак Знак Знак Знак Знак Знак Знак"/>
    <w:basedOn w:val="a0"/>
    <w:rsid w:val="006546E8"/>
    <w:pPr>
      <w:jc w:val="left"/>
    </w:pPr>
    <w:rPr>
      <w:rFonts w:ascii="Verdana" w:hAnsi="Verdana" w:cs="Verdana"/>
      <w:sz w:val="20"/>
      <w:szCs w:val="20"/>
      <w:lang w:val="en-US" w:eastAsia="en-US"/>
    </w:rPr>
  </w:style>
  <w:style w:type="character" w:customStyle="1" w:styleId="t11">
    <w:name w:val="t11"/>
    <w:rsid w:val="006546E8"/>
    <w:rPr>
      <w:rFonts w:ascii="Arial" w:hAnsi="Arial" w:cs="Arial" w:hint="default"/>
      <w:sz w:val="20"/>
      <w:szCs w:val="20"/>
    </w:rPr>
  </w:style>
  <w:style w:type="paragraph" w:customStyle="1" w:styleId="41">
    <w:name w:val="Заголовок 41"/>
    <w:rsid w:val="006546E8"/>
    <w:pPr>
      <w:widowControl w:val="0"/>
      <w:autoSpaceDE w:val="0"/>
      <w:autoSpaceDN w:val="0"/>
      <w:spacing w:before="160" w:after="80" w:line="240" w:lineRule="auto"/>
    </w:pPr>
    <w:rPr>
      <w:b/>
      <w:bCs/>
    </w:rPr>
  </w:style>
  <w:style w:type="paragraph" w:customStyle="1" w:styleId="BodyText21">
    <w:name w:val="Body Text 21"/>
    <w:basedOn w:val="a0"/>
    <w:uiPriority w:val="99"/>
    <w:rsid w:val="006546E8"/>
    <w:pPr>
      <w:widowControl w:val="0"/>
      <w:ind w:firstLine="709"/>
    </w:pPr>
    <w:rPr>
      <w:rFonts w:ascii="Times New Roman" w:hAnsi="Times New Roman"/>
      <w:sz w:val="24"/>
      <w:szCs w:val="20"/>
    </w:rPr>
  </w:style>
  <w:style w:type="paragraph" w:customStyle="1" w:styleId="aff0">
    <w:name w:val="Îñíîâíîé òåêñò"/>
    <w:basedOn w:val="a0"/>
    <w:rsid w:val="006546E8"/>
    <w:pPr>
      <w:widowControl w:val="0"/>
      <w:tabs>
        <w:tab w:val="left" w:pos="709"/>
      </w:tabs>
    </w:pPr>
    <w:rPr>
      <w:rFonts w:ascii="a_FuturaOrto" w:hAnsi="a_FuturaOrto"/>
      <w:color w:val="000000"/>
      <w:sz w:val="24"/>
      <w:szCs w:val="20"/>
    </w:rPr>
  </w:style>
  <w:style w:type="paragraph" w:styleId="aff1">
    <w:name w:val="Subtitle"/>
    <w:basedOn w:val="a0"/>
    <w:link w:val="aff2"/>
    <w:qFormat/>
    <w:locked/>
    <w:rsid w:val="006546E8"/>
    <w:pPr>
      <w:ind w:left="426"/>
    </w:pPr>
    <w:rPr>
      <w:rFonts w:ascii="Times New Roman" w:hAnsi="Times New Roman"/>
      <w:b/>
      <w:sz w:val="24"/>
      <w:szCs w:val="20"/>
    </w:rPr>
  </w:style>
  <w:style w:type="character" w:customStyle="1" w:styleId="aff2">
    <w:name w:val="Подзаголовок Знак"/>
    <w:basedOn w:val="a1"/>
    <w:link w:val="aff1"/>
    <w:rsid w:val="006546E8"/>
    <w:rPr>
      <w:b/>
      <w:sz w:val="24"/>
      <w:szCs w:val="20"/>
    </w:rPr>
  </w:style>
  <w:style w:type="paragraph" w:customStyle="1" w:styleId="main">
    <w:name w:val="main"/>
    <w:basedOn w:val="a0"/>
    <w:rsid w:val="006546E8"/>
    <w:pPr>
      <w:spacing w:before="100" w:beforeAutospacing="1" w:after="100" w:afterAutospacing="1"/>
      <w:jc w:val="left"/>
    </w:pPr>
    <w:rPr>
      <w:rFonts w:ascii="Verdana" w:hAnsi="Verdana"/>
      <w:color w:val="343D47"/>
      <w:sz w:val="20"/>
      <w:szCs w:val="20"/>
    </w:rPr>
  </w:style>
  <w:style w:type="paragraph" w:customStyle="1" w:styleId="ConsCell">
    <w:name w:val="ConsCell"/>
    <w:rsid w:val="006546E8"/>
    <w:pPr>
      <w:autoSpaceDE w:val="0"/>
      <w:autoSpaceDN w:val="0"/>
      <w:adjustRightInd w:val="0"/>
      <w:spacing w:after="0" w:line="240" w:lineRule="auto"/>
      <w:ind w:right="19772"/>
    </w:pPr>
    <w:rPr>
      <w:rFonts w:ascii="Arial" w:hAnsi="Arial" w:cs="Arial"/>
      <w:sz w:val="20"/>
      <w:szCs w:val="20"/>
    </w:rPr>
  </w:style>
  <w:style w:type="paragraph" w:customStyle="1" w:styleId="42">
    <w:name w:val="Заголовок 42"/>
    <w:rsid w:val="006546E8"/>
    <w:pPr>
      <w:widowControl w:val="0"/>
      <w:autoSpaceDE w:val="0"/>
      <w:autoSpaceDN w:val="0"/>
      <w:spacing w:before="160" w:after="80" w:line="240" w:lineRule="auto"/>
    </w:pPr>
    <w:rPr>
      <w:b/>
      <w:bCs/>
    </w:rPr>
  </w:style>
  <w:style w:type="paragraph" w:customStyle="1" w:styleId="320">
    <w:name w:val="Заголовок 32"/>
    <w:rsid w:val="006546E8"/>
    <w:pPr>
      <w:widowControl w:val="0"/>
      <w:autoSpaceDE w:val="0"/>
      <w:autoSpaceDN w:val="0"/>
      <w:spacing w:after="0" w:line="240" w:lineRule="auto"/>
      <w:jc w:val="both"/>
    </w:pPr>
    <w:rPr>
      <w:b/>
      <w:bCs/>
    </w:rPr>
  </w:style>
  <w:style w:type="character" w:customStyle="1" w:styleId="29">
    <w:name w:val="Основной текст (2)_"/>
    <w:link w:val="2a"/>
    <w:rsid w:val="006546E8"/>
    <w:rPr>
      <w:b/>
      <w:bCs/>
      <w:spacing w:val="4"/>
      <w:shd w:val="clear" w:color="auto" w:fill="FFFFFF"/>
    </w:rPr>
  </w:style>
  <w:style w:type="character" w:customStyle="1" w:styleId="aff3">
    <w:name w:val="Основной текст_"/>
    <w:link w:val="1a"/>
    <w:rsid w:val="006546E8"/>
    <w:rPr>
      <w:spacing w:val="15"/>
      <w:shd w:val="clear" w:color="auto" w:fill="FFFFFF"/>
    </w:rPr>
  </w:style>
  <w:style w:type="paragraph" w:customStyle="1" w:styleId="2a">
    <w:name w:val="Основной текст (2)"/>
    <w:basedOn w:val="a0"/>
    <w:link w:val="29"/>
    <w:rsid w:val="006546E8"/>
    <w:pPr>
      <w:widowControl w:val="0"/>
      <w:shd w:val="clear" w:color="auto" w:fill="FFFFFF"/>
      <w:spacing w:line="322" w:lineRule="exact"/>
      <w:jc w:val="center"/>
    </w:pPr>
    <w:rPr>
      <w:rFonts w:ascii="Times New Roman" w:hAnsi="Times New Roman"/>
      <w:b/>
      <w:bCs/>
      <w:spacing w:val="4"/>
      <w:szCs w:val="22"/>
    </w:rPr>
  </w:style>
  <w:style w:type="paragraph" w:customStyle="1" w:styleId="1a">
    <w:name w:val="Основной текст1"/>
    <w:basedOn w:val="a0"/>
    <w:link w:val="aff3"/>
    <w:rsid w:val="006546E8"/>
    <w:pPr>
      <w:widowControl w:val="0"/>
      <w:shd w:val="clear" w:color="auto" w:fill="FFFFFF"/>
      <w:spacing w:before="300" w:after="1020" w:line="0" w:lineRule="atLeast"/>
    </w:pPr>
    <w:rPr>
      <w:rFonts w:ascii="Times New Roman" w:hAnsi="Times New Roman"/>
      <w:spacing w:val="15"/>
      <w:szCs w:val="22"/>
    </w:rPr>
  </w:style>
  <w:style w:type="paragraph" w:customStyle="1" w:styleId="330">
    <w:name w:val="Заголовок 33"/>
    <w:rsid w:val="006546E8"/>
    <w:pPr>
      <w:widowControl w:val="0"/>
      <w:autoSpaceDE w:val="0"/>
      <w:autoSpaceDN w:val="0"/>
      <w:spacing w:after="0" w:line="240" w:lineRule="auto"/>
      <w:jc w:val="both"/>
    </w:pPr>
    <w:rPr>
      <w:b/>
      <w:bCs/>
    </w:rPr>
  </w:style>
  <w:style w:type="paragraph" w:customStyle="1" w:styleId="43">
    <w:name w:val="Заголовок 43"/>
    <w:rsid w:val="006546E8"/>
    <w:pPr>
      <w:widowControl w:val="0"/>
      <w:autoSpaceDE w:val="0"/>
      <w:autoSpaceDN w:val="0"/>
      <w:spacing w:before="160" w:after="80" w:line="240" w:lineRule="auto"/>
    </w:pPr>
    <w:rPr>
      <w:b/>
      <w:bCs/>
    </w:rPr>
  </w:style>
  <w:style w:type="character" w:customStyle="1" w:styleId="normaltext1">
    <w:name w:val="normaltext1"/>
    <w:uiPriority w:val="99"/>
    <w:rsid w:val="006546E8"/>
    <w:rPr>
      <w:rFonts w:ascii="Tahoma" w:hAnsi="Tahoma" w:cs="Tahoma"/>
      <w:sz w:val="16"/>
      <w:szCs w:val="16"/>
    </w:rPr>
  </w:style>
  <w:style w:type="paragraph" w:styleId="44">
    <w:name w:val="toc 4"/>
    <w:basedOn w:val="a0"/>
    <w:next w:val="a0"/>
    <w:autoRedefine/>
    <w:uiPriority w:val="39"/>
    <w:unhideWhenUsed/>
    <w:locked/>
    <w:rsid w:val="006546E8"/>
    <w:pPr>
      <w:spacing w:after="100" w:line="276" w:lineRule="auto"/>
      <w:ind w:left="660"/>
      <w:jc w:val="left"/>
    </w:pPr>
    <w:rPr>
      <w:rFonts w:ascii="Calibri" w:hAnsi="Calibri"/>
      <w:szCs w:val="22"/>
    </w:rPr>
  </w:style>
  <w:style w:type="paragraph" w:styleId="51">
    <w:name w:val="toc 5"/>
    <w:basedOn w:val="a0"/>
    <w:next w:val="a0"/>
    <w:autoRedefine/>
    <w:uiPriority w:val="39"/>
    <w:unhideWhenUsed/>
    <w:locked/>
    <w:rsid w:val="006546E8"/>
    <w:pPr>
      <w:spacing w:after="100" w:line="276" w:lineRule="auto"/>
      <w:ind w:left="880"/>
      <w:jc w:val="left"/>
    </w:pPr>
    <w:rPr>
      <w:rFonts w:ascii="Calibri" w:hAnsi="Calibri"/>
      <w:szCs w:val="22"/>
    </w:rPr>
  </w:style>
  <w:style w:type="paragraph" w:styleId="6">
    <w:name w:val="toc 6"/>
    <w:basedOn w:val="a0"/>
    <w:next w:val="a0"/>
    <w:autoRedefine/>
    <w:uiPriority w:val="39"/>
    <w:unhideWhenUsed/>
    <w:locked/>
    <w:rsid w:val="006546E8"/>
    <w:pPr>
      <w:spacing w:after="100" w:line="276" w:lineRule="auto"/>
      <w:ind w:left="1100"/>
      <w:jc w:val="left"/>
    </w:pPr>
    <w:rPr>
      <w:rFonts w:ascii="Calibri" w:hAnsi="Calibri"/>
      <w:szCs w:val="22"/>
    </w:rPr>
  </w:style>
  <w:style w:type="paragraph" w:styleId="71">
    <w:name w:val="toc 7"/>
    <w:basedOn w:val="a0"/>
    <w:next w:val="a0"/>
    <w:autoRedefine/>
    <w:uiPriority w:val="39"/>
    <w:unhideWhenUsed/>
    <w:locked/>
    <w:rsid w:val="006546E8"/>
    <w:pPr>
      <w:spacing w:after="100" w:line="276" w:lineRule="auto"/>
      <w:ind w:left="1320"/>
      <w:jc w:val="left"/>
    </w:pPr>
    <w:rPr>
      <w:rFonts w:ascii="Calibri" w:hAnsi="Calibri"/>
      <w:szCs w:val="22"/>
    </w:rPr>
  </w:style>
  <w:style w:type="paragraph" w:styleId="81">
    <w:name w:val="toc 8"/>
    <w:basedOn w:val="a0"/>
    <w:next w:val="a0"/>
    <w:autoRedefine/>
    <w:uiPriority w:val="39"/>
    <w:unhideWhenUsed/>
    <w:locked/>
    <w:rsid w:val="006546E8"/>
    <w:pPr>
      <w:spacing w:after="100" w:line="276" w:lineRule="auto"/>
      <w:ind w:left="1540"/>
      <w:jc w:val="left"/>
    </w:pPr>
    <w:rPr>
      <w:rFonts w:ascii="Calibri" w:hAnsi="Calibri"/>
      <w:szCs w:val="22"/>
    </w:rPr>
  </w:style>
  <w:style w:type="paragraph" w:styleId="91">
    <w:name w:val="toc 9"/>
    <w:basedOn w:val="a0"/>
    <w:next w:val="a0"/>
    <w:autoRedefine/>
    <w:uiPriority w:val="39"/>
    <w:unhideWhenUsed/>
    <w:locked/>
    <w:rsid w:val="006546E8"/>
    <w:pPr>
      <w:spacing w:after="100" w:line="276" w:lineRule="auto"/>
      <w:ind w:left="1760"/>
      <w:jc w:val="left"/>
    </w:pPr>
    <w:rPr>
      <w:rFonts w:ascii="Calibri" w:hAnsi="Calibri"/>
      <w:szCs w:val="22"/>
    </w:rPr>
  </w:style>
  <w:style w:type="paragraph" w:customStyle="1" w:styleId="440">
    <w:name w:val="Заголовок 44"/>
    <w:rsid w:val="006546E8"/>
    <w:pPr>
      <w:widowControl w:val="0"/>
      <w:autoSpaceDE w:val="0"/>
      <w:autoSpaceDN w:val="0"/>
      <w:spacing w:before="160" w:after="80" w:line="240" w:lineRule="auto"/>
    </w:pPr>
    <w:rPr>
      <w:b/>
      <w:bCs/>
    </w:rPr>
  </w:style>
  <w:style w:type="paragraph" w:customStyle="1" w:styleId="340">
    <w:name w:val="Заголовок 34"/>
    <w:rsid w:val="006546E8"/>
    <w:pPr>
      <w:widowControl w:val="0"/>
      <w:autoSpaceDE w:val="0"/>
      <w:autoSpaceDN w:val="0"/>
      <w:spacing w:after="0" w:line="240" w:lineRule="auto"/>
      <w:jc w:val="both"/>
    </w:pPr>
    <w:rPr>
      <w:b/>
      <w:bCs/>
    </w:rPr>
  </w:style>
  <w:style w:type="paragraph" w:customStyle="1" w:styleId="350">
    <w:name w:val="Заголовок 35"/>
    <w:rsid w:val="006546E8"/>
    <w:pPr>
      <w:widowControl w:val="0"/>
      <w:autoSpaceDE w:val="0"/>
      <w:autoSpaceDN w:val="0"/>
      <w:spacing w:after="0" w:line="240" w:lineRule="auto"/>
      <w:jc w:val="both"/>
    </w:pPr>
    <w:rPr>
      <w:b/>
      <w:bCs/>
    </w:rPr>
  </w:style>
  <w:style w:type="paragraph" w:customStyle="1" w:styleId="msolistparagraph0">
    <w:name w:val="msolistparagraph"/>
    <w:basedOn w:val="a0"/>
    <w:rsid w:val="006546E8"/>
    <w:pPr>
      <w:ind w:left="720"/>
      <w:jc w:val="left"/>
    </w:pPr>
    <w:rPr>
      <w:rFonts w:ascii="Times New Roman" w:hAnsi="Times New Roman"/>
      <w:sz w:val="24"/>
    </w:rPr>
  </w:style>
  <w:style w:type="paragraph" w:customStyle="1" w:styleId="SubHeading">
    <w:name w:val="Sub Heading"/>
    <w:uiPriority w:val="99"/>
    <w:rsid w:val="006546E8"/>
    <w:pPr>
      <w:widowControl w:val="0"/>
      <w:autoSpaceDE w:val="0"/>
      <w:autoSpaceDN w:val="0"/>
      <w:adjustRightInd w:val="0"/>
      <w:spacing w:before="240" w:after="40" w:line="240" w:lineRule="auto"/>
    </w:pPr>
    <w:rPr>
      <w:sz w:val="20"/>
      <w:szCs w:val="20"/>
    </w:rPr>
  </w:style>
  <w:style w:type="character" w:styleId="aff4">
    <w:name w:val="FollowedHyperlink"/>
    <w:uiPriority w:val="99"/>
    <w:semiHidden/>
    <w:unhideWhenUsed/>
    <w:rsid w:val="006546E8"/>
    <w:rPr>
      <w:color w:val="800080"/>
      <w:u w:val="single"/>
    </w:rPr>
  </w:style>
  <w:style w:type="paragraph" w:customStyle="1" w:styleId="2CharCharCharCharCharChar29">
    <w:name w:val="Знак Знак2 Char Char Знак Знак Char Char Знак Знак Char Char29"/>
    <w:next w:val="1"/>
    <w:semiHidden/>
    <w:rsid w:val="006546E8"/>
    <w:pPr>
      <w:spacing w:after="160" w:line="240" w:lineRule="exact"/>
    </w:pPr>
    <w:rPr>
      <w:b/>
      <w:sz w:val="24"/>
      <w:szCs w:val="20"/>
      <w:lang w:val="en-GB" w:eastAsia="en-US"/>
    </w:rPr>
  </w:style>
  <w:style w:type="table" w:customStyle="1" w:styleId="1b">
    <w:name w:val="Сетка таблицы1"/>
    <w:basedOn w:val="a2"/>
    <w:next w:val="a4"/>
    <w:uiPriority w:val="59"/>
    <w:rsid w:val="006546E8"/>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Office_Excel1.xlsx"/><Relationship Id="rId18" Type="http://schemas.openxmlformats.org/officeDocument/2006/relationships/image" Target="media/image5.emf"/><Relationship Id="rId26" Type="http://schemas.openxmlformats.org/officeDocument/2006/relationships/hyperlink" Target="https://energosale34.ru/info/infooao/vnutrennie-dokumenty/" TargetMode="External"/><Relationship Id="rId39" Type="http://schemas.openxmlformats.org/officeDocument/2006/relationships/hyperlink" Target="consultantplus://offline/ref=D9BED8960D40A9E514A654091E3D7CE2B9DB4D275748EE5790364EDF827294884D6166E97EE4C448PA3FH" TargetMode="External"/><Relationship Id="rId21" Type="http://schemas.openxmlformats.org/officeDocument/2006/relationships/package" Target="embeddings/_____Microsoft_Office_Excel4.xlsx"/><Relationship Id="rId34" Type="http://schemas.openxmlformats.org/officeDocument/2006/relationships/image" Target="media/image8.png"/><Relationship Id="rId42" Type="http://schemas.openxmlformats.org/officeDocument/2006/relationships/hyperlink" Target="consultantplus://offline/ref=61957643E8487C242368AFC03168EBA82B3DDE02150BE4676324B779CD6B18958B4407FC72815B73dF76H" TargetMode="External"/><Relationship Id="rId47" Type="http://schemas.openxmlformats.org/officeDocument/2006/relationships/hyperlink" Target="consultantplus://offline/ref=6DE237E65F7F3E672E1FBF8BEC635DB4DC50FDA1D9BCBAFBE537A8B801F7F56DF6C028BE9ACD895619j0K" TargetMode="External"/><Relationship Id="rId50" Type="http://schemas.openxmlformats.org/officeDocument/2006/relationships/hyperlink" Target="consultantplus://offline/ref=05C5545952BE5E0665227042FACA0B8F97DB8A1AD15C63098A13B5D3D2F6AA17D6D4145011B8D2EFI1N3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Microsoft_Office_Excel2.xlsx"/><Relationship Id="rId25" Type="http://schemas.openxmlformats.org/officeDocument/2006/relationships/package" Target="embeddings/_____Microsoft_Office_Excel5.xlsx"/><Relationship Id="rId33" Type="http://schemas.openxmlformats.org/officeDocument/2006/relationships/hyperlink" Target="mailto:post@industria-reestr.ru" TargetMode="External"/><Relationship Id="rId38" Type="http://schemas.openxmlformats.org/officeDocument/2006/relationships/hyperlink" Target="consultantplus://offline/ref=852776F74D72F0034015297BDA805DC967E0DBD9C24960D1C68F9062C4750971541D38F43E6917723C253298E2F776416E3342F2205E7726G5CDG" TargetMode="External"/><Relationship Id="rId46" Type="http://schemas.openxmlformats.org/officeDocument/2006/relationships/hyperlink" Target="consultantplus://offline/ref=22FE8DE11B90DAD162A4E894A57ED5C4D40AC981105D86B2133CFB410C65DB709FD5A55C516C3D5EwBd8I"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mailto:post@energosale.ru" TargetMode="External"/><Relationship Id="rId41" Type="http://schemas.openxmlformats.org/officeDocument/2006/relationships/hyperlink" Target="consultantplus://offline/ref=61957643E8487C242368AFC03168EBA82B3DDE02150BE4676324B779CD6B18958B4407FC72815B76dF73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hyperlink" Target="http://www.industria-reestr.ru" TargetMode="External"/><Relationship Id="rId37" Type="http://schemas.openxmlformats.org/officeDocument/2006/relationships/hyperlink" Target="consultantplus://offline/ref=98346F8973E85618503F0A81D054F3EB640B4ED0DD1A58B02601135996C33DC7ABB427FD7BCAA3A4f940G" TargetMode="External"/><Relationship Id="rId40" Type="http://schemas.openxmlformats.org/officeDocument/2006/relationships/hyperlink" Target="consultantplus://offline/ref=D9BED8960D40A9E514A654091E3D7CE2B9DB4D275748EE5790364EDF827294884D6166E97EE4C44DPA3AH" TargetMode="External"/><Relationship Id="rId45" Type="http://schemas.openxmlformats.org/officeDocument/2006/relationships/hyperlink" Target="consultantplus://offline/ref=1E639C9BA37EF232CA5CED8EFF4F044A716928D62EF589C850CADE8897D9B0EB475590D8EA530DE0tAc2I"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hyperlink" Target="http://www.energosale34.ru/" TargetMode="External"/><Relationship Id="rId36" Type="http://schemas.openxmlformats.org/officeDocument/2006/relationships/hyperlink" Target="consultantplus://offline/ref=98346F8973E85618503F0A81D054F3EB640B4ED0DD1A58B02601135996C33DC7ABB427FD7BCAA3A4f940G" TargetMode="External"/><Relationship Id="rId49" Type="http://schemas.openxmlformats.org/officeDocument/2006/relationships/hyperlink" Target="consultantplus://offline/ref=1ECEF5EF597862671E25912BB95145EB86A80FD2FB1EFC9A7E4D07B55CA5F55637FE327E38A688D7D2k3K" TargetMode="External"/><Relationship Id="rId10" Type="http://schemas.openxmlformats.org/officeDocument/2006/relationships/image" Target="media/image1.emf"/><Relationship Id="rId19" Type="http://schemas.openxmlformats.org/officeDocument/2006/relationships/package" Target="embeddings/_____Microsoft_Office_Excel3.xlsx"/><Relationship Id="rId31" Type="http://schemas.openxmlformats.org/officeDocument/2006/relationships/hyperlink" Target="mailto:psa@energosale.ru" TargetMode="External"/><Relationship Id="rId44" Type="http://schemas.openxmlformats.org/officeDocument/2006/relationships/hyperlink" Target="consultantplus://offline/ref=30762BEF259B417925A5F12A59110CB625B264FD3DD480BD83BE5802CD4FA2511AC4FEB6904AC873NEU8I" TargetMode="External"/><Relationship Id="rId52" Type="http://schemas.openxmlformats.org/officeDocument/2006/relationships/hyperlink" Target="consultantplus://offline/ref=9ABC34DBDDCA123AB67541905B90655DDA496BC757DEDE685FAD72DB0804E8397BBE8A8094E277CFGFV4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s://energosale34.ru/info/infooao/vnutrennie-dokumenty" TargetMode="External"/><Relationship Id="rId30" Type="http://schemas.openxmlformats.org/officeDocument/2006/relationships/hyperlink" Target="http://www.energosale34.ru" TargetMode="External"/><Relationship Id="rId35" Type="http://schemas.openxmlformats.org/officeDocument/2006/relationships/image" Target="media/image9.png"/><Relationship Id="rId43" Type="http://schemas.openxmlformats.org/officeDocument/2006/relationships/hyperlink" Target="consultantplus://offline/ref=7EB6A4E2D5501A67679C807E78E1646FD90DD79BADABB82EC3C22807155A6AE01963E6608FED186AqDTAI" TargetMode="External"/><Relationship Id="rId48" Type="http://schemas.openxmlformats.org/officeDocument/2006/relationships/hyperlink" Target="consultantplus://offline/ref=6DE237E65F7F3E672E1FBF8BEC635DB4DC5FFBA3DDBBBAFBE537A8B801F7F56DF6C028BE9ACC8E5B19j2K" TargetMode="External"/><Relationship Id="rId56" Type="http://schemas.microsoft.com/office/2007/relationships/stylesWithEffects" Target="stylesWithEffects.xml"/><Relationship Id="rId8" Type="http://schemas.openxmlformats.org/officeDocument/2006/relationships/footer" Target="footer1.xml"/><Relationship Id="rId51" Type="http://schemas.openxmlformats.org/officeDocument/2006/relationships/hyperlink" Target="consultantplus://offline/ref=4B29126D75B79395156BF748BDD02E028CE91D19C9B46BBDF4784B758020B6D134B0A947AF733CF4NDPB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8;&#1040;&#1056;&#1048;&#1060;&#1067;%202018\&#1044;&#1080;&#1085;&#1072;&#1084;&#1080;&#1082;&#1072;%20&#1080;&#1079;&#1084;&#1077;&#1085;&#1077;&#1085;&#1080;&#1103;%20&#1090;&#1072;&#1088;&#1080;&#1092;&#1086;&#1074;%20&#1076;&#1083;&#1103;%20&#1043;&#1054;%20&#1079;&#1072;%202018(&#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8;&#1040;&#1056;&#1048;&#1060;&#1067;%202018\&#1044;&#1080;&#1085;&#1072;&#1084;&#1080;&#1082;&#1072;%20&#1080;&#1079;&#1084;&#1077;&#1085;&#1077;&#1085;&#1080;&#1103;%20&#1090;&#1072;&#1088;&#1080;&#1092;&#1086;&#1074;%20&#1076;&#1083;&#1103;%20&#1043;&#1054;%20&#1079;&#1072;%202018(&#1076;&#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2016-2018 гг</a:t>
            </a:r>
          </a:p>
        </c:rich>
      </c:tx>
      <c:layout>
        <c:manualLayout>
          <c:xMode val="edge"/>
          <c:yMode val="edge"/>
          <c:x val="0.17636501116030967"/>
          <c:y val="2.8475713263115106E-2"/>
        </c:manualLayout>
      </c:layout>
      <c:spPr>
        <a:noFill/>
        <a:ln w="25400">
          <a:noFill/>
        </a:ln>
      </c:spPr>
    </c:title>
    <c:plotArea>
      <c:layout>
        <c:manualLayout>
          <c:layoutTarget val="inner"/>
          <c:xMode val="edge"/>
          <c:yMode val="edge"/>
          <c:x val="0.10664819944598362"/>
          <c:y val="0.27792243040080988"/>
          <c:w val="0.87396121883656563"/>
          <c:h val="0.34805238947391204"/>
        </c:manualLayout>
      </c:layout>
      <c:barChart>
        <c:barDir val="col"/>
        <c:grouping val="clustered"/>
        <c:ser>
          <c:idx val="0"/>
          <c:order val="0"/>
          <c:tx>
            <c:strRef>
              <c:f>'табл 1 '!$B$3</c:f>
              <c:strCache>
                <c:ptCount val="1"/>
                <c:pt idx="0">
                  <c:v>2016</c:v>
                </c:pt>
              </c:strCache>
            </c:strRef>
          </c:tx>
          <c:spPr>
            <a:solidFill>
              <a:srgbClr val="00CCFF"/>
            </a:solidFill>
            <a:ln w="12700">
              <a:solidFill>
                <a:srgbClr val="000000"/>
              </a:solidFill>
              <a:prstDash val="solid"/>
            </a:ln>
          </c:spPr>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'!$B$4:$B$8</c:f>
              <c:numCache>
                <c:formatCode>#,##0.00000</c:formatCode>
                <c:ptCount val="5"/>
                <c:pt idx="0">
                  <c:v>3.7692100000000002</c:v>
                </c:pt>
                <c:pt idx="1">
                  <c:v>2.6217600000000001</c:v>
                </c:pt>
                <c:pt idx="2">
                  <c:v>3.2561599999999977</c:v>
                </c:pt>
                <c:pt idx="3">
                  <c:v>2.0116399999999977</c:v>
                </c:pt>
                <c:pt idx="4">
                  <c:v>2.8671500000000001</c:v>
                </c:pt>
              </c:numCache>
            </c:numRef>
          </c:val>
        </c:ser>
        <c:ser>
          <c:idx val="1"/>
          <c:order val="1"/>
          <c:tx>
            <c:strRef>
              <c:f>'табл 1 '!$C$3</c:f>
              <c:strCache>
                <c:ptCount val="1"/>
                <c:pt idx="0">
                  <c:v>2017</c:v>
                </c:pt>
              </c:strCache>
            </c:strRef>
          </c:tx>
          <c:spPr>
            <a:solidFill>
              <a:srgbClr val="FF6600"/>
            </a:solidFill>
            <a:ln w="12700">
              <a:solidFill>
                <a:srgbClr val="000000"/>
              </a:solidFill>
              <a:prstDash val="solid"/>
            </a:ln>
          </c:spPr>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'!$C$4:$C$8</c:f>
              <c:numCache>
                <c:formatCode>General</c:formatCode>
                <c:ptCount val="5"/>
                <c:pt idx="0">
                  <c:v>3.9285999999999999</c:v>
                </c:pt>
                <c:pt idx="1">
                  <c:v>2.7270599999999998</c:v>
                </c:pt>
                <c:pt idx="2">
                  <c:v>3.6752499999999944</c:v>
                </c:pt>
                <c:pt idx="3">
                  <c:v>2.3433600000000001</c:v>
                </c:pt>
                <c:pt idx="4">
                  <c:v>3.2136300000000002</c:v>
                </c:pt>
              </c:numCache>
            </c:numRef>
          </c:val>
        </c:ser>
        <c:ser>
          <c:idx val="2"/>
          <c:order val="2"/>
          <c:tx>
            <c:strRef>
              <c:f>'табл 1 '!$E$3</c:f>
              <c:strCache>
                <c:ptCount val="1"/>
                <c:pt idx="0">
                  <c:v>2018</c:v>
                </c:pt>
              </c:strCache>
            </c:strRef>
          </c:tx>
          <c:spPr>
            <a:solidFill>
              <a:srgbClr val="FFCC00"/>
            </a:solidFill>
            <a:ln w="12700">
              <a:solidFill>
                <a:srgbClr val="000000"/>
              </a:solidFill>
              <a:prstDash val="solid"/>
            </a:ln>
          </c:spPr>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'!$E$4:$E$8</c:f>
              <c:numCache>
                <c:formatCode>0.00000</c:formatCode>
                <c:ptCount val="5"/>
                <c:pt idx="0">
                  <c:v>4.0783300000000002</c:v>
                </c:pt>
                <c:pt idx="1">
                  <c:v>2.8359899999999967</c:v>
                </c:pt>
                <c:pt idx="2">
                  <c:v>3.8535900000000001</c:v>
                </c:pt>
                <c:pt idx="3">
                  <c:v>2.4981999999999998</c:v>
                </c:pt>
                <c:pt idx="4">
                  <c:v>3.3909799999999977</c:v>
                </c:pt>
              </c:numCache>
            </c:numRef>
          </c:val>
        </c:ser>
        <c:axId val="99097984"/>
        <c:axId val="99183616"/>
      </c:barChart>
      <c:catAx>
        <c:axId val="99097984"/>
        <c:scaling>
          <c:orientation val="minMax"/>
        </c:scaling>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297246572178479"/>
              <c:y val="0.7651387246122132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99183616"/>
        <c:crosses val="autoZero"/>
        <c:auto val="1"/>
        <c:lblAlgn val="ctr"/>
        <c:lblOffset val="100"/>
        <c:tickLblSkip val="1"/>
        <c:tickMarkSkip val="1"/>
      </c:catAx>
      <c:valAx>
        <c:axId val="99183616"/>
        <c:scaling>
          <c:orientation val="minMax"/>
        </c:scaling>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31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99097984"/>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95"/>
          <c:h val="7.0370946121005334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средневзвешенной сбытовой надбавки по группам потребителей 
в 2016-2018 гг</a:t>
            </a:r>
          </a:p>
        </c:rich>
      </c:tx>
      <c:layout>
        <c:manualLayout>
          <c:xMode val="edge"/>
          <c:yMode val="edge"/>
          <c:x val="0.17636501116030975"/>
          <c:y val="2.8475713263115106E-2"/>
        </c:manualLayout>
      </c:layout>
      <c:spPr>
        <a:noFill/>
        <a:ln w="25400">
          <a:noFill/>
        </a:ln>
      </c:spPr>
    </c:title>
    <c:plotArea>
      <c:layout>
        <c:manualLayout>
          <c:layoutTarget val="inner"/>
          <c:xMode val="edge"/>
          <c:yMode val="edge"/>
          <c:x val="0.10664819944598362"/>
          <c:y val="0.27792243040080988"/>
          <c:w val="0.87396121883656563"/>
          <c:h val="0.34805238947391137"/>
        </c:manualLayout>
      </c:layout>
      <c:barChart>
        <c:barDir val="col"/>
        <c:grouping val="clustered"/>
        <c:ser>
          <c:idx val="0"/>
          <c:order val="0"/>
          <c:tx>
            <c:strRef>
              <c:f>'сбыт надб'!$B$3</c:f>
              <c:strCache>
                <c:ptCount val="1"/>
                <c:pt idx="0">
                  <c:v>2016</c:v>
                </c:pt>
              </c:strCache>
            </c:strRef>
          </c:tx>
          <c:spPr>
            <a:solidFill>
              <a:srgbClr val="00CCFF"/>
            </a:solidFill>
            <a:ln w="12700">
              <a:solidFill>
                <a:srgbClr val="000000"/>
              </a:solidFill>
              <a:prstDash val="solid"/>
            </a:ln>
          </c:spPr>
          <c:cat>
            <c:strRef>
              <c:f>'сбыт надб'!$A$4:$A$7</c:f>
              <c:strCache>
                <c:ptCount val="4"/>
                <c:pt idx="0">
                  <c:v>Население </c:v>
                </c:pt>
                <c:pt idx="1">
                  <c:v>Прочие потребители</c:v>
                </c:pt>
                <c:pt idx="2">
                  <c:v>Потери РСК</c:v>
                </c:pt>
                <c:pt idx="3">
                  <c:v>ИТОГО</c:v>
                </c:pt>
              </c:strCache>
            </c:strRef>
          </c:cat>
          <c:val>
            <c:numRef>
              <c:f>'сбыт надб'!$B$4:$B$7</c:f>
              <c:numCache>
                <c:formatCode>#,##0.00000</c:formatCode>
                <c:ptCount val="4"/>
                <c:pt idx="0">
                  <c:v>0.39297000000000115</c:v>
                </c:pt>
                <c:pt idx="1">
                  <c:v>0.20727999999999999</c:v>
                </c:pt>
                <c:pt idx="2">
                  <c:v>0.19647000000000001</c:v>
                </c:pt>
                <c:pt idx="3">
                  <c:v>0.2534900000000001</c:v>
                </c:pt>
              </c:numCache>
            </c:numRef>
          </c:val>
        </c:ser>
        <c:ser>
          <c:idx val="1"/>
          <c:order val="1"/>
          <c:tx>
            <c:strRef>
              <c:f>'сбыт надб'!$C$3</c:f>
              <c:strCache>
                <c:ptCount val="1"/>
                <c:pt idx="0">
                  <c:v>2017</c:v>
                </c:pt>
              </c:strCache>
            </c:strRef>
          </c:tx>
          <c:spPr>
            <a:solidFill>
              <a:srgbClr val="FF6600"/>
            </a:solidFill>
            <a:ln w="12700">
              <a:solidFill>
                <a:srgbClr val="000000"/>
              </a:solidFill>
              <a:prstDash val="solid"/>
            </a:ln>
          </c:spPr>
          <c:cat>
            <c:strRef>
              <c:f>'сбыт надб'!$A$4:$A$7</c:f>
              <c:strCache>
                <c:ptCount val="4"/>
                <c:pt idx="0">
                  <c:v>Население </c:v>
                </c:pt>
                <c:pt idx="1">
                  <c:v>Прочие потребители</c:v>
                </c:pt>
                <c:pt idx="2">
                  <c:v>Потери РСК</c:v>
                </c:pt>
                <c:pt idx="3">
                  <c:v>ИТОГО</c:v>
                </c:pt>
              </c:strCache>
            </c:strRef>
          </c:cat>
          <c:val>
            <c:numRef>
              <c:f>'сбыт надб'!$C$4:$C$7</c:f>
              <c:numCache>
                <c:formatCode>General</c:formatCode>
                <c:ptCount val="4"/>
                <c:pt idx="0">
                  <c:v>0.40622000000000008</c:v>
                </c:pt>
                <c:pt idx="1">
                  <c:v>0.20722000000000004</c:v>
                </c:pt>
                <c:pt idx="2">
                  <c:v>0.20960000000000001</c:v>
                </c:pt>
                <c:pt idx="3">
                  <c:v>0.26488000000000067</c:v>
                </c:pt>
              </c:numCache>
            </c:numRef>
          </c:val>
        </c:ser>
        <c:ser>
          <c:idx val="2"/>
          <c:order val="2"/>
          <c:tx>
            <c:strRef>
              <c:f>'сбыт надб'!$E$3</c:f>
              <c:strCache>
                <c:ptCount val="1"/>
                <c:pt idx="0">
                  <c:v>2018</c:v>
                </c:pt>
              </c:strCache>
            </c:strRef>
          </c:tx>
          <c:spPr>
            <a:solidFill>
              <a:srgbClr val="FFCC00"/>
            </a:solidFill>
            <a:ln w="12700">
              <a:solidFill>
                <a:srgbClr val="000000"/>
              </a:solidFill>
              <a:prstDash val="solid"/>
            </a:ln>
          </c:spPr>
          <c:cat>
            <c:strRef>
              <c:f>'сбыт надб'!$A$4:$A$7</c:f>
              <c:strCache>
                <c:ptCount val="4"/>
                <c:pt idx="0">
                  <c:v>Население </c:v>
                </c:pt>
                <c:pt idx="1">
                  <c:v>Прочие потребители</c:v>
                </c:pt>
                <c:pt idx="2">
                  <c:v>Потери РСК</c:v>
                </c:pt>
                <c:pt idx="3">
                  <c:v>ИТОГО</c:v>
                </c:pt>
              </c:strCache>
            </c:strRef>
          </c:cat>
          <c:val>
            <c:numRef>
              <c:f>'сбыт надб'!$E$4:$E$7</c:f>
              <c:numCache>
                <c:formatCode>0.00000</c:formatCode>
                <c:ptCount val="4"/>
                <c:pt idx="0">
                  <c:v>0.35786000000000068</c:v>
                </c:pt>
                <c:pt idx="1">
                  <c:v>0.25598000000000032</c:v>
                </c:pt>
                <c:pt idx="2">
                  <c:v>0.15442000000000033</c:v>
                </c:pt>
                <c:pt idx="3">
                  <c:v>0.26855000000000001</c:v>
                </c:pt>
              </c:numCache>
            </c:numRef>
          </c:val>
        </c:ser>
        <c:axId val="126588416"/>
        <c:axId val="126976000"/>
      </c:barChart>
      <c:catAx>
        <c:axId val="126588416"/>
        <c:scaling>
          <c:orientation val="minMax"/>
        </c:scaling>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35955192516823248"/>
              <c:y val="0.70787906112962873"/>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126976000"/>
        <c:crosses val="autoZero"/>
        <c:auto val="1"/>
        <c:lblAlgn val="ctr"/>
        <c:lblOffset val="100"/>
        <c:tickLblSkip val="1"/>
        <c:tickMarkSkip val="1"/>
      </c:catAx>
      <c:valAx>
        <c:axId val="126976000"/>
        <c:scaling>
          <c:orientation val="minMax"/>
        </c:scaling>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93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126588416"/>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106"/>
          <c:h val="7.0370946121005293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034AF-8AD8-4410-9A20-23DB892A8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4795</TotalTime>
  <Pages>64</Pages>
  <Words>18279</Words>
  <Characters>138145</Characters>
  <Application>Microsoft Office Word</Application>
  <DocSecurity>0</DocSecurity>
  <Lines>1151</Lines>
  <Paragraphs>312</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156112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ПарамоноваСА</cp:lastModifiedBy>
  <cp:revision>37</cp:revision>
  <cp:lastPrinted>2019-05-17T09:49:00Z</cp:lastPrinted>
  <dcterms:created xsi:type="dcterms:W3CDTF">2017-05-12T12:36:00Z</dcterms:created>
  <dcterms:modified xsi:type="dcterms:W3CDTF">2019-06-27T14:27:00Z</dcterms:modified>
</cp:coreProperties>
</file>