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AD3" w:rsidRPr="00666C86" w:rsidRDefault="00BE3EED" w:rsidP="00E558E4">
      <w:r>
        <w:rPr>
          <w:noProof/>
        </w:rPr>
        <w:drawing>
          <wp:inline distT="0" distB="0" distL="0" distR="0">
            <wp:extent cx="6119495" cy="8642769"/>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19495" cy="8642769"/>
                    </a:xfrm>
                    <a:prstGeom prst="rect">
                      <a:avLst/>
                    </a:prstGeom>
                    <a:noFill/>
                    <a:ln w="9525">
                      <a:noFill/>
                      <a:miter lim="800000"/>
                      <a:headEnd/>
                      <a:tailEnd/>
                    </a:ln>
                  </pic:spPr>
                </pic:pic>
              </a:graphicData>
            </a:graphic>
          </wp:inline>
        </w:drawing>
      </w:r>
    </w:p>
    <w:p w:rsidR="006E4A2F" w:rsidRDefault="006E4A2F" w:rsidP="00E83CED"/>
    <w:p w:rsidR="006E4A2F" w:rsidRDefault="006E4A2F" w:rsidP="00E83CED"/>
    <w:p w:rsidR="006E4A2F" w:rsidRDefault="006E4A2F" w:rsidP="00E83CED"/>
    <w:p w:rsidR="006E4A2F" w:rsidRDefault="006E4A2F" w:rsidP="00E83CED"/>
    <w:p w:rsidR="006E4A2F" w:rsidRDefault="006E4A2F" w:rsidP="00E83CED"/>
    <w:p w:rsidR="006E4A2F" w:rsidRDefault="006E4A2F" w:rsidP="00E83CED"/>
    <w:p w:rsidR="002B2486" w:rsidRDefault="002B2486" w:rsidP="00E83CED">
      <w:r w:rsidRPr="00666C86">
        <w:lastRenderedPageBreak/>
        <w:t>Содержание</w:t>
      </w:r>
    </w:p>
    <w:p w:rsidR="002B2486" w:rsidRPr="00666C86" w:rsidRDefault="002B2486" w:rsidP="00E83CED"/>
    <w:p w:rsidR="00880E06" w:rsidRDefault="009138F5">
      <w:pPr>
        <w:pStyle w:val="17"/>
        <w:tabs>
          <w:tab w:val="right" w:leader="dot" w:pos="9627"/>
        </w:tabs>
        <w:rPr>
          <w:rFonts w:asciiTheme="minorHAnsi" w:eastAsiaTheme="minorEastAsia" w:hAnsiTheme="minorHAnsi" w:cstheme="minorBidi"/>
          <w:noProof/>
          <w:szCs w:val="22"/>
        </w:rPr>
      </w:pPr>
      <w:r>
        <w:rPr>
          <w:noProof/>
        </w:rPr>
        <w:fldChar w:fldCharType="begin"/>
      </w:r>
      <w:r w:rsidR="002B2486">
        <w:instrText xml:space="preserve"> TOC \o "1-3" \h \z \u </w:instrText>
      </w:r>
      <w:r>
        <w:rPr>
          <w:noProof/>
        </w:rPr>
        <w:fldChar w:fldCharType="separate"/>
      </w:r>
      <w:hyperlink w:anchor="_Toc513710979" w:history="1">
        <w:r w:rsidR="00880E06" w:rsidRPr="00587C9F">
          <w:rPr>
            <w:rStyle w:val="af5"/>
            <w:noProof/>
          </w:rPr>
          <w:t>Раздел 1. Общие сведения</w:t>
        </w:r>
        <w:r w:rsidR="00880E06">
          <w:rPr>
            <w:noProof/>
            <w:webHidden/>
          </w:rPr>
          <w:tab/>
        </w:r>
        <w:r>
          <w:rPr>
            <w:noProof/>
            <w:webHidden/>
          </w:rPr>
          <w:fldChar w:fldCharType="begin"/>
        </w:r>
        <w:r w:rsidR="00880E06">
          <w:rPr>
            <w:noProof/>
            <w:webHidden/>
          </w:rPr>
          <w:instrText xml:space="preserve"> PAGEREF _Toc513710979 \h </w:instrText>
        </w:r>
        <w:r>
          <w:rPr>
            <w:noProof/>
            <w:webHidden/>
          </w:rPr>
        </w:r>
        <w:r>
          <w:rPr>
            <w:noProof/>
            <w:webHidden/>
          </w:rPr>
          <w:fldChar w:fldCharType="separate"/>
        </w:r>
        <w:r w:rsidR="00D30AEB">
          <w:rPr>
            <w:noProof/>
            <w:webHidden/>
          </w:rPr>
          <w:t>4</w:t>
        </w:r>
        <w:r>
          <w:rPr>
            <w:noProof/>
            <w:webHidden/>
          </w:rPr>
          <w:fldChar w:fldCharType="end"/>
        </w:r>
      </w:hyperlink>
    </w:p>
    <w:p w:rsidR="00880E06" w:rsidRDefault="009138F5">
      <w:pPr>
        <w:pStyle w:val="28"/>
        <w:rPr>
          <w:rFonts w:asciiTheme="minorHAnsi" w:eastAsiaTheme="minorEastAsia" w:hAnsiTheme="minorHAnsi" w:cstheme="minorBidi"/>
          <w:szCs w:val="22"/>
        </w:rPr>
      </w:pPr>
      <w:hyperlink w:anchor="_Toc513710980" w:history="1">
        <w:r w:rsidR="00880E06" w:rsidRPr="00587C9F">
          <w:rPr>
            <w:rStyle w:val="af5"/>
          </w:rPr>
          <w:t>1.1. Общая информация о компании</w:t>
        </w:r>
        <w:r w:rsidR="00880E06">
          <w:rPr>
            <w:webHidden/>
          </w:rPr>
          <w:tab/>
        </w:r>
        <w:r>
          <w:rPr>
            <w:webHidden/>
          </w:rPr>
          <w:fldChar w:fldCharType="begin"/>
        </w:r>
        <w:r w:rsidR="00880E06">
          <w:rPr>
            <w:webHidden/>
          </w:rPr>
          <w:instrText xml:space="preserve"> PAGEREF _Toc513710980 \h </w:instrText>
        </w:r>
        <w:r>
          <w:rPr>
            <w:webHidden/>
          </w:rPr>
        </w:r>
        <w:r>
          <w:rPr>
            <w:webHidden/>
          </w:rPr>
          <w:fldChar w:fldCharType="separate"/>
        </w:r>
        <w:r w:rsidR="00D30AEB">
          <w:rPr>
            <w:webHidden/>
          </w:rPr>
          <w:t>4</w:t>
        </w:r>
        <w:r>
          <w:rPr>
            <w:webHidden/>
          </w:rPr>
          <w:fldChar w:fldCharType="end"/>
        </w:r>
      </w:hyperlink>
    </w:p>
    <w:p w:rsidR="00880E06" w:rsidRDefault="009138F5">
      <w:pPr>
        <w:pStyle w:val="28"/>
        <w:rPr>
          <w:rFonts w:asciiTheme="minorHAnsi" w:eastAsiaTheme="minorEastAsia" w:hAnsiTheme="minorHAnsi" w:cstheme="minorBidi"/>
          <w:szCs w:val="22"/>
        </w:rPr>
      </w:pPr>
      <w:hyperlink w:anchor="_Toc513710981" w:history="1">
        <w:r w:rsidR="00880E06" w:rsidRPr="00587C9F">
          <w:rPr>
            <w:rStyle w:val="af5"/>
          </w:rPr>
          <w:t>1.2. Факторы риска</w:t>
        </w:r>
        <w:r w:rsidR="00880E06">
          <w:rPr>
            <w:webHidden/>
          </w:rPr>
          <w:tab/>
        </w:r>
        <w:r>
          <w:rPr>
            <w:webHidden/>
          </w:rPr>
          <w:fldChar w:fldCharType="begin"/>
        </w:r>
        <w:r w:rsidR="00880E06">
          <w:rPr>
            <w:webHidden/>
          </w:rPr>
          <w:instrText xml:space="preserve"> PAGEREF _Toc513710981 \h </w:instrText>
        </w:r>
        <w:r>
          <w:rPr>
            <w:webHidden/>
          </w:rPr>
        </w:r>
        <w:r>
          <w:rPr>
            <w:webHidden/>
          </w:rPr>
          <w:fldChar w:fldCharType="separate"/>
        </w:r>
        <w:r w:rsidR="00D30AEB">
          <w:rPr>
            <w:webHidden/>
          </w:rPr>
          <w:t>6</w:t>
        </w:r>
        <w:r>
          <w:rPr>
            <w:webHidden/>
          </w:rPr>
          <w:fldChar w:fldCharType="end"/>
        </w:r>
      </w:hyperlink>
    </w:p>
    <w:p w:rsidR="00880E06" w:rsidRDefault="009138F5">
      <w:pPr>
        <w:pStyle w:val="17"/>
        <w:tabs>
          <w:tab w:val="right" w:leader="dot" w:pos="9627"/>
        </w:tabs>
        <w:rPr>
          <w:rFonts w:asciiTheme="minorHAnsi" w:eastAsiaTheme="minorEastAsia" w:hAnsiTheme="minorHAnsi" w:cstheme="minorBidi"/>
          <w:noProof/>
          <w:szCs w:val="22"/>
        </w:rPr>
      </w:pPr>
      <w:hyperlink w:anchor="_Toc513710982" w:history="1">
        <w:r w:rsidR="00880E06" w:rsidRPr="00587C9F">
          <w:rPr>
            <w:rStyle w:val="af5"/>
            <w:noProof/>
          </w:rPr>
          <w:t>Раздел 2. Деятельность компании на рынках электроэнергии и мощности. Перспективы развития акционерного общества.</w:t>
        </w:r>
        <w:r w:rsidR="00880E06">
          <w:rPr>
            <w:noProof/>
            <w:webHidden/>
          </w:rPr>
          <w:tab/>
        </w:r>
        <w:r>
          <w:rPr>
            <w:noProof/>
            <w:webHidden/>
          </w:rPr>
          <w:fldChar w:fldCharType="begin"/>
        </w:r>
        <w:r w:rsidR="00880E06">
          <w:rPr>
            <w:noProof/>
            <w:webHidden/>
          </w:rPr>
          <w:instrText xml:space="preserve"> PAGEREF _Toc513710982 \h </w:instrText>
        </w:r>
        <w:r>
          <w:rPr>
            <w:noProof/>
            <w:webHidden/>
          </w:rPr>
        </w:r>
        <w:r>
          <w:rPr>
            <w:noProof/>
            <w:webHidden/>
          </w:rPr>
          <w:fldChar w:fldCharType="separate"/>
        </w:r>
        <w:r w:rsidR="00D30AEB">
          <w:rPr>
            <w:noProof/>
            <w:webHidden/>
          </w:rPr>
          <w:t>11</w:t>
        </w:r>
        <w:r>
          <w:rPr>
            <w:noProof/>
            <w:webHidden/>
          </w:rPr>
          <w:fldChar w:fldCharType="end"/>
        </w:r>
      </w:hyperlink>
    </w:p>
    <w:p w:rsidR="00880E06" w:rsidRDefault="009138F5">
      <w:pPr>
        <w:pStyle w:val="17"/>
        <w:tabs>
          <w:tab w:val="right" w:leader="dot" w:pos="9627"/>
        </w:tabs>
        <w:rPr>
          <w:rFonts w:asciiTheme="minorHAnsi" w:eastAsiaTheme="minorEastAsia" w:hAnsiTheme="minorHAnsi" w:cstheme="minorBidi"/>
          <w:noProof/>
          <w:szCs w:val="22"/>
        </w:rPr>
      </w:pPr>
      <w:hyperlink w:anchor="_Toc513710983" w:history="1">
        <w:r w:rsidR="00880E06" w:rsidRPr="00587C9F">
          <w:rPr>
            <w:rStyle w:val="af5"/>
            <w:noProof/>
          </w:rPr>
          <w:t>Раздел 3. Управление компанией</w:t>
        </w:r>
        <w:r w:rsidR="00880E06">
          <w:rPr>
            <w:noProof/>
            <w:webHidden/>
          </w:rPr>
          <w:tab/>
        </w:r>
        <w:r>
          <w:rPr>
            <w:noProof/>
            <w:webHidden/>
          </w:rPr>
          <w:fldChar w:fldCharType="begin"/>
        </w:r>
        <w:r w:rsidR="00880E06">
          <w:rPr>
            <w:noProof/>
            <w:webHidden/>
          </w:rPr>
          <w:instrText xml:space="preserve"> PAGEREF _Toc513710983 \h </w:instrText>
        </w:r>
        <w:r>
          <w:rPr>
            <w:noProof/>
            <w:webHidden/>
          </w:rPr>
        </w:r>
        <w:r>
          <w:rPr>
            <w:noProof/>
            <w:webHidden/>
          </w:rPr>
          <w:fldChar w:fldCharType="separate"/>
        </w:r>
        <w:r w:rsidR="00D30AEB">
          <w:rPr>
            <w:noProof/>
            <w:webHidden/>
          </w:rPr>
          <w:t>16</w:t>
        </w:r>
        <w:r>
          <w:rPr>
            <w:noProof/>
            <w:webHidden/>
          </w:rPr>
          <w:fldChar w:fldCharType="end"/>
        </w:r>
      </w:hyperlink>
    </w:p>
    <w:p w:rsidR="00880E06" w:rsidRDefault="009138F5">
      <w:pPr>
        <w:pStyle w:val="28"/>
        <w:rPr>
          <w:rFonts w:asciiTheme="minorHAnsi" w:eastAsiaTheme="minorEastAsia" w:hAnsiTheme="minorHAnsi" w:cstheme="minorBidi"/>
          <w:szCs w:val="22"/>
        </w:rPr>
      </w:pPr>
      <w:hyperlink w:anchor="_Toc513710984" w:history="1">
        <w:r w:rsidR="00880E06" w:rsidRPr="00587C9F">
          <w:rPr>
            <w:rStyle w:val="af5"/>
          </w:rPr>
          <w:t>3.1. Структура и состав органов управления и контроля</w:t>
        </w:r>
        <w:r w:rsidR="00880E06">
          <w:rPr>
            <w:webHidden/>
          </w:rPr>
          <w:tab/>
        </w:r>
        <w:r>
          <w:rPr>
            <w:webHidden/>
          </w:rPr>
          <w:fldChar w:fldCharType="begin"/>
        </w:r>
        <w:r w:rsidR="00880E06">
          <w:rPr>
            <w:webHidden/>
          </w:rPr>
          <w:instrText xml:space="preserve"> PAGEREF _Toc513710984 \h </w:instrText>
        </w:r>
        <w:r>
          <w:rPr>
            <w:webHidden/>
          </w:rPr>
        </w:r>
        <w:r>
          <w:rPr>
            <w:webHidden/>
          </w:rPr>
          <w:fldChar w:fldCharType="separate"/>
        </w:r>
        <w:r w:rsidR="00D30AEB">
          <w:rPr>
            <w:webHidden/>
          </w:rPr>
          <w:t>16</w:t>
        </w:r>
        <w:r>
          <w:rPr>
            <w:webHidden/>
          </w:rPr>
          <w:fldChar w:fldCharType="end"/>
        </w:r>
      </w:hyperlink>
    </w:p>
    <w:p w:rsidR="00880E06" w:rsidRDefault="009138F5">
      <w:pPr>
        <w:pStyle w:val="28"/>
        <w:rPr>
          <w:rFonts w:asciiTheme="minorHAnsi" w:eastAsiaTheme="minorEastAsia" w:hAnsiTheme="minorHAnsi" w:cstheme="minorBidi"/>
          <w:szCs w:val="22"/>
        </w:rPr>
      </w:pPr>
      <w:hyperlink w:anchor="_Toc513710985" w:history="1">
        <w:r w:rsidR="00880E06" w:rsidRPr="00587C9F">
          <w:rPr>
            <w:rStyle w:val="af5"/>
          </w:rPr>
          <w:t>3.2. Вознаграждение органов управления</w:t>
        </w:r>
        <w:r w:rsidR="00880E06">
          <w:rPr>
            <w:webHidden/>
          </w:rPr>
          <w:tab/>
        </w:r>
        <w:r>
          <w:rPr>
            <w:webHidden/>
          </w:rPr>
          <w:fldChar w:fldCharType="begin"/>
        </w:r>
        <w:r w:rsidR="00880E06">
          <w:rPr>
            <w:webHidden/>
          </w:rPr>
          <w:instrText xml:space="preserve"> PAGEREF _Toc513710985 \h </w:instrText>
        </w:r>
        <w:r>
          <w:rPr>
            <w:webHidden/>
          </w:rPr>
        </w:r>
        <w:r>
          <w:rPr>
            <w:webHidden/>
          </w:rPr>
          <w:fldChar w:fldCharType="separate"/>
        </w:r>
        <w:r w:rsidR="00D30AEB">
          <w:rPr>
            <w:webHidden/>
          </w:rPr>
          <w:t>17</w:t>
        </w:r>
        <w:r>
          <w:rPr>
            <w:webHidden/>
          </w:rPr>
          <w:fldChar w:fldCharType="end"/>
        </w:r>
      </w:hyperlink>
    </w:p>
    <w:p w:rsidR="00880E06" w:rsidRDefault="009138F5">
      <w:pPr>
        <w:pStyle w:val="28"/>
        <w:rPr>
          <w:rFonts w:asciiTheme="minorHAnsi" w:eastAsiaTheme="minorEastAsia" w:hAnsiTheme="minorHAnsi" w:cstheme="minorBidi"/>
          <w:szCs w:val="22"/>
        </w:rPr>
      </w:pPr>
      <w:hyperlink w:anchor="_Toc513710986" w:history="1">
        <w:r w:rsidR="00880E06" w:rsidRPr="00587C9F">
          <w:rPr>
            <w:rStyle w:val="af5"/>
          </w:rPr>
          <w:t>3.3. Соблюдение принципов и рекомендаций Кодекса корпоративного управления</w:t>
        </w:r>
        <w:r w:rsidR="00880E06">
          <w:rPr>
            <w:webHidden/>
          </w:rPr>
          <w:tab/>
        </w:r>
        <w:r>
          <w:rPr>
            <w:webHidden/>
          </w:rPr>
          <w:fldChar w:fldCharType="begin"/>
        </w:r>
        <w:r w:rsidR="00880E06">
          <w:rPr>
            <w:webHidden/>
          </w:rPr>
          <w:instrText xml:space="preserve"> PAGEREF _Toc513710986 \h </w:instrText>
        </w:r>
        <w:r>
          <w:rPr>
            <w:webHidden/>
          </w:rPr>
        </w:r>
        <w:r>
          <w:rPr>
            <w:webHidden/>
          </w:rPr>
          <w:fldChar w:fldCharType="separate"/>
        </w:r>
        <w:r w:rsidR="00D30AEB">
          <w:rPr>
            <w:webHidden/>
          </w:rPr>
          <w:t>18</w:t>
        </w:r>
        <w:r>
          <w:rPr>
            <w:webHidden/>
          </w:rPr>
          <w:fldChar w:fldCharType="end"/>
        </w:r>
      </w:hyperlink>
    </w:p>
    <w:p w:rsidR="00880E06" w:rsidRDefault="009138F5">
      <w:pPr>
        <w:pStyle w:val="17"/>
        <w:tabs>
          <w:tab w:val="right" w:leader="dot" w:pos="9627"/>
        </w:tabs>
        <w:rPr>
          <w:rFonts w:asciiTheme="minorHAnsi" w:eastAsiaTheme="minorEastAsia" w:hAnsiTheme="minorHAnsi" w:cstheme="minorBidi"/>
          <w:noProof/>
          <w:szCs w:val="22"/>
        </w:rPr>
      </w:pPr>
      <w:hyperlink w:anchor="_Toc513710987" w:history="1">
        <w:r w:rsidR="00880E06" w:rsidRPr="00587C9F">
          <w:rPr>
            <w:rStyle w:val="af5"/>
            <w:noProof/>
          </w:rPr>
          <w:t>Раздел 4. Уставный капитал</w:t>
        </w:r>
        <w:r w:rsidR="00880E06">
          <w:rPr>
            <w:noProof/>
            <w:webHidden/>
          </w:rPr>
          <w:tab/>
        </w:r>
        <w:r>
          <w:rPr>
            <w:noProof/>
            <w:webHidden/>
          </w:rPr>
          <w:fldChar w:fldCharType="begin"/>
        </w:r>
        <w:r w:rsidR="00880E06">
          <w:rPr>
            <w:noProof/>
            <w:webHidden/>
          </w:rPr>
          <w:instrText xml:space="preserve"> PAGEREF _Toc513710987 \h </w:instrText>
        </w:r>
        <w:r>
          <w:rPr>
            <w:noProof/>
            <w:webHidden/>
          </w:rPr>
        </w:r>
        <w:r>
          <w:rPr>
            <w:noProof/>
            <w:webHidden/>
          </w:rPr>
          <w:fldChar w:fldCharType="separate"/>
        </w:r>
        <w:r w:rsidR="00D30AEB">
          <w:rPr>
            <w:noProof/>
            <w:webHidden/>
          </w:rPr>
          <w:t>19</w:t>
        </w:r>
        <w:r>
          <w:rPr>
            <w:noProof/>
            <w:webHidden/>
          </w:rPr>
          <w:fldChar w:fldCharType="end"/>
        </w:r>
      </w:hyperlink>
    </w:p>
    <w:p w:rsidR="00880E06" w:rsidRDefault="009138F5">
      <w:pPr>
        <w:pStyle w:val="28"/>
        <w:rPr>
          <w:rFonts w:asciiTheme="minorHAnsi" w:eastAsiaTheme="minorEastAsia" w:hAnsiTheme="minorHAnsi" w:cstheme="minorBidi"/>
          <w:szCs w:val="22"/>
        </w:rPr>
      </w:pPr>
      <w:hyperlink w:anchor="_Toc513710988" w:history="1">
        <w:r w:rsidR="00880E06" w:rsidRPr="00587C9F">
          <w:rPr>
            <w:rStyle w:val="af5"/>
          </w:rPr>
          <w:t>4.1. Уставный капитал.</w:t>
        </w:r>
        <w:r w:rsidR="00880E06">
          <w:rPr>
            <w:webHidden/>
          </w:rPr>
          <w:tab/>
        </w:r>
        <w:r>
          <w:rPr>
            <w:webHidden/>
          </w:rPr>
          <w:fldChar w:fldCharType="begin"/>
        </w:r>
        <w:r w:rsidR="00880E06">
          <w:rPr>
            <w:webHidden/>
          </w:rPr>
          <w:instrText xml:space="preserve"> PAGEREF _Toc513710988 \h </w:instrText>
        </w:r>
        <w:r>
          <w:rPr>
            <w:webHidden/>
          </w:rPr>
        </w:r>
        <w:r>
          <w:rPr>
            <w:webHidden/>
          </w:rPr>
          <w:fldChar w:fldCharType="separate"/>
        </w:r>
        <w:r w:rsidR="00D30AEB">
          <w:rPr>
            <w:webHidden/>
          </w:rPr>
          <w:t>19</w:t>
        </w:r>
        <w:r>
          <w:rPr>
            <w:webHidden/>
          </w:rPr>
          <w:fldChar w:fldCharType="end"/>
        </w:r>
      </w:hyperlink>
    </w:p>
    <w:p w:rsidR="00880E06" w:rsidRDefault="009138F5">
      <w:pPr>
        <w:pStyle w:val="28"/>
        <w:rPr>
          <w:rFonts w:asciiTheme="minorHAnsi" w:eastAsiaTheme="minorEastAsia" w:hAnsiTheme="minorHAnsi" w:cstheme="minorBidi"/>
          <w:szCs w:val="22"/>
        </w:rPr>
      </w:pPr>
      <w:hyperlink w:anchor="_Toc513710989" w:history="1">
        <w:r w:rsidR="00880E06" w:rsidRPr="00587C9F">
          <w:rPr>
            <w:rStyle w:val="af5"/>
          </w:rPr>
          <w:t>4.2. Дивиденды</w:t>
        </w:r>
        <w:r w:rsidR="00880E06">
          <w:rPr>
            <w:webHidden/>
          </w:rPr>
          <w:tab/>
        </w:r>
        <w:r>
          <w:rPr>
            <w:webHidden/>
          </w:rPr>
          <w:fldChar w:fldCharType="begin"/>
        </w:r>
        <w:r w:rsidR="00880E06">
          <w:rPr>
            <w:webHidden/>
          </w:rPr>
          <w:instrText xml:space="preserve"> PAGEREF _Toc513710989 \h </w:instrText>
        </w:r>
        <w:r>
          <w:rPr>
            <w:webHidden/>
          </w:rPr>
        </w:r>
        <w:r>
          <w:rPr>
            <w:webHidden/>
          </w:rPr>
          <w:fldChar w:fldCharType="separate"/>
        </w:r>
        <w:r w:rsidR="00D30AEB">
          <w:rPr>
            <w:webHidden/>
          </w:rPr>
          <w:t>19</w:t>
        </w:r>
        <w:r>
          <w:rPr>
            <w:webHidden/>
          </w:rPr>
          <w:fldChar w:fldCharType="end"/>
        </w:r>
      </w:hyperlink>
    </w:p>
    <w:p w:rsidR="00880E06" w:rsidRDefault="009138F5">
      <w:pPr>
        <w:pStyle w:val="28"/>
        <w:rPr>
          <w:rFonts w:asciiTheme="minorHAnsi" w:eastAsiaTheme="minorEastAsia" w:hAnsiTheme="minorHAnsi" w:cstheme="minorBidi"/>
          <w:szCs w:val="22"/>
        </w:rPr>
      </w:pPr>
      <w:hyperlink w:anchor="_Toc513710990" w:history="1">
        <w:r w:rsidR="00880E06" w:rsidRPr="00587C9F">
          <w:rPr>
            <w:rStyle w:val="af5"/>
          </w:rPr>
          <w:t>4.3 Чистые активы</w:t>
        </w:r>
        <w:r w:rsidR="00880E06">
          <w:rPr>
            <w:webHidden/>
          </w:rPr>
          <w:tab/>
        </w:r>
        <w:r>
          <w:rPr>
            <w:webHidden/>
          </w:rPr>
          <w:fldChar w:fldCharType="begin"/>
        </w:r>
        <w:r w:rsidR="00880E06">
          <w:rPr>
            <w:webHidden/>
          </w:rPr>
          <w:instrText xml:space="preserve"> PAGEREF _Toc513710990 \h </w:instrText>
        </w:r>
        <w:r>
          <w:rPr>
            <w:webHidden/>
          </w:rPr>
        </w:r>
        <w:r>
          <w:rPr>
            <w:webHidden/>
          </w:rPr>
          <w:fldChar w:fldCharType="separate"/>
        </w:r>
        <w:r w:rsidR="00D30AEB">
          <w:rPr>
            <w:webHidden/>
          </w:rPr>
          <w:t>19</w:t>
        </w:r>
        <w:r>
          <w:rPr>
            <w:webHidden/>
          </w:rPr>
          <w:fldChar w:fldCharType="end"/>
        </w:r>
      </w:hyperlink>
    </w:p>
    <w:p w:rsidR="00880E06" w:rsidRDefault="009138F5">
      <w:pPr>
        <w:pStyle w:val="17"/>
        <w:tabs>
          <w:tab w:val="right" w:leader="dot" w:pos="9627"/>
        </w:tabs>
        <w:rPr>
          <w:rFonts w:asciiTheme="minorHAnsi" w:eastAsiaTheme="minorEastAsia" w:hAnsiTheme="minorHAnsi" w:cstheme="minorBidi"/>
          <w:noProof/>
          <w:szCs w:val="22"/>
        </w:rPr>
      </w:pPr>
      <w:hyperlink w:anchor="_Toc513710991" w:history="1">
        <w:r w:rsidR="00880E06" w:rsidRPr="00587C9F">
          <w:rPr>
            <w:rStyle w:val="af5"/>
            <w:noProof/>
          </w:rPr>
          <w:t>Приложения</w:t>
        </w:r>
        <w:r w:rsidR="00880E06">
          <w:rPr>
            <w:noProof/>
            <w:webHidden/>
          </w:rPr>
          <w:tab/>
        </w:r>
        <w:r>
          <w:rPr>
            <w:noProof/>
            <w:webHidden/>
          </w:rPr>
          <w:fldChar w:fldCharType="begin"/>
        </w:r>
        <w:r w:rsidR="00880E06">
          <w:rPr>
            <w:noProof/>
            <w:webHidden/>
          </w:rPr>
          <w:instrText xml:space="preserve"> PAGEREF _Toc513710991 \h </w:instrText>
        </w:r>
        <w:r>
          <w:rPr>
            <w:noProof/>
            <w:webHidden/>
          </w:rPr>
        </w:r>
        <w:r>
          <w:rPr>
            <w:noProof/>
            <w:webHidden/>
          </w:rPr>
          <w:fldChar w:fldCharType="separate"/>
        </w:r>
        <w:r w:rsidR="00D30AEB">
          <w:rPr>
            <w:noProof/>
            <w:webHidden/>
          </w:rPr>
          <w:t>21</w:t>
        </w:r>
        <w:r>
          <w:rPr>
            <w:noProof/>
            <w:webHidden/>
          </w:rPr>
          <w:fldChar w:fldCharType="end"/>
        </w:r>
      </w:hyperlink>
    </w:p>
    <w:p w:rsidR="00880E06" w:rsidRDefault="009138F5">
      <w:pPr>
        <w:pStyle w:val="28"/>
        <w:rPr>
          <w:rFonts w:asciiTheme="minorHAnsi" w:eastAsiaTheme="minorEastAsia" w:hAnsiTheme="minorHAnsi" w:cstheme="minorBidi"/>
          <w:szCs w:val="22"/>
        </w:rPr>
      </w:pPr>
      <w:hyperlink w:anchor="_Toc513710992" w:history="1">
        <w:r w:rsidR="00880E06" w:rsidRPr="00587C9F">
          <w:rPr>
            <w:rStyle w:val="af5"/>
          </w:rPr>
          <w:t>Приложение 1. Заключение Ревизионной комиссии</w:t>
        </w:r>
        <w:r w:rsidR="00880E06">
          <w:rPr>
            <w:webHidden/>
          </w:rPr>
          <w:tab/>
        </w:r>
        <w:r>
          <w:rPr>
            <w:webHidden/>
          </w:rPr>
          <w:fldChar w:fldCharType="begin"/>
        </w:r>
        <w:r w:rsidR="00880E06">
          <w:rPr>
            <w:webHidden/>
          </w:rPr>
          <w:instrText xml:space="preserve"> PAGEREF _Toc513710992 \h </w:instrText>
        </w:r>
        <w:r>
          <w:rPr>
            <w:webHidden/>
          </w:rPr>
        </w:r>
        <w:r>
          <w:rPr>
            <w:webHidden/>
          </w:rPr>
          <w:fldChar w:fldCharType="separate"/>
        </w:r>
        <w:r w:rsidR="00D30AEB">
          <w:rPr>
            <w:webHidden/>
          </w:rPr>
          <w:t>21</w:t>
        </w:r>
        <w:r>
          <w:rPr>
            <w:webHidden/>
          </w:rPr>
          <w:fldChar w:fldCharType="end"/>
        </w:r>
      </w:hyperlink>
    </w:p>
    <w:p w:rsidR="00880E06" w:rsidRDefault="009138F5">
      <w:pPr>
        <w:pStyle w:val="28"/>
        <w:rPr>
          <w:rFonts w:asciiTheme="minorHAnsi" w:eastAsiaTheme="minorEastAsia" w:hAnsiTheme="minorHAnsi" w:cstheme="minorBidi"/>
          <w:szCs w:val="22"/>
        </w:rPr>
      </w:pPr>
      <w:hyperlink w:anchor="_Toc513710993" w:history="1">
        <w:r w:rsidR="00880E06" w:rsidRPr="00587C9F">
          <w:rPr>
            <w:rStyle w:val="af5"/>
          </w:rPr>
          <w:t>Приложение 2. Сделки Компании</w:t>
        </w:r>
        <w:r w:rsidR="00880E06">
          <w:rPr>
            <w:webHidden/>
          </w:rPr>
          <w:tab/>
        </w:r>
        <w:r>
          <w:rPr>
            <w:webHidden/>
          </w:rPr>
          <w:fldChar w:fldCharType="begin"/>
        </w:r>
        <w:r w:rsidR="00880E06">
          <w:rPr>
            <w:webHidden/>
          </w:rPr>
          <w:instrText xml:space="preserve"> PAGEREF _Toc513710993 \h </w:instrText>
        </w:r>
        <w:r>
          <w:rPr>
            <w:webHidden/>
          </w:rPr>
        </w:r>
        <w:r>
          <w:rPr>
            <w:webHidden/>
          </w:rPr>
          <w:fldChar w:fldCharType="separate"/>
        </w:r>
        <w:r w:rsidR="00D30AEB">
          <w:rPr>
            <w:webHidden/>
          </w:rPr>
          <w:t>24</w:t>
        </w:r>
        <w:r>
          <w:rPr>
            <w:webHidden/>
          </w:rPr>
          <w:fldChar w:fldCharType="end"/>
        </w:r>
      </w:hyperlink>
    </w:p>
    <w:p w:rsidR="00880E06" w:rsidRDefault="009138F5">
      <w:pPr>
        <w:pStyle w:val="28"/>
        <w:rPr>
          <w:rFonts w:asciiTheme="minorHAnsi" w:eastAsiaTheme="minorEastAsia" w:hAnsiTheme="minorHAnsi" w:cstheme="minorBidi"/>
          <w:szCs w:val="22"/>
        </w:rPr>
      </w:pPr>
      <w:hyperlink w:anchor="_Toc513710994" w:history="1">
        <w:r w:rsidR="00880E06" w:rsidRPr="00587C9F">
          <w:rPr>
            <w:rStyle w:val="af5"/>
          </w:rPr>
          <w:t>Приложение 3. Справка об энергетических ресурсах, использованных Компанией в 2017 году</w:t>
        </w:r>
        <w:r w:rsidR="00880E06">
          <w:rPr>
            <w:webHidden/>
          </w:rPr>
          <w:tab/>
        </w:r>
        <w:r>
          <w:rPr>
            <w:webHidden/>
          </w:rPr>
          <w:fldChar w:fldCharType="begin"/>
        </w:r>
        <w:r w:rsidR="00880E06">
          <w:rPr>
            <w:webHidden/>
          </w:rPr>
          <w:instrText xml:space="preserve"> PAGEREF _Toc513710994 \h </w:instrText>
        </w:r>
        <w:r>
          <w:rPr>
            <w:webHidden/>
          </w:rPr>
        </w:r>
        <w:r>
          <w:rPr>
            <w:webHidden/>
          </w:rPr>
          <w:fldChar w:fldCharType="separate"/>
        </w:r>
        <w:r w:rsidR="00D30AEB">
          <w:rPr>
            <w:webHidden/>
          </w:rPr>
          <w:t>25</w:t>
        </w:r>
        <w:r>
          <w:rPr>
            <w:webHidden/>
          </w:rPr>
          <w:fldChar w:fldCharType="end"/>
        </w:r>
      </w:hyperlink>
    </w:p>
    <w:p w:rsidR="00880E06" w:rsidRDefault="009138F5">
      <w:pPr>
        <w:pStyle w:val="28"/>
        <w:rPr>
          <w:rFonts w:asciiTheme="minorHAnsi" w:eastAsiaTheme="minorEastAsia" w:hAnsiTheme="minorHAnsi" w:cstheme="minorBidi"/>
          <w:szCs w:val="22"/>
        </w:rPr>
      </w:pPr>
      <w:hyperlink w:anchor="_Toc513710995" w:history="1">
        <w:r w:rsidR="00880E06" w:rsidRPr="00587C9F">
          <w:rPr>
            <w:rStyle w:val="af5"/>
          </w:rPr>
          <w:t>Приложение 4. Справочная информация</w:t>
        </w:r>
        <w:r w:rsidR="00880E06">
          <w:rPr>
            <w:webHidden/>
          </w:rPr>
          <w:tab/>
        </w:r>
        <w:r>
          <w:rPr>
            <w:webHidden/>
          </w:rPr>
          <w:fldChar w:fldCharType="begin"/>
        </w:r>
        <w:r w:rsidR="00880E06">
          <w:rPr>
            <w:webHidden/>
          </w:rPr>
          <w:instrText xml:space="preserve"> PAGEREF _Toc513710995 \h </w:instrText>
        </w:r>
        <w:r>
          <w:rPr>
            <w:webHidden/>
          </w:rPr>
        </w:r>
        <w:r>
          <w:rPr>
            <w:webHidden/>
          </w:rPr>
          <w:fldChar w:fldCharType="separate"/>
        </w:r>
        <w:r w:rsidR="00D30AEB">
          <w:rPr>
            <w:webHidden/>
          </w:rPr>
          <w:t>26</w:t>
        </w:r>
        <w:r>
          <w:rPr>
            <w:webHidden/>
          </w:rPr>
          <w:fldChar w:fldCharType="end"/>
        </w:r>
      </w:hyperlink>
    </w:p>
    <w:p w:rsidR="00880E06" w:rsidRDefault="009138F5">
      <w:pPr>
        <w:pStyle w:val="28"/>
        <w:rPr>
          <w:rFonts w:asciiTheme="minorHAnsi" w:eastAsiaTheme="minorEastAsia" w:hAnsiTheme="minorHAnsi" w:cstheme="minorBidi"/>
          <w:szCs w:val="22"/>
        </w:rPr>
      </w:pPr>
      <w:hyperlink w:anchor="_Toc513710996" w:history="1">
        <w:r w:rsidR="00880E06" w:rsidRPr="00587C9F">
          <w:rPr>
            <w:rStyle w:val="af5"/>
          </w:rPr>
          <w:t>Приложение 5. Отчет о соблюдении принципов и рекомендаций Кодекса корпоративного управления</w:t>
        </w:r>
        <w:r w:rsidR="00880E06">
          <w:rPr>
            <w:webHidden/>
          </w:rPr>
          <w:tab/>
        </w:r>
        <w:r>
          <w:rPr>
            <w:webHidden/>
          </w:rPr>
          <w:fldChar w:fldCharType="begin"/>
        </w:r>
        <w:r w:rsidR="00880E06">
          <w:rPr>
            <w:webHidden/>
          </w:rPr>
          <w:instrText xml:space="preserve"> PAGEREF _Toc513710996 \h </w:instrText>
        </w:r>
        <w:r>
          <w:rPr>
            <w:webHidden/>
          </w:rPr>
        </w:r>
        <w:r>
          <w:rPr>
            <w:webHidden/>
          </w:rPr>
          <w:fldChar w:fldCharType="separate"/>
        </w:r>
        <w:r w:rsidR="00D30AEB">
          <w:rPr>
            <w:webHidden/>
          </w:rPr>
          <w:t>30</w:t>
        </w:r>
        <w:r>
          <w:rPr>
            <w:webHidden/>
          </w:rPr>
          <w:fldChar w:fldCharType="end"/>
        </w:r>
      </w:hyperlink>
    </w:p>
    <w:p w:rsidR="002B2486" w:rsidRPr="00666C86" w:rsidRDefault="009138F5" w:rsidP="00D27E3F">
      <w:r>
        <w:fldChar w:fldCharType="end"/>
      </w:r>
    </w:p>
    <w:p w:rsidR="00E558E4" w:rsidRDefault="002B2486" w:rsidP="004E2F49">
      <w:pPr>
        <w:jc w:val="center"/>
        <w:rPr>
          <w:b/>
          <w:i/>
          <w:sz w:val="28"/>
          <w:szCs w:val="28"/>
          <w:lang w:val="en-US"/>
        </w:rPr>
      </w:pPr>
      <w:r w:rsidRPr="00666C86">
        <w:rPr>
          <w:b/>
          <w:i/>
          <w:sz w:val="28"/>
          <w:szCs w:val="28"/>
        </w:rPr>
        <w:br w:type="page"/>
      </w:r>
    </w:p>
    <w:p w:rsidR="002B2486" w:rsidRPr="00666C86" w:rsidRDefault="002B2486" w:rsidP="004E2F49">
      <w:pPr>
        <w:jc w:val="center"/>
        <w:rPr>
          <w:b/>
          <w:i/>
          <w:sz w:val="28"/>
          <w:szCs w:val="28"/>
        </w:rPr>
      </w:pPr>
      <w:r w:rsidRPr="00666C86">
        <w:rPr>
          <w:b/>
          <w:i/>
          <w:sz w:val="28"/>
          <w:szCs w:val="28"/>
        </w:rPr>
        <w:lastRenderedPageBreak/>
        <w:t>Уважаемые акционеры!</w:t>
      </w:r>
    </w:p>
    <w:p w:rsidR="00307530" w:rsidRDefault="00307530" w:rsidP="00307530">
      <w:r>
        <w:t xml:space="preserve">2017 год стал юбилейным и очередным планомерным этапом развития ПАО «Волгоградэнергосбыт». За 85-летнюю историю существования Волгоградский </w:t>
      </w:r>
      <w:proofErr w:type="spellStart"/>
      <w:r>
        <w:t>энергосбыт</w:t>
      </w:r>
      <w:proofErr w:type="spellEnd"/>
      <w:r>
        <w:t xml:space="preserve"> прошел путь от структурного подразделения до крупнейшей </w:t>
      </w:r>
      <w:proofErr w:type="spellStart"/>
      <w:r>
        <w:t>энергосбытовой</w:t>
      </w:r>
      <w:proofErr w:type="spellEnd"/>
      <w:r>
        <w:t xml:space="preserve"> компании региона. Общество подошло к этому знаменательному рубежу, ни на </w:t>
      </w:r>
      <w:proofErr w:type="gramStart"/>
      <w:r>
        <w:t>шаг</w:t>
      </w:r>
      <w:proofErr w:type="gramEnd"/>
      <w:r>
        <w:t xml:space="preserve"> не отступив от основного принципа своей работы – обеспечения надежного, бесперебойного энергоснабжения региона. А славные традиции, сложившиеся за столь долгие годы, стали залогом успешной работы в настоящем. </w:t>
      </w:r>
    </w:p>
    <w:p w:rsidR="00307530" w:rsidRDefault="00307530" w:rsidP="00307530">
      <w:r>
        <w:t>На сегодняшний день ПАО «Волгоградэнергосбыт» - гарантирующий поставщик электроэнергии на территории Волгоградской области, занимает  лидирующие позиции на региональном рынке электроэнергии, прилагая максимум усилий для обеспечения финансово-экономической стабильности отрасли.</w:t>
      </w:r>
    </w:p>
    <w:p w:rsidR="00307530" w:rsidRDefault="00307530" w:rsidP="00307530">
      <w:r>
        <w:t xml:space="preserve">В 2017 году Общество выполнило основные производственные задачи, что способствовало сохранению финансовой стабильности предприятия. </w:t>
      </w:r>
      <w:proofErr w:type="gramStart"/>
      <w:r>
        <w:t>Учитывая сложные экономические условия, работа на оптовом и розничном рынках электрической энергии была напряженной, однако это обеспечило получение в 2017 году чистой прибыли в размере 296,8 млн. руб., млн. руб. что на  141,4 млн. руб. больше прошлого года.</w:t>
      </w:r>
      <w:proofErr w:type="gramEnd"/>
    </w:p>
    <w:p w:rsidR="00307530" w:rsidRDefault="00307530" w:rsidP="00307530">
      <w:r>
        <w:t xml:space="preserve">Таких показателей Общество достигло за счет последовательно проводимой политики повышения внутренней эффективности и быстрого реагирования на внешние вызовы и угрозы. </w:t>
      </w:r>
    </w:p>
    <w:p w:rsidR="00307530" w:rsidRDefault="00307530" w:rsidP="00307530">
      <w:r>
        <w:t>В 2017 году продолжилась работа по урегулированию взаимоотношений со всеми основными кредиторами. Ассоциация «НП Совет рынка» утвердила для ПАО “Волгоградэнергосбыт” новый график снижения задолженности перед поставщиками оптового рынка энергии (мощности), который по итогам 2017 года был выполнен. С основным кредитором сетевой компанией ПАО “МРСК ЮГА” налажен конструктивный диалог, урегулирована схема взаиморасчетов, ведется работа по заключению соглашения о реструктуризации.</w:t>
      </w:r>
    </w:p>
    <w:p w:rsidR="00307530" w:rsidRDefault="00307530" w:rsidP="00307530">
      <w:r>
        <w:t xml:space="preserve">В условиях финансовой нестабильности, неплатежей, задолженности как крупных, так и бытовых потребителей, работа с дебиторской задолженностью в 2017 году, как и прежде, оставалась первостепенной задачей. Учитывая совокупность негативных факторов, влиявших на финансовое состояние, Общество проводило ряд мероприятий  по взысканию дебиторской </w:t>
      </w:r>
      <w:proofErr w:type="gramStart"/>
      <w:r>
        <w:t>задолженности</w:t>
      </w:r>
      <w:proofErr w:type="gramEnd"/>
      <w:r>
        <w:t xml:space="preserve"> как с предприятий, так и с населения, в том числе была усилена </w:t>
      </w:r>
      <w:proofErr w:type="spellStart"/>
      <w:r>
        <w:t>претензионно-исковая</w:t>
      </w:r>
      <w:proofErr w:type="spellEnd"/>
      <w:r>
        <w:t xml:space="preserve"> работа.</w:t>
      </w:r>
    </w:p>
    <w:p w:rsidR="00307530" w:rsidRDefault="00307530" w:rsidP="00307530">
      <w:r>
        <w:t xml:space="preserve">Отдельное внимание Общество уделяло вопросам, связанным с совершенствованием и повышением качества обслуживания частных клиентов. В феврале и августе 2017 года были открыты новые участки по обслуживанию потребителей - физических лиц в г. Краснослободске </w:t>
      </w:r>
      <w:proofErr w:type="spellStart"/>
      <w:r>
        <w:t>Среднеахтубинского</w:t>
      </w:r>
      <w:proofErr w:type="spellEnd"/>
      <w:r>
        <w:t xml:space="preserve"> района и Красноармейском районе г. Волгограда. Эти дополнительные пункты обслуживания предлагают весь спектр услуг и соответствуют современным требованиям и стандартам обслуживания клиентов. Кроме того, в течение прошедшего года в Обществе планомерно реализовывалось не менее важное и ответственное направления работы, как совершенствование удаленных интерактивных сервисов для граждан - потребителей и юридических лиц. Заметно возрос интерес продвинутых абонентов на  передачу данных счетчика через «Личный кабинет» на сайте Общества, использование электронной почты и SMS-сообщений, что явилось реальным вкладом в снижении нагрузки на традиционные сервисы. Усовершенствованный в 2017 году интерфейс «Личного кабинета» стал еще одним шагом в направлении повышения </w:t>
      </w:r>
      <w:proofErr w:type="spellStart"/>
      <w:r>
        <w:t>клиентоориентированности</w:t>
      </w:r>
      <w:proofErr w:type="spellEnd"/>
      <w:r>
        <w:t>.</w:t>
      </w:r>
    </w:p>
    <w:p w:rsidR="00307530" w:rsidRDefault="00307530" w:rsidP="00307530">
      <w:r>
        <w:t>В 2017 году Советом директоров ПАО «Волгоградэнергосбыт» было проведено 14 заседаний, в центре внимания которых стояли традиционные вопросы увеличения доходов, а также были определены как приоритетные направления деятельности Общества, так и текущие задачи и функции, ориентированные на оптимизацию затрат.</w:t>
      </w:r>
    </w:p>
    <w:p w:rsidR="00307530" w:rsidRDefault="00307530" w:rsidP="00307530">
      <w:r>
        <w:t xml:space="preserve">Взвешенно оценивая современную экономическую </w:t>
      </w:r>
      <w:proofErr w:type="gramStart"/>
      <w:r>
        <w:t>ситуацию</w:t>
      </w:r>
      <w:proofErr w:type="gramEnd"/>
      <w:r>
        <w:t xml:space="preserve"> полагаем, что 2018 год потребует дополнительных эффективных решений для стабилизации платежной дисциплины потребителей. А потому приоритетными задачами, стоящими перед  Обществом, по-прежнему, остаются работа по снижению дебиторской задолженности, усовершенствование работы по оптимизации издержек, реализации комплекса мероприятий по улучшению качества и расширение спектра услуг, предоставляемых абонентам, включая развитие современных – интерактивных и мобильных – каналов взаимодействия.</w:t>
      </w:r>
    </w:p>
    <w:p w:rsidR="00307530" w:rsidRDefault="00307530" w:rsidP="00307530">
      <w:proofErr w:type="gramStart"/>
      <w:r>
        <w:t>Подводя итоги работы за 2017 год мы благодарим</w:t>
      </w:r>
      <w:proofErr w:type="gramEnd"/>
      <w:r>
        <w:t xml:space="preserve"> всех, кто способствовал стабильной работе ПАО «Волгоградэнергосбыт» - менеджмент, акционеров и коллектив Общества за плодотворное сотрудничество, которое позволило выполнить поставленные задачи и создать предпосылки для дальнейшего развития.</w:t>
      </w:r>
    </w:p>
    <w:p w:rsidR="002134F7" w:rsidRDefault="00190655" w:rsidP="00307530">
      <w:r>
        <w:rPr>
          <w:noProof/>
        </w:rPr>
        <w:drawing>
          <wp:anchor distT="0" distB="0" distL="114300" distR="114300" simplePos="0" relativeHeight="251661312" behindDoc="1" locked="0" layoutInCell="1" allowOverlap="1">
            <wp:simplePos x="0" y="0"/>
            <wp:positionH relativeFrom="column">
              <wp:posOffset>-214630</wp:posOffset>
            </wp:positionH>
            <wp:positionV relativeFrom="paragraph">
              <wp:posOffset>342265</wp:posOffset>
            </wp:positionV>
            <wp:extent cx="6372225" cy="1009650"/>
            <wp:effectExtent l="0" t="0" r="0" b="0"/>
            <wp:wrapThrough wrapText="bothSides">
              <wp:wrapPolygon edited="0">
                <wp:start x="0" y="0"/>
                <wp:lineTo x="0" y="21192"/>
                <wp:lineTo x="21568" y="21192"/>
                <wp:lineTo x="2156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47" t="80262" r="7067" b="8627"/>
                    <a:stretch/>
                  </pic:blipFill>
                  <pic:spPr bwMode="auto">
                    <a:xfrm>
                      <a:off x="0" y="0"/>
                      <a:ext cx="6372225" cy="1009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07530">
        <w:t>Уверены, что в предстоящем году мы приложим максимум усилий, чтобы задачи, связанные с обеспечением качественного энергоснабжения потребителей были  успешно решены.</w:t>
      </w:r>
    </w:p>
    <w:p w:rsidR="002B2486" w:rsidRDefault="002B2486" w:rsidP="002134F7">
      <w:pPr>
        <w:rPr>
          <w:bCs/>
          <w:iCs/>
          <w:color w:val="0070C0"/>
          <w:sz w:val="24"/>
        </w:rPr>
      </w:pPr>
      <w:r>
        <w:rPr>
          <w:bCs/>
          <w:iCs/>
          <w:color w:val="0070C0"/>
          <w:sz w:val="24"/>
        </w:rPr>
        <w:br w:type="page"/>
      </w:r>
    </w:p>
    <w:p w:rsidR="002B2486" w:rsidRDefault="002B2486" w:rsidP="004E2F49">
      <w:pPr>
        <w:pStyle w:val="af0"/>
        <w:spacing w:line="240" w:lineRule="auto"/>
        <w:jc w:val="both"/>
        <w:rPr>
          <w:b/>
          <w:color w:val="FFFFFF"/>
        </w:rPr>
      </w:pPr>
    </w:p>
    <w:p w:rsidR="002B2486" w:rsidRPr="008147C9" w:rsidRDefault="002B2486" w:rsidP="003E517A">
      <w:pPr>
        <w:pStyle w:val="1"/>
        <w:rPr>
          <w:sz w:val="28"/>
          <w:szCs w:val="28"/>
        </w:rPr>
      </w:pPr>
      <w:bookmarkStart w:id="0" w:name="_Toc513710979"/>
      <w:r w:rsidRPr="008147C9">
        <w:t>Раздел 1. Общие сведения</w:t>
      </w:r>
      <w:bookmarkEnd w:id="0"/>
    </w:p>
    <w:p w:rsidR="002B2486" w:rsidRPr="00666C86" w:rsidRDefault="002B2486" w:rsidP="003E517A">
      <w:pPr>
        <w:pStyle w:val="2"/>
        <w:rPr>
          <w:i/>
        </w:rPr>
      </w:pPr>
      <w:bookmarkStart w:id="1" w:name="_Toc513710980"/>
      <w:r>
        <w:t xml:space="preserve">1.1. </w:t>
      </w:r>
      <w:r w:rsidRPr="00666C86">
        <w:t>Общая информация о компании</w:t>
      </w:r>
      <w:bookmarkEnd w:id="1"/>
    </w:p>
    <w:p w:rsidR="001E1414" w:rsidRPr="001E1414" w:rsidRDefault="001E1414" w:rsidP="001E1414">
      <w:pPr>
        <w:spacing w:before="120" w:after="120"/>
        <w:rPr>
          <w:b/>
          <w:bCs/>
          <w:szCs w:val="22"/>
        </w:rPr>
      </w:pPr>
      <w:r w:rsidRPr="001E1414">
        <w:rPr>
          <w:b/>
          <w:bCs/>
          <w:szCs w:val="22"/>
        </w:rPr>
        <w:t>Краткая история Компании</w:t>
      </w:r>
    </w:p>
    <w:p w:rsidR="001E1414" w:rsidRPr="001E1414" w:rsidRDefault="001E1414" w:rsidP="00EB43BB">
      <w:r w:rsidRPr="001E1414">
        <w:t xml:space="preserve">Датой, с которой ведет свой исторический путь </w:t>
      </w:r>
      <w:proofErr w:type="spellStart"/>
      <w:r w:rsidRPr="001E1414">
        <w:t>Энергосбыт</w:t>
      </w:r>
      <w:proofErr w:type="spellEnd"/>
      <w:r w:rsidRPr="001E1414">
        <w:t>, считается 1 августа 1932 года, когда на основании распоряжения «</w:t>
      </w:r>
      <w:proofErr w:type="spellStart"/>
      <w:r w:rsidRPr="001E1414">
        <w:t>Главэнерго</w:t>
      </w:r>
      <w:proofErr w:type="spellEnd"/>
      <w:r w:rsidRPr="001E1414">
        <w:t xml:space="preserve">» был организован «Сталинградский </w:t>
      </w:r>
      <w:proofErr w:type="spellStart"/>
      <w:r w:rsidRPr="001E1414">
        <w:t>Энергосбыт</w:t>
      </w:r>
      <w:proofErr w:type="spellEnd"/>
      <w:r w:rsidRPr="001E1414">
        <w:t xml:space="preserve">», которому переданы функции по обслуживанию абонентов. </w:t>
      </w:r>
    </w:p>
    <w:p w:rsidR="001E1414" w:rsidRPr="001E1414" w:rsidRDefault="001E1414" w:rsidP="00EB43BB">
      <w:r w:rsidRPr="001E1414">
        <w:t xml:space="preserve">Возникновение и развитие </w:t>
      </w:r>
      <w:proofErr w:type="spellStart"/>
      <w:r w:rsidRPr="001E1414">
        <w:t>энергосбытовой</w:t>
      </w:r>
      <w:proofErr w:type="spellEnd"/>
      <w:r w:rsidRPr="001E1414">
        <w:t xml:space="preserve"> службы неразрывно связано со становлением энергосистемы Волгоградской области. В соответствии с планом ГОЭЛРО строились новые электростанции, трансформаторные подстанции, линии электропередачи. </w:t>
      </w:r>
    </w:p>
    <w:p w:rsidR="001E1414" w:rsidRPr="001E1414" w:rsidRDefault="001E1414" w:rsidP="00EB43BB">
      <w:r w:rsidRPr="001E1414">
        <w:t>Первоначально штат «</w:t>
      </w:r>
      <w:proofErr w:type="gramStart"/>
      <w:r w:rsidRPr="001E1414">
        <w:t>Сталинградского</w:t>
      </w:r>
      <w:proofErr w:type="gramEnd"/>
      <w:r w:rsidRPr="001E1414">
        <w:t xml:space="preserve"> </w:t>
      </w:r>
      <w:proofErr w:type="spellStart"/>
      <w:r w:rsidRPr="001E1414">
        <w:t>Энергосбыта</w:t>
      </w:r>
      <w:proofErr w:type="spellEnd"/>
      <w:r w:rsidRPr="001E1414">
        <w:t xml:space="preserve">» состоял из сорока человек. В их обязанности входило производство расчетов за отпускаемую электроэнергию, организация учета отпуска электроэнергии, осмотр и оформление присоединений новых электроустановок. </w:t>
      </w:r>
    </w:p>
    <w:p w:rsidR="001E1414" w:rsidRPr="001E1414" w:rsidRDefault="001E1414" w:rsidP="00EB43BB">
      <w:r w:rsidRPr="001E1414">
        <w:t>С началом Великой Отечественной войны работа «</w:t>
      </w:r>
      <w:proofErr w:type="spellStart"/>
      <w:r w:rsidRPr="001E1414">
        <w:t>Энергосбыта</w:t>
      </w:r>
      <w:proofErr w:type="spellEnd"/>
      <w:r w:rsidRPr="001E1414">
        <w:t xml:space="preserve">» была быстро перестроена на военный лад, хотя на фронт ушли более половины из его штатного состава. </w:t>
      </w:r>
    </w:p>
    <w:p w:rsidR="001E1414" w:rsidRPr="001E1414" w:rsidRDefault="001E1414" w:rsidP="00EB43BB">
      <w:r w:rsidRPr="001E1414">
        <w:t xml:space="preserve">Работникам </w:t>
      </w:r>
      <w:proofErr w:type="spellStart"/>
      <w:r w:rsidRPr="001E1414">
        <w:t>электроинспекции</w:t>
      </w:r>
      <w:proofErr w:type="spellEnd"/>
      <w:r w:rsidRPr="001E1414">
        <w:t xml:space="preserve"> впервые пришлось организовывать работы по проведению ограничений отпуска электроэнергии в часы максимума нагрузки. На них же был возложен </w:t>
      </w:r>
      <w:proofErr w:type="gramStart"/>
      <w:r w:rsidRPr="001E1414">
        <w:t>контроль за</w:t>
      </w:r>
      <w:proofErr w:type="gramEnd"/>
      <w:r w:rsidRPr="001E1414">
        <w:t xml:space="preserve"> состоянием светомаскировки на промышленных предприятиях. </w:t>
      </w:r>
    </w:p>
    <w:p w:rsidR="001E1414" w:rsidRPr="001E1414" w:rsidRDefault="001E1414" w:rsidP="00EB43BB">
      <w:r w:rsidRPr="001E1414">
        <w:t xml:space="preserve">После первой бомбардировки Сталинграда 23 августа 1942 года работа «Сталинградского </w:t>
      </w:r>
      <w:proofErr w:type="spellStart"/>
      <w:r w:rsidRPr="001E1414">
        <w:t>Энергосбыта</w:t>
      </w:r>
      <w:proofErr w:type="spellEnd"/>
      <w:r w:rsidRPr="001E1414">
        <w:t xml:space="preserve">» была прекращена, а его персонал эвакуирован. </w:t>
      </w:r>
    </w:p>
    <w:p w:rsidR="001E1414" w:rsidRPr="001E1414" w:rsidRDefault="001E1414" w:rsidP="00EB43BB">
      <w:r w:rsidRPr="001E1414">
        <w:t xml:space="preserve">Уже в марте 1943 года работа </w:t>
      </w:r>
      <w:proofErr w:type="spellStart"/>
      <w:r w:rsidRPr="001E1414">
        <w:t>Сталэнергокомбината</w:t>
      </w:r>
      <w:proofErr w:type="spellEnd"/>
      <w:r w:rsidRPr="001E1414">
        <w:t xml:space="preserve"> была возобновлена, начал работать и «</w:t>
      </w:r>
      <w:proofErr w:type="spellStart"/>
      <w:r w:rsidRPr="001E1414">
        <w:t>Энергосбыт</w:t>
      </w:r>
      <w:proofErr w:type="spellEnd"/>
      <w:r w:rsidRPr="001E1414">
        <w:t>». По мере восстановления электрохозяйства работники «</w:t>
      </w:r>
      <w:proofErr w:type="spellStart"/>
      <w:r w:rsidRPr="001E1414">
        <w:t>Энергосбыта</w:t>
      </w:r>
      <w:proofErr w:type="spellEnd"/>
      <w:r w:rsidRPr="001E1414">
        <w:t xml:space="preserve">» проводили его осмотр и выдачу разрешений на эксплуатацию. Одновременно с проведением восстановительных работ развернулось бурное строительство новых промышленных предприятий. </w:t>
      </w:r>
    </w:p>
    <w:p w:rsidR="001E1414" w:rsidRPr="001E1414" w:rsidRDefault="001E1414" w:rsidP="00EB43BB">
      <w:r w:rsidRPr="001E1414">
        <w:t>В 1950 году объем работы «</w:t>
      </w:r>
      <w:proofErr w:type="spellStart"/>
      <w:r w:rsidRPr="001E1414">
        <w:t>Энергосбыта</w:t>
      </w:r>
      <w:proofErr w:type="spellEnd"/>
      <w:r w:rsidRPr="001E1414">
        <w:t xml:space="preserve">» возрос по всем основным показателям более чем в 2 раза, по сравнению с довоенными годами. С введением в эксплуатацию Сталинградской ГРЭС, Сталинградской ТЭЦ №2 и </w:t>
      </w:r>
      <w:proofErr w:type="spellStart"/>
      <w:r w:rsidRPr="001E1414">
        <w:t>Камышинской</w:t>
      </w:r>
      <w:proofErr w:type="spellEnd"/>
      <w:r w:rsidRPr="001E1414">
        <w:t xml:space="preserve"> ТЭЦ быстрыми темпами шла электрификация сельских районов области. </w:t>
      </w:r>
    </w:p>
    <w:p w:rsidR="001E1414" w:rsidRPr="001E1414" w:rsidRDefault="001E1414" w:rsidP="00EB43BB">
      <w:r w:rsidRPr="001E1414">
        <w:t>Бурный рост промышленности области в 60-е годы привел к тому, что мощностей «Единой энергетической европейской системе» страны стало не хватать. Поэтому одной из главных задач «</w:t>
      </w:r>
      <w:proofErr w:type="spellStart"/>
      <w:r w:rsidRPr="001E1414">
        <w:t>Энергосбыта</w:t>
      </w:r>
      <w:proofErr w:type="spellEnd"/>
      <w:r w:rsidRPr="001E1414">
        <w:t>» стало проведение мероприятий по снижению нагрузки в часы максимума энергосистемы. После двухлетней подготовки «</w:t>
      </w:r>
      <w:proofErr w:type="spellStart"/>
      <w:r w:rsidRPr="001E1414">
        <w:t>Энергосбыт</w:t>
      </w:r>
      <w:proofErr w:type="spellEnd"/>
      <w:r w:rsidRPr="001E1414">
        <w:t>» «</w:t>
      </w:r>
      <w:proofErr w:type="spellStart"/>
      <w:r w:rsidRPr="001E1414">
        <w:t>Волгоградэнерго</w:t>
      </w:r>
      <w:proofErr w:type="spellEnd"/>
      <w:r w:rsidRPr="001E1414">
        <w:t xml:space="preserve">», один из первых в Советском Союзе, перевел с 1 июля 1967 года 18 энергоемких предприятий на расчеты по заявленной мощности, участвующей в максимуме нагрузки. </w:t>
      </w:r>
    </w:p>
    <w:p w:rsidR="001E1414" w:rsidRPr="001E1414" w:rsidRDefault="001E1414" w:rsidP="00EB43BB">
      <w:r w:rsidRPr="001E1414">
        <w:t>Эта работа была завершена восемь лет спустя, в 1975 году, когда «</w:t>
      </w:r>
      <w:proofErr w:type="spellStart"/>
      <w:r w:rsidRPr="001E1414">
        <w:t>Энергосбыт</w:t>
      </w:r>
      <w:proofErr w:type="spellEnd"/>
      <w:r w:rsidRPr="001E1414">
        <w:t>» «</w:t>
      </w:r>
      <w:proofErr w:type="spellStart"/>
      <w:r w:rsidRPr="001E1414">
        <w:t>Волгоградэнерго</w:t>
      </w:r>
      <w:proofErr w:type="spellEnd"/>
      <w:r w:rsidRPr="001E1414">
        <w:t xml:space="preserve">» перевел на расчеты за заявленную оплачиваемую мощность все промышленные и приравненные к ним предприятия с максимальной мощностью 500 кВт и больше. Предприятия, переводимые на эту форму расчетов, обеспечивались электросчетчиками с указателем максимума и включающими часами к ним. С 1971 года на предприятиях, получающих электроэнергию по нескольким фидерам, стали устанавливаться суммирующие трансформаторы тока, что улучшило </w:t>
      </w:r>
      <w:proofErr w:type="gramStart"/>
      <w:r w:rsidRPr="001E1414">
        <w:t>контроль за</w:t>
      </w:r>
      <w:proofErr w:type="gramEnd"/>
      <w:r w:rsidRPr="001E1414">
        <w:t xml:space="preserve"> нагрузками в часы максимума и упростило расчеты с потребителями. </w:t>
      </w:r>
    </w:p>
    <w:p w:rsidR="001E1414" w:rsidRPr="001E1414" w:rsidRDefault="001E1414" w:rsidP="00EB43BB">
      <w:r w:rsidRPr="001E1414">
        <w:t>К 1980 году количество обслуживаемых «</w:t>
      </w:r>
      <w:proofErr w:type="spellStart"/>
      <w:r w:rsidRPr="001E1414">
        <w:t>Энергосбытом</w:t>
      </w:r>
      <w:proofErr w:type="spellEnd"/>
      <w:r w:rsidRPr="001E1414">
        <w:t xml:space="preserve">» потребителей электроэнергии достигло 1387 в промышленности, 8099 в госсекторе и мелко-моторной нагрузки, 789 сельскохозяйственных и более полумиллиона бытовых потребителей. Численность персонала в тот же период составила 715 человек. </w:t>
      </w:r>
    </w:p>
    <w:p w:rsidR="001E1414" w:rsidRPr="001E1414" w:rsidRDefault="001E1414" w:rsidP="00EB43BB">
      <w:r w:rsidRPr="001E1414">
        <w:t>Девяностые годы стали нелегким испытанием для «</w:t>
      </w:r>
      <w:proofErr w:type="spellStart"/>
      <w:r w:rsidRPr="001E1414">
        <w:t>Энергосбыта</w:t>
      </w:r>
      <w:proofErr w:type="spellEnd"/>
      <w:r w:rsidRPr="001E1414">
        <w:t xml:space="preserve">», как и для всей энергетики страны. Предприятию приходилось работать в условиях галопирующей инфляции, кризиса неплатежей, процветали бартер, взаимозачеты. Тем не менее, несмотря на все эти трудности, энергетики с честью прошли через все испытания, ни разу не допустив срывов в энергоснабжении потребителей области. Даже в этих сложных условиях продолжалась работа по разработке локальной компьютерной сети и переводу контрольных, расчетных и режимных операций на ЭВМ, что позволило начать внедрение АСКУЭ. </w:t>
      </w:r>
    </w:p>
    <w:p w:rsidR="001E1414" w:rsidRPr="001E1414" w:rsidRDefault="001E1414" w:rsidP="001E1414">
      <w:pPr>
        <w:spacing w:before="120" w:after="120"/>
        <w:rPr>
          <w:bCs/>
          <w:szCs w:val="22"/>
        </w:rPr>
      </w:pPr>
      <w:r w:rsidRPr="001E1414">
        <w:rPr>
          <w:bCs/>
          <w:szCs w:val="22"/>
        </w:rPr>
        <w:t xml:space="preserve">После разделения региональных энергокомпаний по видам бизнеса в ходе реформирования ОАО РАО «ЕЭС России» с 1 января 2005 года «Волгоградэнергосбыт» выделился в самостоятельную компанию, став открытым акционерным обществом. </w:t>
      </w:r>
    </w:p>
    <w:p w:rsidR="001E1414" w:rsidRPr="001E1414" w:rsidRDefault="001E1414" w:rsidP="001E1414">
      <w:pPr>
        <w:spacing w:before="120" w:after="120"/>
        <w:rPr>
          <w:b/>
          <w:bCs/>
          <w:szCs w:val="22"/>
        </w:rPr>
      </w:pPr>
      <w:r w:rsidRPr="001E1414">
        <w:rPr>
          <w:b/>
          <w:bCs/>
          <w:szCs w:val="22"/>
        </w:rPr>
        <w:t xml:space="preserve">Описание основных видов деятельности </w:t>
      </w:r>
    </w:p>
    <w:p w:rsidR="001E1414" w:rsidRPr="001E1414" w:rsidRDefault="001E1414" w:rsidP="00EB43BB">
      <w:r w:rsidRPr="001E1414">
        <w:t xml:space="preserve">Основным видом деятельности ПАО «Волгоградэнергосбыт» является оптовая покупка и реализация электрической энергии на розничном рынке промышленным и прочим потребителям, в том числе, социально-значимым организациям и населению на территории Волгоградской области на основе договоров энергоснабжения. </w:t>
      </w:r>
    </w:p>
    <w:p w:rsidR="001E1414" w:rsidRPr="001E1414" w:rsidRDefault="001E1414" w:rsidP="00EB43BB">
      <w:r w:rsidRPr="001E1414">
        <w:t xml:space="preserve">ПАО «Волгоградэнергосбыт» имеет в своей структуре испытательную лабораторию по качеству электрической энергии (ИЛКЭЭ), укомплектованную  аттестованным персоналом и необходимым оборудованием. ИЛКЭЭ </w:t>
      </w:r>
      <w:proofErr w:type="gramStart"/>
      <w:r w:rsidRPr="001E1414">
        <w:t>занесена</w:t>
      </w:r>
      <w:proofErr w:type="gramEnd"/>
      <w:r w:rsidRPr="001E1414">
        <w:t xml:space="preserve"> в Единый реестр Федерального агентства по техническому регулированию и метрологии под № 005091.</w:t>
      </w:r>
    </w:p>
    <w:p w:rsidR="001E1414" w:rsidRPr="001E1414" w:rsidRDefault="001E1414" w:rsidP="00EB43BB">
      <w:r w:rsidRPr="001E1414">
        <w:t xml:space="preserve">ПАО «Волгоградэнергосбыт» имеет лицензию на осуществление медицинской деятельности № ЛО-34-01-002611, </w:t>
      </w:r>
      <w:proofErr w:type="gramStart"/>
      <w:r w:rsidRPr="001E1414">
        <w:t>выдана</w:t>
      </w:r>
      <w:proofErr w:type="gramEnd"/>
      <w:r w:rsidRPr="001E1414">
        <w:t xml:space="preserve">  05.08.2015 Комитетом здравоохранения Волгоградской области. Срок действия лицензии – бессрочный.</w:t>
      </w:r>
    </w:p>
    <w:p w:rsidR="001E1414" w:rsidRPr="001E1414" w:rsidRDefault="001E1414" w:rsidP="001E1414">
      <w:pPr>
        <w:spacing w:before="120" w:after="120"/>
        <w:rPr>
          <w:b/>
          <w:bCs/>
          <w:szCs w:val="22"/>
        </w:rPr>
      </w:pPr>
      <w:r w:rsidRPr="001E1414">
        <w:rPr>
          <w:b/>
          <w:bCs/>
          <w:szCs w:val="22"/>
        </w:rPr>
        <w:t xml:space="preserve">Положение Компании в отрасли </w:t>
      </w:r>
    </w:p>
    <w:p w:rsidR="001E1414" w:rsidRPr="001E1414" w:rsidRDefault="001E1414" w:rsidP="00EB43BB">
      <w:r w:rsidRPr="001E1414">
        <w:t xml:space="preserve">Компания занимает лидирующие позиции на региональном рынке электроэнергии – она поставляет потребителям каждый второй киловатт-час, продаваемый в области. </w:t>
      </w:r>
    </w:p>
    <w:p w:rsidR="001E1414" w:rsidRPr="001E1414" w:rsidRDefault="001E1414" w:rsidP="00EB43BB">
      <w:r w:rsidRPr="001E1414">
        <w:t xml:space="preserve">ПАО «Волгоградэнергосбыт» имеет статус гарантирующего поставщика электрической </w:t>
      </w:r>
      <w:proofErr w:type="gramStart"/>
      <w:r w:rsidRPr="001E1414">
        <w:t>энергии</w:t>
      </w:r>
      <w:proofErr w:type="gramEnd"/>
      <w:r w:rsidRPr="001E1414">
        <w:t xml:space="preserve"> что обязывает его заключить договор с любым обратившимся к нему потребителем, который расположен в зоне его деятельности. Постановлением Управления по региональным тарифам администрации Волгоградской области № 15/2 от 12 октября 2006 года границы зоны деятельности гарантирующего поставщика ПАО «Волгоградэнергосбыт» определены как административные границы Волгоградской области за исключением зон, соответствующих зонам деятельности других гарантирующих поставщиков, определенных тем же постановлением. </w:t>
      </w:r>
    </w:p>
    <w:p w:rsidR="001E1414" w:rsidRPr="001E1414" w:rsidRDefault="001E1414" w:rsidP="001E1414">
      <w:pPr>
        <w:spacing w:before="120" w:after="120"/>
        <w:rPr>
          <w:b/>
          <w:bCs/>
          <w:szCs w:val="22"/>
        </w:rPr>
      </w:pPr>
      <w:r w:rsidRPr="001E1414">
        <w:rPr>
          <w:b/>
          <w:bCs/>
          <w:szCs w:val="22"/>
        </w:rPr>
        <w:t xml:space="preserve">Перечень нормативных актов, регулирующих деятельность Компании: </w:t>
      </w:r>
    </w:p>
    <w:p w:rsidR="001E1414" w:rsidRPr="001E1414" w:rsidRDefault="001E1414" w:rsidP="00B51B3A">
      <w:pPr>
        <w:pStyle w:val="afa"/>
        <w:numPr>
          <w:ilvl w:val="0"/>
          <w:numId w:val="5"/>
        </w:numPr>
      </w:pPr>
      <w:r w:rsidRPr="001E1414">
        <w:t xml:space="preserve">Жилищный кодекс Российской Федерации; </w:t>
      </w:r>
    </w:p>
    <w:p w:rsidR="001E1414" w:rsidRPr="001E1414" w:rsidRDefault="001E1414" w:rsidP="00B51B3A">
      <w:pPr>
        <w:pStyle w:val="afa"/>
        <w:numPr>
          <w:ilvl w:val="0"/>
          <w:numId w:val="5"/>
        </w:numPr>
      </w:pPr>
      <w:r w:rsidRPr="001E1414">
        <w:t xml:space="preserve">Гражданский кодекс Российской Федерации; </w:t>
      </w:r>
    </w:p>
    <w:p w:rsidR="001E1414" w:rsidRPr="001E1414" w:rsidRDefault="001E1414" w:rsidP="00B51B3A">
      <w:pPr>
        <w:pStyle w:val="afa"/>
        <w:numPr>
          <w:ilvl w:val="0"/>
          <w:numId w:val="5"/>
        </w:numPr>
      </w:pPr>
      <w:r w:rsidRPr="001E1414">
        <w:t xml:space="preserve">Федеральный закон Российской Федерации от 26.03.2003 №35-ФЗ «Об электроэнергетике»; </w:t>
      </w:r>
    </w:p>
    <w:p w:rsidR="001E1414" w:rsidRPr="001E1414" w:rsidRDefault="001E1414" w:rsidP="00B51B3A">
      <w:pPr>
        <w:pStyle w:val="afa"/>
        <w:numPr>
          <w:ilvl w:val="0"/>
          <w:numId w:val="5"/>
        </w:numPr>
      </w:pPr>
      <w:r w:rsidRPr="001E1414">
        <w:t xml:space="preserve">Федеральный закон Российской Федерации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1E1414" w:rsidRPr="001E1414" w:rsidRDefault="001E1414" w:rsidP="00B51B3A">
      <w:pPr>
        <w:pStyle w:val="afa"/>
        <w:numPr>
          <w:ilvl w:val="0"/>
          <w:numId w:val="5"/>
        </w:numPr>
      </w:pPr>
      <w:r w:rsidRPr="001E1414">
        <w:t xml:space="preserve">Федеральный закон Российской Федерации от 26.03.2003 №36-ФЗ «Об особенностях функционирования электроэнергетики в переходный период и о внесении изменений в некоторые законодательные акты Российской Федерации и признании </w:t>
      </w:r>
      <w:proofErr w:type="gramStart"/>
      <w:r w:rsidRPr="001E1414">
        <w:t>утратившими</w:t>
      </w:r>
      <w:proofErr w:type="gramEnd"/>
      <w:r w:rsidRPr="001E1414">
        <w:t xml:space="preserve"> силу некоторых законодательных актов Российской Федерации в связи с принятием Федерального закона «Об электроэнергетике»; </w:t>
      </w:r>
    </w:p>
    <w:p w:rsidR="001E1414" w:rsidRPr="001E1414" w:rsidRDefault="001E1414" w:rsidP="00B51B3A">
      <w:pPr>
        <w:pStyle w:val="afa"/>
        <w:numPr>
          <w:ilvl w:val="0"/>
          <w:numId w:val="5"/>
        </w:numPr>
      </w:pPr>
      <w:r w:rsidRPr="001E1414">
        <w:t xml:space="preserve">Федеральный закон Российской Федерации от 26.07.2006 №135-ФЗ «О защите конкуренции»; </w:t>
      </w:r>
    </w:p>
    <w:p w:rsidR="001E1414" w:rsidRPr="001E1414" w:rsidRDefault="001E1414" w:rsidP="00B51B3A">
      <w:pPr>
        <w:pStyle w:val="afa"/>
        <w:numPr>
          <w:ilvl w:val="0"/>
          <w:numId w:val="5"/>
        </w:numPr>
      </w:pPr>
      <w:r w:rsidRPr="001E1414">
        <w:t xml:space="preserve">Федеральный закон от 18 июля 2011 г. № 223-ФЗ «О закупках товаров, работ, услуг отдельными видами юридических лиц»; </w:t>
      </w:r>
    </w:p>
    <w:p w:rsidR="001E1414" w:rsidRPr="001E1414" w:rsidRDefault="001E1414" w:rsidP="00B51B3A">
      <w:pPr>
        <w:pStyle w:val="afa"/>
        <w:numPr>
          <w:ilvl w:val="0"/>
          <w:numId w:val="5"/>
        </w:numPr>
      </w:pPr>
      <w:r w:rsidRPr="001E1414">
        <w:t xml:space="preserve">Федеральный закон от 26.12.1995 №208-ФЗ «Об акционерных обществах»; </w:t>
      </w:r>
    </w:p>
    <w:p w:rsidR="001E1414" w:rsidRPr="001E1414" w:rsidRDefault="001E1414" w:rsidP="00B51B3A">
      <w:pPr>
        <w:pStyle w:val="afa"/>
        <w:numPr>
          <w:ilvl w:val="0"/>
          <w:numId w:val="5"/>
        </w:numPr>
      </w:pPr>
      <w:r w:rsidRPr="001E1414">
        <w:t xml:space="preserve">Федеральный закон от 22.04.1996 №39-ФЗ «О рынке ценных бумаг»; </w:t>
      </w:r>
    </w:p>
    <w:p w:rsidR="001E1414" w:rsidRPr="001E1414" w:rsidRDefault="001E1414" w:rsidP="00B51B3A">
      <w:pPr>
        <w:pStyle w:val="afa"/>
        <w:numPr>
          <w:ilvl w:val="0"/>
          <w:numId w:val="5"/>
        </w:numPr>
      </w:pPr>
      <w:r w:rsidRPr="001E1414">
        <w:t xml:space="preserve">Федеральный закон от 05.03.1999 № 46-ФЗ «О защите прав и законных интересов инвесторов на рынке ценных бумаг»; </w:t>
      </w:r>
    </w:p>
    <w:p w:rsidR="001E1414" w:rsidRPr="001E1414" w:rsidRDefault="001E1414" w:rsidP="00B51B3A">
      <w:pPr>
        <w:pStyle w:val="afa"/>
        <w:numPr>
          <w:ilvl w:val="0"/>
          <w:numId w:val="5"/>
        </w:numPr>
      </w:pPr>
      <w:r w:rsidRPr="001E1414">
        <w:t xml:space="preserve">Постановление Правительства РФ от 06.05.2011 N 354 «О предоставлении коммунальных услуг собственникам и пользователям помещений в многоквартирных домах и жилых домов»; </w:t>
      </w:r>
    </w:p>
    <w:p w:rsidR="001E1414" w:rsidRPr="001E1414" w:rsidRDefault="001E1414" w:rsidP="00B51B3A">
      <w:pPr>
        <w:pStyle w:val="afa"/>
        <w:numPr>
          <w:ilvl w:val="0"/>
          <w:numId w:val="5"/>
        </w:numPr>
      </w:pPr>
      <w:r w:rsidRPr="001E1414">
        <w:t xml:space="preserve">Постановление Правительства РФ от 04.05.2012 № 442 «О функционировании розничных рынков электрической энергии, полном и (или) частичном ограничении режима потребления электрической энергии» (вместе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 </w:t>
      </w:r>
    </w:p>
    <w:p w:rsidR="001E1414" w:rsidRPr="001E1414" w:rsidRDefault="001E1414" w:rsidP="00B51B3A">
      <w:pPr>
        <w:pStyle w:val="afa"/>
        <w:numPr>
          <w:ilvl w:val="0"/>
          <w:numId w:val="5"/>
        </w:numPr>
      </w:pPr>
      <w:r w:rsidRPr="001E1414">
        <w:t>Постановление Правительства РФ от 14.02.2012 «О правилах, обязательных при заключении договоров снабжения коммунальными ресурсами для целей оказания коммунальных услуг».</w:t>
      </w:r>
    </w:p>
    <w:p w:rsidR="001E1414" w:rsidRPr="001E1414" w:rsidRDefault="001E1414" w:rsidP="001E1414">
      <w:pPr>
        <w:spacing w:before="120" w:after="120"/>
        <w:rPr>
          <w:b/>
          <w:bCs/>
          <w:szCs w:val="22"/>
        </w:rPr>
      </w:pPr>
      <w:r w:rsidRPr="001E1414">
        <w:rPr>
          <w:b/>
          <w:bCs/>
          <w:szCs w:val="22"/>
        </w:rPr>
        <w:t xml:space="preserve">Смена наименования Общества (если была): </w:t>
      </w:r>
    </w:p>
    <w:p w:rsidR="001E1414" w:rsidRPr="001E1414" w:rsidRDefault="001E1414" w:rsidP="00EB43BB">
      <w:proofErr w:type="gramStart"/>
      <w:r w:rsidRPr="001E1414">
        <w:t>В связи с приведением наименования Общества в соответствие с Федеральным законом № 99-ФЗ от 05.05.2014 «О внесении изменений в главу 4 части первой Гражданского кодекса Российской Федерации и о признании утратившими силу отдельных положений законодательных актов Российской Федерации», утверждено изменение полного и сокращенного фирменного наименований Общества: публичное акционерное общество «Волгоградэнергосбыт» и ПАО «Волгоградэнергосбыт».</w:t>
      </w:r>
      <w:proofErr w:type="gramEnd"/>
    </w:p>
    <w:p w:rsidR="00A253C9" w:rsidRPr="001E1414" w:rsidRDefault="001E1414" w:rsidP="00EB43BB">
      <w:r w:rsidRPr="001E1414">
        <w:t>Изменения зарегистрированы в Едином государственном реестре юридических лиц 6 июля 2015 года.</w:t>
      </w:r>
    </w:p>
    <w:p w:rsidR="001E1414" w:rsidRPr="00A253C9" w:rsidRDefault="001E1414" w:rsidP="00A253C9">
      <w:pPr>
        <w:autoSpaceDE w:val="0"/>
        <w:autoSpaceDN w:val="0"/>
        <w:adjustRightInd w:val="0"/>
        <w:rPr>
          <w:rFonts w:eastAsia="ArialNarrow" w:cs="Arial Narrow"/>
          <w:sz w:val="16"/>
          <w:szCs w:val="16"/>
        </w:rPr>
      </w:pPr>
    </w:p>
    <w:p w:rsidR="002B2486" w:rsidRDefault="002B2486" w:rsidP="00E83CED">
      <w:pPr>
        <w:pStyle w:val="2"/>
      </w:pPr>
      <w:bookmarkStart w:id="2" w:name="_Toc513710981"/>
      <w:r>
        <w:t xml:space="preserve">1.2. </w:t>
      </w:r>
      <w:r w:rsidRPr="00666C86">
        <w:t>Факторы риска</w:t>
      </w:r>
      <w:bookmarkEnd w:id="2"/>
    </w:p>
    <w:p w:rsidR="004F0AD3" w:rsidRDefault="004F0AD3" w:rsidP="004F0AD3">
      <w:pPr>
        <w:spacing w:before="120" w:after="120"/>
        <w:rPr>
          <w:b/>
          <w:bCs/>
          <w:szCs w:val="22"/>
        </w:rPr>
      </w:pPr>
      <w:r>
        <w:rPr>
          <w:b/>
          <w:bCs/>
          <w:szCs w:val="22"/>
        </w:rPr>
        <w:t>Отраслевые риски</w:t>
      </w:r>
    </w:p>
    <w:p w:rsidR="001E1414" w:rsidRPr="001E1414" w:rsidRDefault="001E1414" w:rsidP="00EB43BB">
      <w:r w:rsidRPr="001E1414">
        <w:t xml:space="preserve">В соответствии с законодательством в области электроэнергетики Общество является гарантирующим поставщиком электрической энергии. В связи с наличием указанного статуса Общество осуществляют поставку электрической энергии покупателям электрической энергии на розничном рынке на территории своей зоны деятельности по публичным договорам энергоснабжения. Зоной деятельности Общества является </w:t>
      </w:r>
      <w:r w:rsidRPr="001E1414">
        <w:rPr>
          <w:b/>
        </w:rPr>
        <w:t>Административные границы Волгоградской области</w:t>
      </w:r>
      <w:r w:rsidRPr="001E1414">
        <w:t xml:space="preserve">, </w:t>
      </w:r>
      <w:r w:rsidRPr="001E1414">
        <w:rPr>
          <w:i/>
        </w:rPr>
        <w:t>за исключением зон деятельности гарантирующих поставщиков ООО “</w:t>
      </w:r>
      <w:proofErr w:type="spellStart"/>
      <w:r w:rsidRPr="001E1414">
        <w:rPr>
          <w:i/>
        </w:rPr>
        <w:t>Русэнергосбыт</w:t>
      </w:r>
      <w:proofErr w:type="spellEnd"/>
      <w:r w:rsidRPr="001E1414">
        <w:rPr>
          <w:i/>
        </w:rPr>
        <w:t>”</w:t>
      </w:r>
      <w:r w:rsidRPr="001E1414">
        <w:t>.</w:t>
      </w:r>
    </w:p>
    <w:p w:rsidR="001E1414" w:rsidRPr="001E1414" w:rsidRDefault="001E1414" w:rsidP="00EB43BB">
      <w:r w:rsidRPr="001E1414">
        <w:t>Основными отраслевыми рисками, которые могут негативно повлиять на результаты деятельности Общества, являются:</w:t>
      </w:r>
    </w:p>
    <w:p w:rsidR="001E1414" w:rsidRPr="001E1414" w:rsidRDefault="001E1414" w:rsidP="00B51B3A">
      <w:pPr>
        <w:pStyle w:val="afa"/>
        <w:numPr>
          <w:ilvl w:val="0"/>
          <w:numId w:val="6"/>
        </w:numPr>
      </w:pPr>
      <w:r w:rsidRPr="001E1414">
        <w:t xml:space="preserve">уменьшение клиентской базы в связи с выходом обслуживаемых в настоящее время Обществом потребителей на оптовый рынок самостоятельно, а также уход потребителей на розничном рынке к  конкурирующей </w:t>
      </w:r>
      <w:proofErr w:type="spellStart"/>
      <w:r w:rsidRPr="001E1414">
        <w:t>энергосбытовой</w:t>
      </w:r>
      <w:proofErr w:type="spellEnd"/>
      <w:r w:rsidRPr="001E1414">
        <w:t xml:space="preserve"> компании и угроза последующего выхода на оптовый рынок. </w:t>
      </w:r>
    </w:p>
    <w:p w:rsidR="001E1414" w:rsidRPr="001E1414" w:rsidRDefault="001E1414" w:rsidP="00B51B3A">
      <w:pPr>
        <w:pStyle w:val="afa"/>
        <w:numPr>
          <w:ilvl w:val="0"/>
          <w:numId w:val="6"/>
        </w:numPr>
      </w:pPr>
      <w:r w:rsidRPr="001E1414">
        <w:t>лишение Общества статуса гарантирующего поставщика в случае ухудшения показателей финансового состояния, превышения максимально допустимых объемов задолженности перед поставщиками электрической энергии и мощности, сетевыми и инфраструктурными организациями, неоднократного нарушения Эмитентом правил и регламентов оптового рынка.</w:t>
      </w:r>
    </w:p>
    <w:p w:rsidR="001E1414" w:rsidRPr="001E1414" w:rsidRDefault="001E1414" w:rsidP="00EB43BB">
      <w:r w:rsidRPr="001E1414">
        <w:t xml:space="preserve">Для недопущения реализации  основных рисков Обществом предпринимаются следующие действия: </w:t>
      </w:r>
    </w:p>
    <w:p w:rsidR="001E1414" w:rsidRPr="001E1414" w:rsidRDefault="001E1414" w:rsidP="00B51B3A">
      <w:pPr>
        <w:pStyle w:val="afa"/>
        <w:numPr>
          <w:ilvl w:val="0"/>
          <w:numId w:val="7"/>
        </w:numPr>
      </w:pPr>
      <w:r w:rsidRPr="001E1414">
        <w:t>индивидуальная работа с потребителями, рассматривающими возможность ухода на оптовый рынок электрической энергии (мощности): выявление причин возможного ухода, выработка предложений и реализация мероприятий, направленных на удержание потребителей на обслуживан</w:t>
      </w:r>
      <w:proofErr w:type="gramStart"/>
      <w:r w:rsidRPr="001E1414">
        <w:t>ии у О</w:t>
      </w:r>
      <w:proofErr w:type="gramEnd"/>
      <w:r w:rsidRPr="001E1414">
        <w:t>бщества;</w:t>
      </w:r>
    </w:p>
    <w:p w:rsidR="001E1414" w:rsidRPr="001E1414" w:rsidRDefault="001E1414" w:rsidP="00B51B3A">
      <w:pPr>
        <w:pStyle w:val="afa"/>
        <w:numPr>
          <w:ilvl w:val="0"/>
          <w:numId w:val="7"/>
        </w:numPr>
      </w:pPr>
      <w:r w:rsidRPr="001E1414">
        <w:t xml:space="preserve">мониторинг действий </w:t>
      </w:r>
      <w:proofErr w:type="spellStart"/>
      <w:r w:rsidRPr="001E1414">
        <w:t>энергосбытовых</w:t>
      </w:r>
      <w:proofErr w:type="spellEnd"/>
      <w:r w:rsidRPr="001E1414">
        <w:t xml:space="preserve"> компаний-конкурентов в зоне деятельности Общества как гарантирующего поставщика;</w:t>
      </w:r>
    </w:p>
    <w:p w:rsidR="001E1414" w:rsidRPr="001E1414" w:rsidRDefault="001E1414" w:rsidP="00B51B3A">
      <w:pPr>
        <w:pStyle w:val="afa"/>
        <w:numPr>
          <w:ilvl w:val="0"/>
          <w:numId w:val="7"/>
        </w:numPr>
      </w:pPr>
      <w:r w:rsidRPr="001E1414">
        <w:t>расширение спектра услуг и сервисов: внедрение автоматизированных систем организации расчетов с потребителями, оказание дополнительных услуг потребителям электроэнергии, состоящих  в оказании помощи в заключени</w:t>
      </w:r>
      <w:proofErr w:type="gramStart"/>
      <w:r w:rsidRPr="001E1414">
        <w:t>и</w:t>
      </w:r>
      <w:proofErr w:type="gramEnd"/>
      <w:r w:rsidRPr="001E1414">
        <w:t xml:space="preserve"> договора, в том числе получение разрешения на технологическое присоединение к электрическим сетям, выдачу технических условий и т.п.;</w:t>
      </w:r>
    </w:p>
    <w:p w:rsidR="001E1414" w:rsidRPr="001E1414" w:rsidRDefault="001E1414" w:rsidP="00B51B3A">
      <w:pPr>
        <w:pStyle w:val="afa"/>
        <w:numPr>
          <w:ilvl w:val="0"/>
          <w:numId w:val="7"/>
        </w:numPr>
      </w:pPr>
      <w:r w:rsidRPr="001E1414">
        <w:t>совершенствование процесса управления дебиторской и кредиторской задолженностью в целях недопущения ухудшения финансового состояния Общества.</w:t>
      </w:r>
    </w:p>
    <w:p w:rsidR="001E1414" w:rsidRPr="001E1414" w:rsidRDefault="001E1414" w:rsidP="00B51B3A">
      <w:pPr>
        <w:pStyle w:val="afa"/>
        <w:numPr>
          <w:ilvl w:val="0"/>
          <w:numId w:val="7"/>
        </w:numPr>
      </w:pPr>
      <w:r w:rsidRPr="001E1414">
        <w:t xml:space="preserve">четкое выполнение правил и регламентов </w:t>
      </w:r>
      <w:proofErr w:type="gramStart"/>
      <w:r w:rsidRPr="001E1414">
        <w:t>оптового</w:t>
      </w:r>
      <w:proofErr w:type="gramEnd"/>
      <w:r w:rsidRPr="001E1414">
        <w:t xml:space="preserve"> и розничных рынков.</w:t>
      </w:r>
    </w:p>
    <w:p w:rsidR="001E1414" w:rsidRPr="001E1414" w:rsidRDefault="001E1414" w:rsidP="00EB43BB">
      <w:r w:rsidRPr="001E1414">
        <w:t>Риски, связанные с возможным изменением цен на сырье, услуги, используемые Обществом в своей деятельности:</w:t>
      </w:r>
    </w:p>
    <w:p w:rsidR="001E1414" w:rsidRPr="001E1414" w:rsidRDefault="001E1414" w:rsidP="00B51B3A">
      <w:pPr>
        <w:pStyle w:val="afa"/>
        <w:numPr>
          <w:ilvl w:val="0"/>
          <w:numId w:val="8"/>
        </w:numPr>
      </w:pPr>
      <w:r w:rsidRPr="001E1414">
        <w:t>Основными расходами Общества являются покупка электрической энергии и мощности на оптовом рынке, а также оплата услуг по передаче электрической энергии, оказываемых сетевыми организациями. За исключением электрической энергии и мощности, приобретаемых по регулируемым тарифам в целях обеспечения поставки электрической энергии населению и приравненным к нему категориям потребителей, остальной объем приобретаемой на оптовом рынке электрической энергии и мощности оплачивается Обществом по нерегулируемым рыночным ценам. На услуги по передаче электрической энергии действуют установленные полномочными государственными органами регулируемые тарифы. Цена продажи электрической энергии на розничном рынке потребителям Общества формируется в соответствии с действующей нормативной базой не выше предельных уровней цен, рассчитываемых Обществом по установленному алгоритму. В этой связи изменение цен на товары и услуги, приобретаемые Обществом для осуществления своей основной деятельности (продажи электрической энергии на розничном рынке), не оказывает существенного влияния на финансовые результаты деятельности Общества: изменение цен на приобретаемые товары и услуги приводит к соответствующему изменению цены электрической энергии, отпускаемой Обществом. Более значимым фактором, влияющим на финансовые результаты деятельности Общества, является изменение нормативной правовой базы, регламентирующий порядок учета цен на приобретаемые Обществом товары и услуги в цене электрической энергии для конечных потребителей.</w:t>
      </w:r>
    </w:p>
    <w:p w:rsidR="001E1414" w:rsidRPr="001E1414" w:rsidRDefault="001E1414" w:rsidP="00EB43BB">
      <w:r w:rsidRPr="001E1414">
        <w:t xml:space="preserve">Риски, связанные с повышением цен на оборудование и другие материально-технические ресурсы, используемые Обществом в своей деятельности, минимальны, поскольку Общество осуществляет закупку оборудования и других материально-технических ресурсов лишь для обеспечения собственных хозяйственных нужд. </w:t>
      </w:r>
      <w:proofErr w:type="gramStart"/>
      <w:r w:rsidRPr="001E1414">
        <w:t>Эти риски обусловлены, в основном, инфляционными процессами в экономике страны и могут быть минимизированы следующими мероприятиями: создание конкурентной среды в сфере закупок работ и услуг, повышение эффективности системы обеспечения материально-техническими ресурсами за счет проведения регламентированных закупочных процедур, проведение взвешенной финансовой политики.</w:t>
      </w:r>
      <w:proofErr w:type="gramEnd"/>
    </w:p>
    <w:p w:rsidR="001E1414" w:rsidRPr="001E1414" w:rsidRDefault="001E1414" w:rsidP="001E1414">
      <w:pPr>
        <w:spacing w:before="120" w:after="120"/>
        <w:rPr>
          <w:bCs/>
          <w:szCs w:val="22"/>
        </w:rPr>
      </w:pPr>
      <w:r w:rsidRPr="001E1414">
        <w:rPr>
          <w:bCs/>
          <w:szCs w:val="22"/>
        </w:rPr>
        <w:t>Риски, связанные с изменением цен на продукцию Общества:</w:t>
      </w:r>
    </w:p>
    <w:p w:rsidR="001E1414" w:rsidRDefault="001E1414" w:rsidP="00B51B3A">
      <w:pPr>
        <w:pStyle w:val="afa"/>
        <w:numPr>
          <w:ilvl w:val="0"/>
          <w:numId w:val="8"/>
        </w:numPr>
      </w:pPr>
      <w:r w:rsidRPr="001E1414">
        <w:t xml:space="preserve">Изменение цен на электрическую энергию, реализуемую Обществом розничным потребителям, может происходить только в связи с изменением цен на электрическую энергию и мощность на оптовом рынке или услуг сетевых и инфраструктурных организаций, поскольку алгоритм расчета цен на продукцию Общества является, по сути, регулируемым. </w:t>
      </w:r>
      <w:proofErr w:type="gramStart"/>
      <w:r w:rsidRPr="001E1414">
        <w:t xml:space="preserve">Вместе с тем, рост цен на приобретаемые Обществом электрическую энергию и мощность, а также увеличение стоимости услуг и сбытовой надбавки Общества, также учитываемых при определении цены на электрическую энергию для розничных потребителей, могут способствовать усилению конкуренции с </w:t>
      </w:r>
      <w:proofErr w:type="spellStart"/>
      <w:r w:rsidRPr="001E1414">
        <w:t>энергосбытовыми</w:t>
      </w:r>
      <w:proofErr w:type="spellEnd"/>
      <w:r w:rsidRPr="001E1414">
        <w:t xml:space="preserve"> компаниями-конкурентами (за сбытовую надбавку) и стимулировать потребителей рассматривать иные возможности сокращения расходов на электроэнергию (энергосбережение, развитие собственной генерации).</w:t>
      </w:r>
      <w:proofErr w:type="gramEnd"/>
      <w:r w:rsidRPr="001E1414">
        <w:t xml:space="preserve"> Предполагаемые действия Общества в случае усиления конкуренции: использование структурированной маркетинговой политики, основанной на детальном анализе спроса, интересов и возможностей потребителей энергоресурсов;  внедрение новых технологий для улучшения обслуживания своих клиентов и сохранения конкурентных преимуществ перед другими </w:t>
      </w:r>
      <w:proofErr w:type="spellStart"/>
      <w:r w:rsidRPr="001E1414">
        <w:t>энергосбытовыми</w:t>
      </w:r>
      <w:proofErr w:type="spellEnd"/>
      <w:r w:rsidRPr="001E1414">
        <w:t xml:space="preserve"> компаниями.</w:t>
      </w:r>
    </w:p>
    <w:p w:rsidR="004F0AD3" w:rsidRDefault="004F0AD3" w:rsidP="004F0AD3">
      <w:pPr>
        <w:spacing w:before="120" w:after="120"/>
        <w:rPr>
          <w:b/>
          <w:bCs/>
          <w:szCs w:val="22"/>
        </w:rPr>
      </w:pPr>
    </w:p>
    <w:p w:rsidR="004F0AD3" w:rsidRPr="00726909" w:rsidRDefault="004F0AD3" w:rsidP="004F0AD3">
      <w:pPr>
        <w:spacing w:before="120" w:after="120"/>
        <w:rPr>
          <w:b/>
          <w:bCs/>
          <w:szCs w:val="22"/>
        </w:rPr>
      </w:pPr>
      <w:r w:rsidRPr="00726909">
        <w:rPr>
          <w:b/>
          <w:bCs/>
          <w:szCs w:val="22"/>
        </w:rPr>
        <w:t>Страновые и региональные риски</w:t>
      </w:r>
    </w:p>
    <w:p w:rsidR="004F0AD3" w:rsidRPr="00726909" w:rsidRDefault="004F0AD3" w:rsidP="004F0AD3">
      <w:pPr>
        <w:spacing w:before="120" w:after="120"/>
        <w:rPr>
          <w:bCs/>
          <w:szCs w:val="22"/>
        </w:rPr>
      </w:pPr>
      <w:r w:rsidRPr="00726909">
        <w:rPr>
          <w:bCs/>
          <w:szCs w:val="22"/>
        </w:rPr>
        <w:t>Страновые риски</w:t>
      </w:r>
    </w:p>
    <w:p w:rsidR="001E1414" w:rsidRPr="001E1414" w:rsidRDefault="001E1414" w:rsidP="00EB43BB">
      <w:r w:rsidRPr="001E1414">
        <w:t xml:space="preserve">Общество осуществляет свою деятельность на территории Российской Федерации в </w:t>
      </w:r>
      <w:r w:rsidRPr="001E1414">
        <w:rPr>
          <w:b/>
        </w:rPr>
        <w:t>Волгоградской области</w:t>
      </w:r>
      <w:r w:rsidRPr="001E1414">
        <w:t>.</w:t>
      </w:r>
    </w:p>
    <w:p w:rsidR="001E1414" w:rsidRDefault="001E1414" w:rsidP="00EB43BB">
      <w:r w:rsidRPr="001E1414">
        <w:t xml:space="preserve">Экономика России тесно связана с </w:t>
      </w:r>
      <w:proofErr w:type="gramStart"/>
      <w:r w:rsidRPr="001E1414">
        <w:t>экономическими процессами</w:t>
      </w:r>
      <w:proofErr w:type="gramEnd"/>
      <w:r w:rsidRPr="001E1414">
        <w:t>, происходящими в мире. В условиях мирового финансового кризиса для России, чья экономика ориентирована на сырьевой экспорт, существует угроза падения производства в ориентированных на экспорт отраслях промышленности в случае падения мировых цен на продукцию указанных отраслей (нефть, газ, металлы). Вследствие резкого снижения цен на энергоносители (нефть, газ), возможен спад промышленного производства во многих субъектах Российской Федерации, что может незамедлительно привести к снижению потребления электроэнергии. В том числе, нельзя исключить обострения общественных противоречий, роста безработицы, усиления инфляции.</w:t>
      </w:r>
    </w:p>
    <w:p w:rsidR="001E1414" w:rsidRDefault="001E1414" w:rsidP="004F0AD3">
      <w:pPr>
        <w:spacing w:before="120" w:after="120"/>
        <w:rPr>
          <w:bCs/>
          <w:szCs w:val="22"/>
        </w:rPr>
      </w:pPr>
    </w:p>
    <w:p w:rsidR="004F0AD3" w:rsidRDefault="004F0AD3" w:rsidP="004F0AD3">
      <w:pPr>
        <w:spacing w:before="120" w:after="120"/>
        <w:rPr>
          <w:bCs/>
          <w:szCs w:val="22"/>
        </w:rPr>
      </w:pPr>
      <w:r w:rsidRPr="00D535A2">
        <w:rPr>
          <w:bCs/>
          <w:szCs w:val="22"/>
        </w:rPr>
        <w:t>Региональные риски</w:t>
      </w:r>
    </w:p>
    <w:p w:rsidR="001E1414" w:rsidRPr="00EB43BB" w:rsidRDefault="001E1414" w:rsidP="00EB43BB">
      <w:pPr>
        <w:rPr>
          <w:b/>
          <w:i/>
        </w:rPr>
      </w:pPr>
      <w:r w:rsidRPr="00EB43BB">
        <w:rPr>
          <w:b/>
          <w:i/>
        </w:rPr>
        <w:t xml:space="preserve">Общество зарегистрировано в качестве налогоплательщика в Волгоградской области (Южный федеральный округ). В настоящее время практически вся сумма доходов приходится на доходы, полученные от реализации электрической энергии  в данном регионе. Ухудшение политической и экономической ситуации в регионе окажет существенное влияние на деятельность Общества. </w:t>
      </w:r>
    </w:p>
    <w:p w:rsidR="001E1414" w:rsidRPr="00EB43BB" w:rsidRDefault="001E1414" w:rsidP="00EB43BB">
      <w:pPr>
        <w:rPr>
          <w:b/>
          <w:i/>
        </w:rPr>
      </w:pPr>
      <w:r w:rsidRPr="00EB43BB">
        <w:rPr>
          <w:b/>
          <w:i/>
        </w:rPr>
        <w:t>По уровню развития промышленности Волгоградская область входит в десятку наиболее промышленно развитых регионов Российской Федерации. Полезные ископаемые, которыми располагает область – нефть, газ, цементное сырье. Высокий рейтинг имеет область и в сфере сельского хозяйства. В области развита транспортная инфраструктура.</w:t>
      </w:r>
    </w:p>
    <w:p w:rsidR="001E1414" w:rsidRPr="001E1414" w:rsidRDefault="001E1414" w:rsidP="00EB43BB">
      <w:proofErr w:type="gramStart"/>
      <w:r w:rsidRPr="001E1414">
        <w:t>С учетом этого, основным региональным риском для Общества является падение объемов промышленного производства в регионе, а так как вокруг любого производства концентрируются разного рода обслуживающие организации (магазины, социальные учреждения и т.д.), занимающие в настоящее время в балансе ПАО “Волгоградэнергосбыт” значительную долю, то спад промышленного производства в регионе повлечет за собой снижение потребления электроэнергии по ПАО “Волгоградэнергосбыт”.</w:t>
      </w:r>
      <w:proofErr w:type="gramEnd"/>
    </w:p>
    <w:p w:rsidR="001E1414" w:rsidRPr="001E1414" w:rsidRDefault="001E1414" w:rsidP="00EB43BB">
      <w:r w:rsidRPr="001E1414">
        <w:t xml:space="preserve">Риски, связанные с возможными военными конфликтами, введением чрезвычайного положения и забастовками в регионе, в котором Общество осуществляет основную деятельность: возможность военных конфликтов, введения чрезвычайного положения, проведения крупномасштабных забастовок в регионе оценивается как маловероятная. </w:t>
      </w:r>
    </w:p>
    <w:p w:rsidR="001E1414" w:rsidRPr="001E1414" w:rsidRDefault="001E1414" w:rsidP="00EB43BB">
      <w:r w:rsidRPr="001E1414">
        <w:t>Риски, связанные с географическими особенностями региона, в котором Общество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 данные риски оцениваются Обществом как незначительные.</w:t>
      </w:r>
    </w:p>
    <w:p w:rsidR="001E1414" w:rsidRPr="001E1414" w:rsidRDefault="001E1414" w:rsidP="00EB43BB">
      <w:r w:rsidRPr="001E1414">
        <w:t xml:space="preserve">В целях минимизации рисков, связанных с форс-мажорными обстоятельствами (военные конфликты, забастовки, стихийные бедствия, введение чрезвычайного положения), Общество учитывает при ведении договорной деятельности возможность наступления таких обстоятельств. </w:t>
      </w:r>
    </w:p>
    <w:p w:rsidR="001E1414" w:rsidRPr="001E1414" w:rsidRDefault="001E1414" w:rsidP="00EB43BB">
      <w:r w:rsidRPr="001E1414">
        <w:t xml:space="preserve">При этом Общество исходит из того, что в соответствии со ст. 401 Гражданского кодекса РФ лицо, не исполнившее обязательство вследствие непреодолимой силы, к обстоятельствам которой относятся указанные выше события, не несет ответственности перед контрагентом. Это положение приводится также в текстах договоров, заключаемых Обществом с его контрагентами. </w:t>
      </w:r>
    </w:p>
    <w:p w:rsidR="001E1414" w:rsidRDefault="001E1414" w:rsidP="00EB43BB">
      <w:r w:rsidRPr="001E1414">
        <w:t>В случае возникновения одного или нескольких вышеперечисленных рисков Общество предпримет все возможные меры по нивелированию сложившихся негативных последствий. Определение в настоящее время конкретных действий и обязательств Общества при наступлении какого-либо из перечисленных в настоящем разделе событий, относящихся к обстоятельствам непреодолимой силы, не представляется возможным, так как разработка адекватных соответствующим событиям мер затруднена неопределенностью развития ситуации в будущем. Параметры проводимых мероприятий будут зависеть от особенностей создавшейся ситуации в каждом конкретном случае. Общество не может гарантировать, что действия, направленные на преодоление возникших негативных последствий, приведут к существенному изменению ситуации, поскольку абсолютное большинство приведенных рисков находится вне какого-либо контроля.</w:t>
      </w:r>
    </w:p>
    <w:p w:rsidR="004F0AD3" w:rsidRDefault="004F0AD3" w:rsidP="00BA1947"/>
    <w:p w:rsidR="004F0AD3" w:rsidRPr="005D3AB5" w:rsidRDefault="004F0AD3" w:rsidP="005D3AB5">
      <w:pPr>
        <w:rPr>
          <w:b/>
        </w:rPr>
      </w:pPr>
      <w:r w:rsidRPr="005D3AB5">
        <w:rPr>
          <w:b/>
        </w:rPr>
        <w:t>Финансовые риски</w:t>
      </w:r>
    </w:p>
    <w:p w:rsidR="001E1414" w:rsidRDefault="001E1414" w:rsidP="00EB43BB">
      <w:r>
        <w:t xml:space="preserve">Подверженность Общества рискам, связанным с изменением процентных ставок, курса обмена иностранных валют, в связи с деятельностью Общества либо в связи с хеджированием, осуществляемым Обществом в целях снижения неблагоприятных последствий влияния вышеуказанных рисков: </w:t>
      </w:r>
    </w:p>
    <w:p w:rsidR="001E1414" w:rsidRDefault="001E1414" w:rsidP="00EB43BB">
      <w:r>
        <w:t xml:space="preserve">Подверженность финансового состояния Общества (его ликвидности, источников финансирования, результатов деятельности и т.п.) изменению валютного курса: </w:t>
      </w:r>
    </w:p>
    <w:p w:rsidR="001E1414" w:rsidRDefault="001E1414" w:rsidP="00B51B3A">
      <w:pPr>
        <w:pStyle w:val="afa"/>
        <w:numPr>
          <w:ilvl w:val="0"/>
          <w:numId w:val="8"/>
        </w:numPr>
      </w:pPr>
      <w:r>
        <w:t xml:space="preserve">Общество реализует электроэнергию на внутреннем рынке Российской Федерации с определением цен в валюте Российской Федерации. Цены на приобретаемые Обществом на оптовом рынке электрическая энергия и мощность, а также услуги сетевых и инфраструктурных организаций также определяются в валюте Российской Федерации вне зависимости от курсов других валют. В связи с этим Общество не подвержено рискам изменения курсов обмена иностранных валют. </w:t>
      </w:r>
    </w:p>
    <w:p w:rsidR="001E1414" w:rsidRDefault="001E1414" w:rsidP="00EB43BB">
      <w:r>
        <w:t>Влияние инфляции: отрицательное влияние инфляции на финансово-экономическую деятельность Общества может быть связано со следующими рисками:</w:t>
      </w:r>
    </w:p>
    <w:p w:rsidR="001E1414" w:rsidRDefault="001E1414" w:rsidP="00B51B3A">
      <w:pPr>
        <w:pStyle w:val="afa"/>
        <w:numPr>
          <w:ilvl w:val="0"/>
          <w:numId w:val="8"/>
        </w:numPr>
      </w:pPr>
      <w:r>
        <w:t>риск снижения объема продаж электрической энергии (падение электропотребления из-за спада промышленного производства)</w:t>
      </w:r>
    </w:p>
    <w:p w:rsidR="001E1414" w:rsidRDefault="001E1414" w:rsidP="00B51B3A">
      <w:pPr>
        <w:pStyle w:val="afa"/>
        <w:numPr>
          <w:ilvl w:val="0"/>
          <w:numId w:val="8"/>
        </w:numPr>
      </w:pPr>
      <w:r>
        <w:t>риск, связанный с потерями в реальной стоимости дебиторской задолженности при существенной отсрочке или задержке платежа;</w:t>
      </w:r>
    </w:p>
    <w:p w:rsidR="001E1414" w:rsidRDefault="001E1414" w:rsidP="00B51B3A">
      <w:pPr>
        <w:pStyle w:val="afa"/>
        <w:numPr>
          <w:ilvl w:val="0"/>
          <w:numId w:val="8"/>
        </w:numPr>
      </w:pPr>
      <w:r>
        <w:t>риск увеличения процентов к уплате;</w:t>
      </w:r>
    </w:p>
    <w:p w:rsidR="001E1414" w:rsidRDefault="001E1414" w:rsidP="00B51B3A">
      <w:pPr>
        <w:pStyle w:val="afa"/>
        <w:numPr>
          <w:ilvl w:val="0"/>
          <w:numId w:val="8"/>
        </w:numPr>
      </w:pPr>
      <w:r>
        <w:t>риск увеличения себестоимости товаров, продукции, работ, услуг из-за увеличения цены на энергоносители, транспортных расходов,  заработной платы и т.п.</w:t>
      </w:r>
    </w:p>
    <w:p w:rsidR="001E1414" w:rsidRDefault="001E1414" w:rsidP="00EB43BB">
      <w:r>
        <w:t xml:space="preserve">Предполагаемые действия Общества по уменьшению рисков, вызванных инфляцией: </w:t>
      </w:r>
    </w:p>
    <w:p w:rsidR="001E1414" w:rsidRDefault="001E1414" w:rsidP="00B51B3A">
      <w:pPr>
        <w:pStyle w:val="afa"/>
        <w:numPr>
          <w:ilvl w:val="0"/>
          <w:numId w:val="9"/>
        </w:numPr>
      </w:pPr>
      <w:r>
        <w:t>Сокращение внутренних издержек.</w:t>
      </w:r>
    </w:p>
    <w:p w:rsidR="001E1414" w:rsidRDefault="001E1414" w:rsidP="00B51B3A">
      <w:pPr>
        <w:pStyle w:val="afa"/>
        <w:numPr>
          <w:ilvl w:val="0"/>
          <w:numId w:val="9"/>
        </w:numPr>
      </w:pPr>
      <w:r>
        <w:t>Проведение работы с потребителями электрической энергии с целью недопущения наращивания дебиторской задолженности более 1 периода неплатежа.</w:t>
      </w:r>
    </w:p>
    <w:p w:rsidR="001E1414" w:rsidRDefault="001E1414" w:rsidP="001E1414"/>
    <w:p w:rsidR="004F0AD3" w:rsidRDefault="004F0AD3" w:rsidP="004F0AD3">
      <w:pPr>
        <w:spacing w:after="120"/>
        <w:rPr>
          <w:b/>
          <w:bCs/>
          <w:szCs w:val="22"/>
        </w:rPr>
      </w:pPr>
      <w:r>
        <w:rPr>
          <w:b/>
          <w:bCs/>
          <w:szCs w:val="22"/>
        </w:rPr>
        <w:t xml:space="preserve">Риски, связанные с деятельностью </w:t>
      </w:r>
      <w:r w:rsidRPr="002873C0">
        <w:rPr>
          <w:b/>
          <w:bCs/>
          <w:szCs w:val="22"/>
        </w:rPr>
        <w:t>Обществ</w:t>
      </w:r>
      <w:r>
        <w:rPr>
          <w:b/>
          <w:bCs/>
          <w:szCs w:val="22"/>
        </w:rPr>
        <w:t>а</w:t>
      </w:r>
    </w:p>
    <w:p w:rsidR="001E1414" w:rsidRPr="001E1414" w:rsidRDefault="001E1414" w:rsidP="00EB43BB">
      <w:r w:rsidRPr="001E1414">
        <w:t>Риски, связанные с отсутствием возможности продлить действие лицензии Общества на ведение определенного вида деятельности либо на использование объектов, нахождение которых в обороте ограничено (включая природные ресурсы):</w:t>
      </w:r>
    </w:p>
    <w:p w:rsidR="001E1414" w:rsidRPr="001E1414" w:rsidRDefault="001E1414" w:rsidP="00B51B3A">
      <w:pPr>
        <w:pStyle w:val="afa"/>
        <w:numPr>
          <w:ilvl w:val="0"/>
          <w:numId w:val="10"/>
        </w:numPr>
      </w:pPr>
      <w:r w:rsidRPr="001E1414">
        <w:t>Основной вид деятельности Общества – продажа электрической энергии на розничном рынке – не подлежит лицензированию.</w:t>
      </w:r>
    </w:p>
    <w:p w:rsidR="001E1414" w:rsidRPr="001E1414" w:rsidRDefault="001E1414" w:rsidP="00EB43BB">
      <w:r w:rsidRPr="001E1414">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Общества:</w:t>
      </w:r>
    </w:p>
    <w:p w:rsidR="001E1414" w:rsidRPr="001E1414" w:rsidRDefault="001E1414" w:rsidP="001E1414">
      <w:pPr>
        <w:spacing w:after="120"/>
        <w:rPr>
          <w:bCs/>
          <w:szCs w:val="22"/>
        </w:rPr>
      </w:pPr>
      <w:r w:rsidRPr="001E1414">
        <w:rPr>
          <w:bCs/>
          <w:szCs w:val="22"/>
        </w:rPr>
        <w:t xml:space="preserve">Данный риск минимален, так как в структуре потребителей Общества указанную долю занимает только сетевая компания </w:t>
      </w:r>
      <w:r w:rsidRPr="001E1414">
        <w:rPr>
          <w:b/>
          <w:bCs/>
          <w:i/>
          <w:szCs w:val="22"/>
        </w:rPr>
        <w:t>Филиал ПАО "МРСК-Юга</w:t>
      </w:r>
      <w:proofErr w:type="gramStart"/>
      <w:r w:rsidRPr="001E1414">
        <w:rPr>
          <w:b/>
          <w:bCs/>
          <w:i/>
          <w:szCs w:val="22"/>
        </w:rPr>
        <w:t>"-</w:t>
      </w:r>
      <w:proofErr w:type="gramEnd"/>
      <w:r w:rsidRPr="001E1414">
        <w:rPr>
          <w:b/>
          <w:bCs/>
          <w:i/>
          <w:szCs w:val="22"/>
        </w:rPr>
        <w:t>«Волгоградэнерго»</w:t>
      </w:r>
      <w:r w:rsidRPr="001E1414">
        <w:rPr>
          <w:bCs/>
          <w:szCs w:val="22"/>
        </w:rPr>
        <w:t xml:space="preserve">, приобретающая электрическую энергию для компенсации потерь. В рамках действующей нормативной правовой базы для перехода сетевой компании к конкурирующей </w:t>
      </w:r>
      <w:proofErr w:type="spellStart"/>
      <w:r w:rsidRPr="001E1414">
        <w:rPr>
          <w:bCs/>
          <w:szCs w:val="22"/>
        </w:rPr>
        <w:t>энергосбытовой</w:t>
      </w:r>
      <w:proofErr w:type="spellEnd"/>
      <w:r w:rsidRPr="001E1414">
        <w:rPr>
          <w:bCs/>
          <w:szCs w:val="22"/>
        </w:rPr>
        <w:t xml:space="preserve"> компании (или выхода на оптовый рынок) необходимо выполнение крайне дорогостоящих мероприятий в части коммерческого учета (должен быть обеспечен почасовой учет всех объемов электрической энергии, поступившей в сеть и из сети данной сетевой организации). </w:t>
      </w:r>
      <w:proofErr w:type="gramStart"/>
      <w:r w:rsidRPr="001E1414">
        <w:rPr>
          <w:bCs/>
          <w:szCs w:val="22"/>
        </w:rPr>
        <w:t>Иных потребителей, доля которых превышает указанные 10%, у Общества нет.</w:t>
      </w:r>
      <w:proofErr w:type="gramEnd"/>
    </w:p>
    <w:p w:rsidR="001E1414" w:rsidRPr="001E1414" w:rsidRDefault="001E1414" w:rsidP="00EB43BB">
      <w:r w:rsidRPr="001E1414">
        <w:t>Иные риски, связанные с деятельностью Общества. К этой группе рисков относятся:</w:t>
      </w:r>
    </w:p>
    <w:p w:rsidR="001E1414" w:rsidRPr="001E1414" w:rsidRDefault="001E1414" w:rsidP="00B51B3A">
      <w:pPr>
        <w:pStyle w:val="afa"/>
        <w:numPr>
          <w:ilvl w:val="0"/>
          <w:numId w:val="10"/>
        </w:numPr>
      </w:pPr>
      <w:r w:rsidRPr="001E1414">
        <w:t>существенное изменение в сторону увеличения или уменьшения уровня цен на рынке энергоресурсов;</w:t>
      </w:r>
    </w:p>
    <w:p w:rsidR="001E1414" w:rsidRPr="001E1414" w:rsidRDefault="001E1414" w:rsidP="00B51B3A">
      <w:pPr>
        <w:pStyle w:val="afa"/>
        <w:numPr>
          <w:ilvl w:val="0"/>
          <w:numId w:val="10"/>
        </w:numPr>
      </w:pPr>
      <w:r w:rsidRPr="001E1414">
        <w:t>обострение социальной напряженности, обусловленное возможным резким ростом тарифов для населения;</w:t>
      </w:r>
    </w:p>
    <w:p w:rsidR="001E1414" w:rsidRPr="001E1414" w:rsidRDefault="001E1414" w:rsidP="00B51B3A">
      <w:pPr>
        <w:pStyle w:val="afa"/>
        <w:numPr>
          <w:ilvl w:val="0"/>
          <w:numId w:val="10"/>
        </w:numPr>
      </w:pPr>
      <w:r w:rsidRPr="001E1414">
        <w:t>риск, связанный с возможностью выхода крупных промышленных потребителей электрической энергии на оптовый рынок;</w:t>
      </w:r>
    </w:p>
    <w:p w:rsidR="001E1414" w:rsidRPr="001E1414" w:rsidRDefault="001E1414" w:rsidP="00B51B3A">
      <w:pPr>
        <w:pStyle w:val="afa"/>
        <w:numPr>
          <w:ilvl w:val="0"/>
          <w:numId w:val="10"/>
        </w:numPr>
      </w:pPr>
      <w:r w:rsidRPr="001E1414">
        <w:t xml:space="preserve">появление на розничном рынке электрической энергии конкурирующих </w:t>
      </w:r>
      <w:proofErr w:type="spellStart"/>
      <w:r w:rsidRPr="001E1414">
        <w:t>энергосбытовых</w:t>
      </w:r>
      <w:proofErr w:type="spellEnd"/>
      <w:r w:rsidRPr="001E1414">
        <w:t xml:space="preserve"> компаний;</w:t>
      </w:r>
    </w:p>
    <w:p w:rsidR="001E1414" w:rsidRDefault="001E1414" w:rsidP="00B51B3A">
      <w:pPr>
        <w:pStyle w:val="afa"/>
        <w:numPr>
          <w:ilvl w:val="0"/>
          <w:numId w:val="10"/>
        </w:numPr>
      </w:pPr>
      <w:r w:rsidRPr="001E1414">
        <w:t>рост дебиторской задолженности, связанный с большим объемом электроэнергии, продаваемой по нерегулируемой цене.</w:t>
      </w:r>
    </w:p>
    <w:p w:rsidR="00954C53" w:rsidRDefault="00954C53" w:rsidP="00954C53"/>
    <w:p w:rsidR="00954C53" w:rsidRDefault="00954C53" w:rsidP="00954C53">
      <w:pPr>
        <w:spacing w:after="120"/>
        <w:rPr>
          <w:b/>
        </w:rPr>
      </w:pPr>
      <w:r w:rsidRPr="001A2D69">
        <w:rPr>
          <w:b/>
        </w:rPr>
        <w:t>Правовые риски</w:t>
      </w:r>
    </w:p>
    <w:p w:rsidR="00313C7F" w:rsidRPr="00313C7F" w:rsidRDefault="00313C7F" w:rsidP="00EB43BB">
      <w:proofErr w:type="gramStart"/>
      <w:r w:rsidRPr="00313C7F">
        <w:t>Деятельность Общества регулируется Федеральным законом от 26 марта 2003 года № 35-ФЗ «Об электроэнергетике», Правилами оптового рынка электрической энергии и мощности, утвержденными Постановлением Правительства Российской Федерации от 27 декабря 2010 года № 1172, Постановлением Правительства РФ от 04.05.2012 N 442 "О функционировании розничных рынков электрической энергии, полном и (или) частичном ограничении режима потребления электрической энергии" и рядом других нормативных актов.</w:t>
      </w:r>
      <w:proofErr w:type="gramEnd"/>
    </w:p>
    <w:p w:rsidR="00313C7F" w:rsidRPr="00313C7F" w:rsidRDefault="00313C7F" w:rsidP="00EB43BB">
      <w:proofErr w:type="gramStart"/>
      <w:r w:rsidRPr="00313C7F">
        <w:t>В соответствии же с п.37 Правил оптового рынка электрической энергии и мощности, утв. Постановлением Правительства РФ от 27.12.2010 N 1172, в случае неоднократного нарушения организацией настоящих Правил и (или) неоднократного несоблюдения требований договора о присоединении к торговой системе оптового рынка, в том числе в виде неисполнения или ненадлежащего исполнения обязательств по оплате электрической энергии, мощности и (или) услуг по</w:t>
      </w:r>
      <w:proofErr w:type="gramEnd"/>
      <w:r w:rsidRPr="00313C7F">
        <w:t xml:space="preserve"> оперативно-диспетчерскому управлению в электроэнергетике за 2 расчетных периода, наблюдательный совет совета рынка принимает решение об исключении из реестра субъектов оптового рынка.</w:t>
      </w:r>
    </w:p>
    <w:p w:rsidR="00313C7F" w:rsidRPr="00313C7F" w:rsidRDefault="00313C7F" w:rsidP="00EB43BB">
      <w:proofErr w:type="gramStart"/>
      <w:r w:rsidRPr="00313C7F">
        <w:t>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согласно п.202 Основных положений функционирования розничных рынков электрической энергии, утв. Постановлением Правительства РФ от 04.05.2012 N 442, является обстоятельством, при наступлении которого уполномоченный федеральный орган присваивает статус гарантирующего поставщика территориальной сетевой организации.</w:t>
      </w:r>
      <w:proofErr w:type="gramEnd"/>
    </w:p>
    <w:p w:rsidR="00313C7F" w:rsidRPr="00313C7F" w:rsidRDefault="00313C7F" w:rsidP="00EB43BB">
      <w:r w:rsidRPr="00313C7F">
        <w:t>Постановлением Правительства РФ от 11.11.2017 N 1365 "О внесении изменений в некоторые акты Правительства Российской Федерации по вопросам присвоения организациям статуса гарантирующего поставщика"  п. 202  Основных положений функционирования розничных рынков электрической энергии дополнен новым обстоятельством, при наступлении которого уполномоченный федеральный орган присваивает статус гарантирующего поставщика территориальной сетевой организации:</w:t>
      </w:r>
    </w:p>
    <w:p w:rsidR="00313C7F" w:rsidRPr="00313C7F" w:rsidRDefault="00313C7F" w:rsidP="00EB43BB">
      <w:proofErr w:type="gramStart"/>
      <w:r w:rsidRPr="00313C7F">
        <w:t>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w:t>
      </w:r>
      <w:proofErr w:type="gramEnd"/>
      <w:r w:rsidRPr="00313C7F">
        <w:t xml:space="preserve"> гарантирующего поставщика по оплате услуг по передаче электрической энергии или </w:t>
      </w:r>
      <w:proofErr w:type="gramStart"/>
      <w:r w:rsidRPr="00313C7F">
        <w:t>превышающем</w:t>
      </w:r>
      <w:proofErr w:type="gramEnd"/>
      <w:r w:rsidRPr="00313C7F">
        <w:t xml:space="preserve"> такой двойной размер, независимо от исполнения обязательств по оплате услуг по передаче электрической энергии.</w:t>
      </w:r>
    </w:p>
    <w:p w:rsidR="00313C7F" w:rsidRPr="00313C7F" w:rsidRDefault="00313C7F" w:rsidP="00EB43BB">
      <w:r w:rsidRPr="00313C7F">
        <w:t xml:space="preserve">Судебные споры с сетевыми компаниями (по искам, предъявленным сетевыми компаниями Обществу о взыскании стоимости услуг по передаче электрической энергии, и искам, предъявленным Обществом сетевым компаниям о взыскании задолженности по потерям в электрических сетях) существенно влияют на финансовые результаты деятельности Общества. </w:t>
      </w:r>
    </w:p>
    <w:p w:rsidR="00313C7F" w:rsidRPr="00313C7F" w:rsidRDefault="00313C7F" w:rsidP="00EB43BB">
      <w:r w:rsidRPr="00313C7F">
        <w:t>В результате высокого объема дебиторской задолженности за поставленную ПАО «Волгоградэнергосбыт»  электроэнергию сохраняется задолженность Общества пред поставщиками электрической энергии (мощности) на оптовом  рынке, количество рассматриваемых дел по искам поставщиков к Обществу о взыскании задолженности и процентов остается существенным.</w:t>
      </w:r>
    </w:p>
    <w:p w:rsidR="00313C7F" w:rsidRPr="00313C7F" w:rsidRDefault="00313C7F" w:rsidP="00EB43BB">
      <w:r w:rsidRPr="00313C7F">
        <w:t xml:space="preserve">В своей деятельности ПАО «Волгоградэнергосбыт» руководствуется также Правилами предоставления коммунальных услуг собственникам и пользователям помещений в многоквартирных домах и жилых домов, утв. Постановлением Правительства РФ от 06.05.2011 N 354. </w:t>
      </w:r>
      <w:proofErr w:type="gramStart"/>
      <w:r w:rsidRPr="00313C7F">
        <w:t>Указанные Правила регулируют отношения по предоставлению коммунальных услуг собственникам и пользователям помещений в многоквартирных домах, собственникам и пользователям жилых домов, в том числе отношения между исполнителями и потребителями коммунальных услуг, устанавливают их права и обязанности, порядок заключения договора, содержащего положения о предоставлении коммунальных услуг, а также порядок контроля качества предоставления коммунальных услуг, порядок определения размера платы за коммунальные услуги с</w:t>
      </w:r>
      <w:proofErr w:type="gramEnd"/>
      <w:r w:rsidRPr="00313C7F">
        <w:t xml:space="preserve"> </w:t>
      </w:r>
      <w:proofErr w:type="gramStart"/>
      <w:r w:rsidRPr="00313C7F">
        <w:t>использованием приборов учета и при их отсутствии, порядок перерасчета размера платы за отдельные виды коммунальных услуг в период временного отсутствия граждан в занимаемом жилом помещении, порядок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определяют основания и порядок приостановления или ограничения предоставления коммунальных услуг, а также регламентируют вопросы, связанные</w:t>
      </w:r>
      <w:proofErr w:type="gramEnd"/>
      <w:r w:rsidRPr="00313C7F">
        <w:t xml:space="preserve"> с наступлением ответственности исполнителей и потребителей коммунальных услуг.</w:t>
      </w:r>
    </w:p>
    <w:p w:rsidR="00313C7F" w:rsidRPr="00313C7F" w:rsidRDefault="00313C7F" w:rsidP="00EB43BB">
      <w:r w:rsidRPr="00313C7F">
        <w:t>За последние годы значительно увеличился контроль государственных органов за деятельностью Общества в сфере исполнения коммунальных услуг. Наибольший объем проверок Общества государственными органами связаны с расчетами за оказание коммунальной услуги по энергоснабжению.</w:t>
      </w:r>
    </w:p>
    <w:p w:rsidR="00313C7F" w:rsidRPr="00313C7F" w:rsidRDefault="00313C7F" w:rsidP="00EB43BB">
      <w:r w:rsidRPr="00313C7F">
        <w:t xml:space="preserve">Также к деятельности Общества привлечено внимание со стороны антимонопольных органов, как к хозяйствующему субъекту, занимающему доминирующее положение. </w:t>
      </w:r>
      <w:proofErr w:type="gramStart"/>
      <w:r w:rsidRPr="00313C7F">
        <w:t>Возможное ущемление интересов других лиц (хозяйствующих субъектов) в сфере предпринимательской деятельности со стороны Общества и иные действия (бездействия), имеющие признаки нарушений, перечисленных в ч.1 ст.10 Федерального закона от 26.07.2006 N 135-ФЗ "О защите конкуренции", может повлечь признание ПАО «Волгоградэнергосбыт» нарушившим антимонопольное законодательство, и, как следствие, привлечение к административной ответственности.</w:t>
      </w:r>
      <w:proofErr w:type="gramEnd"/>
      <w:r w:rsidRPr="00313C7F">
        <w:t xml:space="preserve"> Учитывая неопределенность разграничения гражданско-правовых споров и нарушения антимонопольного законодательства, риск нарушения антимонопольного законодательства имеет место. </w:t>
      </w:r>
    </w:p>
    <w:p w:rsidR="00370876" w:rsidRDefault="00313C7F" w:rsidP="00EB43BB">
      <w:pPr>
        <w:rPr>
          <w:rFonts w:cs="Arial"/>
          <w:b/>
          <w:color w:val="FFFFFF"/>
          <w:kern w:val="32"/>
          <w:sz w:val="32"/>
          <w:szCs w:val="32"/>
        </w:rPr>
      </w:pPr>
      <w:r w:rsidRPr="00313C7F">
        <w:t xml:space="preserve">Возможный рост ставок по налогам, выплачиваемым Обществом в ходе своей хозяйственно-финансовой деятельности, может привести к увеличению расходов и снижению объема денежных средств, остающихся на предприятии на финансирование текущей деятельности и исполнение обязательств, что неблагоприятным образом скажется на деятельности Общества. В то же время, общая тенденция увеличения нагрузки на организации и предпринимателей является устойчивым трендом, начиная с 2010 года, в </w:t>
      </w:r>
      <w:proofErr w:type="gramStart"/>
      <w:r w:rsidRPr="00313C7F">
        <w:t>связи</w:t>
      </w:r>
      <w:proofErr w:type="gramEnd"/>
      <w:r w:rsidRPr="00313C7F">
        <w:t xml:space="preserve"> с чем данный риск рассматривается как низкий.</w:t>
      </w:r>
      <w:r w:rsidR="00370876">
        <w:br w:type="page"/>
      </w:r>
    </w:p>
    <w:p w:rsidR="002B2486" w:rsidRPr="008147C9" w:rsidRDefault="002B2486" w:rsidP="00E83CED">
      <w:pPr>
        <w:pStyle w:val="1"/>
      </w:pPr>
      <w:bookmarkStart w:id="3" w:name="_Toc513710982"/>
      <w:r w:rsidRPr="008147C9">
        <w:t>Раздел 2. Деятельность компании на рынках</w:t>
      </w:r>
      <w:r>
        <w:t xml:space="preserve"> электроэнергии и мощности</w:t>
      </w:r>
      <w:r w:rsidR="005679A8">
        <w:t>. Перспективы развития акционерного общества.</w:t>
      </w:r>
      <w:bookmarkEnd w:id="3"/>
    </w:p>
    <w:p w:rsidR="00A948F8" w:rsidRPr="00A948F8" w:rsidRDefault="00A948F8" w:rsidP="00A948F8">
      <w:pPr>
        <w:rPr>
          <w:bCs/>
          <w:szCs w:val="22"/>
        </w:rPr>
      </w:pPr>
      <w:r w:rsidRPr="00A948F8">
        <w:rPr>
          <w:bCs/>
          <w:szCs w:val="22"/>
        </w:rPr>
        <w:t>Общество осуществляет деятельность на следующих рынках:</w:t>
      </w:r>
    </w:p>
    <w:p w:rsidR="00A948F8" w:rsidRPr="00A948F8" w:rsidRDefault="00A948F8" w:rsidP="00A948F8">
      <w:pPr>
        <w:rPr>
          <w:bCs/>
          <w:szCs w:val="22"/>
        </w:rPr>
      </w:pPr>
      <w:r w:rsidRPr="00A948F8">
        <w:rPr>
          <w:bCs/>
          <w:szCs w:val="22"/>
        </w:rPr>
        <w:t>1.</w:t>
      </w:r>
      <w:r w:rsidRPr="00A948F8">
        <w:rPr>
          <w:bCs/>
          <w:szCs w:val="22"/>
        </w:rPr>
        <w:tab/>
        <w:t xml:space="preserve">Оптовый рынок электрической энергии и мощности (ОРЭМ) – рынок, на котором осуществляется купля-продажа электрической энергии и мощности компаниями, имеющими статус «субъекта оптового рынка». </w:t>
      </w:r>
      <w:proofErr w:type="gramStart"/>
      <w:r w:rsidRPr="00A948F8">
        <w:rPr>
          <w:bCs/>
          <w:szCs w:val="22"/>
        </w:rPr>
        <w:t>Требования к участникам рынка – соответствие системы коммерческого учета технологическим параметрам, предъявляемым к системам на ОРЭМ, а также исполнение всех процедур по организации взаимодействия с инфраструктурными организациями рынка (ФСК ЕЭС, СО ЕЭС, КО, и пр., а также органами исполнительной власти регионов в области государственного регулирования тарифов), которые отражены в соответствующих регламентах, являющихся приложениями к договору о присоединении к торговой системе оптового</w:t>
      </w:r>
      <w:proofErr w:type="gramEnd"/>
      <w:r w:rsidRPr="00A948F8">
        <w:rPr>
          <w:bCs/>
          <w:szCs w:val="22"/>
        </w:rPr>
        <w:t xml:space="preserve"> рынка электрической энергии и мощности.</w:t>
      </w:r>
    </w:p>
    <w:p w:rsidR="00A948F8" w:rsidRPr="00A948F8" w:rsidRDefault="00A948F8" w:rsidP="00A948F8">
      <w:pPr>
        <w:rPr>
          <w:bCs/>
          <w:szCs w:val="22"/>
        </w:rPr>
      </w:pPr>
      <w:r w:rsidRPr="00A948F8">
        <w:rPr>
          <w:bCs/>
          <w:szCs w:val="22"/>
        </w:rPr>
        <w:t>2.</w:t>
      </w:r>
      <w:r w:rsidRPr="00A948F8">
        <w:rPr>
          <w:bCs/>
          <w:szCs w:val="22"/>
        </w:rPr>
        <w:tab/>
        <w:t xml:space="preserve">Розничный рынок электрической энергии (РРЭ) – рынок, на котором осуществляется купля-продажа электрической энергии (мощности). РРЭ ограничен границами соответствующего субъекта Российской </w:t>
      </w:r>
      <w:proofErr w:type="gramStart"/>
      <w:r w:rsidRPr="00A948F8">
        <w:rPr>
          <w:bCs/>
          <w:szCs w:val="22"/>
        </w:rPr>
        <w:t>Федерации</w:t>
      </w:r>
      <w:proofErr w:type="gramEnd"/>
      <w:r w:rsidRPr="00A948F8">
        <w:rPr>
          <w:bCs/>
          <w:szCs w:val="22"/>
        </w:rPr>
        <w:t xml:space="preserve"> и деятельность на этом рынке полностью регулируется органом исполнительной власти в области государственного регулирования тарифов. </w:t>
      </w:r>
      <w:proofErr w:type="gramStart"/>
      <w:r w:rsidRPr="00A948F8">
        <w:rPr>
          <w:bCs/>
          <w:szCs w:val="22"/>
        </w:rPr>
        <w:t>Требования к участниками РРЭ – наличие договора с потребителем и урегулирование взаимоотношений с электросетевыми организациями региона по оказанию услуг по передаче (транспорту) электрической энергии, а кроме того, заниматься энергоснабжением населения и приравненных к ним категорий потребителей имеет право только поставщик, имеющий статус гарантирующего поставщика, утверждаемый органом исполнительной власти в области государственного регулирования тарифов, соответствующего региона.</w:t>
      </w:r>
      <w:proofErr w:type="gramEnd"/>
    </w:p>
    <w:p w:rsidR="00A948F8" w:rsidRPr="00A948F8" w:rsidRDefault="00A948F8" w:rsidP="00A948F8">
      <w:pPr>
        <w:rPr>
          <w:bCs/>
          <w:szCs w:val="22"/>
        </w:rPr>
      </w:pPr>
      <w:r w:rsidRPr="00A948F8">
        <w:rPr>
          <w:bCs/>
          <w:szCs w:val="22"/>
        </w:rPr>
        <w:t>3.</w:t>
      </w:r>
      <w:r w:rsidRPr="00A948F8">
        <w:rPr>
          <w:bCs/>
          <w:szCs w:val="22"/>
        </w:rPr>
        <w:tab/>
      </w:r>
      <w:proofErr w:type="gramStart"/>
      <w:r w:rsidRPr="00A948F8">
        <w:rPr>
          <w:bCs/>
          <w:szCs w:val="22"/>
        </w:rPr>
        <w:t xml:space="preserve">Рынок </w:t>
      </w:r>
      <w:proofErr w:type="spellStart"/>
      <w:r w:rsidRPr="00A948F8">
        <w:rPr>
          <w:bCs/>
          <w:szCs w:val="22"/>
        </w:rPr>
        <w:t>энергосервисных</w:t>
      </w:r>
      <w:proofErr w:type="spellEnd"/>
      <w:r w:rsidRPr="00A948F8">
        <w:rPr>
          <w:bCs/>
          <w:szCs w:val="22"/>
        </w:rPr>
        <w:t xml:space="preserve"> услуг – новый, но активно развивающийся рынок услуг по проведению энергетических обследований (</w:t>
      </w:r>
      <w:proofErr w:type="spellStart"/>
      <w:r w:rsidRPr="00A948F8">
        <w:rPr>
          <w:bCs/>
          <w:szCs w:val="22"/>
        </w:rPr>
        <w:t>энергоаудита</w:t>
      </w:r>
      <w:proofErr w:type="spellEnd"/>
      <w:r w:rsidRPr="00A948F8">
        <w:rPr>
          <w:bCs/>
          <w:szCs w:val="22"/>
        </w:rPr>
        <w:t xml:space="preserve">) объектов энергопотребления (в т.ч. зданий и сооружений) и реализации целого комплекса технологических мероприятий по модернизации и замене оборудования, на основании проведенного обследования, с выдачей паспорта </w:t>
      </w:r>
      <w:proofErr w:type="spellStart"/>
      <w:r w:rsidRPr="00A948F8">
        <w:rPr>
          <w:bCs/>
          <w:szCs w:val="22"/>
        </w:rPr>
        <w:t>энергообъекта</w:t>
      </w:r>
      <w:proofErr w:type="spellEnd"/>
      <w:r w:rsidRPr="00A948F8">
        <w:rPr>
          <w:bCs/>
          <w:szCs w:val="22"/>
        </w:rPr>
        <w:t>, в соответствии с требованиями ФЗ №261 от 23.11.2009 «Об энергосбережении и о повышении энергетической эффективности и о внесении изменений</w:t>
      </w:r>
      <w:proofErr w:type="gramEnd"/>
      <w:r w:rsidRPr="00A948F8">
        <w:rPr>
          <w:bCs/>
          <w:szCs w:val="22"/>
        </w:rPr>
        <w:t xml:space="preserve"> в отдельные законодательные акты Российской Федерации».</w:t>
      </w:r>
    </w:p>
    <w:p w:rsidR="00A948F8" w:rsidRPr="00A948F8" w:rsidRDefault="00A948F8" w:rsidP="00A948F8">
      <w:pPr>
        <w:rPr>
          <w:bCs/>
          <w:szCs w:val="22"/>
        </w:rPr>
      </w:pPr>
      <w:r w:rsidRPr="00A948F8">
        <w:rPr>
          <w:bCs/>
          <w:szCs w:val="22"/>
        </w:rPr>
        <w:t>4.</w:t>
      </w:r>
      <w:r w:rsidRPr="00A948F8">
        <w:rPr>
          <w:bCs/>
          <w:szCs w:val="22"/>
        </w:rPr>
        <w:tab/>
        <w:t>Рынок реализации приборов учета и энергосберегающего оборудования – специфичный рынок квалифицированных участников, определяющий взаимоотношения участников этого рынка по реализации (а также, монтажу и наладке) приборов учета потребленных энергетических ресурсов (электроэнергия, тепло, газ, вода), и энергопотребляющего оборудования с соответствующими характеристиками, среди «целевой аудитории».</w:t>
      </w:r>
    </w:p>
    <w:p w:rsidR="00A948F8" w:rsidRDefault="00A948F8" w:rsidP="00A948F8">
      <w:pPr>
        <w:rPr>
          <w:bCs/>
          <w:szCs w:val="22"/>
        </w:rPr>
      </w:pPr>
      <w:r w:rsidRPr="00A948F8">
        <w:rPr>
          <w:bCs/>
          <w:szCs w:val="22"/>
        </w:rPr>
        <w:t>5.</w:t>
      </w:r>
      <w:r w:rsidRPr="00A948F8">
        <w:rPr>
          <w:bCs/>
          <w:szCs w:val="22"/>
        </w:rPr>
        <w:tab/>
        <w:t>Рынок ЖКХ (рынок услуг в сфере ЖКХ) – рынок по предоставлению коммунальных услуг бытовым потребителям региона, специфичный рынок квалифицированных участников, деятельность на котором регулируется органом исполнительной власти в области государственного регулирования тарифов.</w:t>
      </w:r>
    </w:p>
    <w:p w:rsidR="00A948F8" w:rsidRDefault="00A948F8" w:rsidP="00954C53">
      <w:pPr>
        <w:rPr>
          <w:bCs/>
          <w:szCs w:val="22"/>
        </w:rPr>
      </w:pPr>
    </w:p>
    <w:p w:rsidR="00C952F7" w:rsidRDefault="00C952F7" w:rsidP="00C952F7">
      <w:pPr>
        <w:tabs>
          <w:tab w:val="left" w:pos="284"/>
          <w:tab w:val="left" w:pos="567"/>
        </w:tabs>
        <w:jc w:val="center"/>
        <w:rPr>
          <w:b/>
          <w:bCs/>
          <w:szCs w:val="22"/>
        </w:rPr>
      </w:pPr>
      <w:r w:rsidRPr="008A5B38">
        <w:rPr>
          <w:b/>
          <w:bCs/>
          <w:szCs w:val="22"/>
        </w:rPr>
        <w:t>Структура полезного отпуска электроэнергии в 201</w:t>
      </w:r>
      <w:r w:rsidR="00A948F8">
        <w:rPr>
          <w:b/>
          <w:bCs/>
          <w:szCs w:val="22"/>
        </w:rPr>
        <w:t>7</w:t>
      </w:r>
      <w:r w:rsidRPr="008A5B38">
        <w:rPr>
          <w:b/>
          <w:bCs/>
          <w:szCs w:val="22"/>
        </w:rPr>
        <w:t>г.</w:t>
      </w:r>
    </w:p>
    <w:tbl>
      <w:tblPr>
        <w:tblW w:w="6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2"/>
        <w:gridCol w:w="1872"/>
        <w:gridCol w:w="1696"/>
      </w:tblGrid>
      <w:tr w:rsidR="00A948F8" w:rsidRPr="00776C90" w:rsidTr="00EB43BB">
        <w:trPr>
          <w:cantSplit/>
          <w:trHeight w:val="154"/>
          <w:jc w:val="center"/>
        </w:trPr>
        <w:tc>
          <w:tcPr>
            <w:tcW w:w="3372" w:type="dxa"/>
            <w:vAlign w:val="center"/>
          </w:tcPr>
          <w:p w:rsidR="00A948F8" w:rsidRPr="00776C90" w:rsidRDefault="00A948F8" w:rsidP="00EB43BB">
            <w:pPr>
              <w:pStyle w:val="aa"/>
              <w:ind w:left="-3"/>
              <w:jc w:val="center"/>
            </w:pPr>
            <w:r w:rsidRPr="00776C90">
              <w:t>Группа потребителей</w:t>
            </w:r>
          </w:p>
        </w:tc>
        <w:tc>
          <w:tcPr>
            <w:tcW w:w="1872" w:type="dxa"/>
            <w:vAlign w:val="center"/>
          </w:tcPr>
          <w:p w:rsidR="00A948F8" w:rsidRPr="00776C90" w:rsidRDefault="00A948F8" w:rsidP="00EB43BB">
            <w:pPr>
              <w:pStyle w:val="aa"/>
              <w:ind w:left="-108" w:right="-108"/>
              <w:jc w:val="center"/>
            </w:pPr>
            <w:r w:rsidRPr="00776C90">
              <w:t>млн. кВт*</w:t>
            </w:r>
            <w:proofErr w:type="gramStart"/>
            <w:r w:rsidRPr="00776C90">
              <w:t>ч</w:t>
            </w:r>
            <w:proofErr w:type="gramEnd"/>
          </w:p>
        </w:tc>
        <w:tc>
          <w:tcPr>
            <w:tcW w:w="1696" w:type="dxa"/>
            <w:vAlign w:val="center"/>
          </w:tcPr>
          <w:p w:rsidR="00A948F8" w:rsidRPr="00776C90" w:rsidRDefault="00A948F8" w:rsidP="00EB43BB">
            <w:pPr>
              <w:pStyle w:val="aa"/>
              <w:ind w:left="0"/>
              <w:jc w:val="center"/>
            </w:pPr>
            <w:r w:rsidRPr="00776C90">
              <w:t>%</w:t>
            </w:r>
          </w:p>
        </w:tc>
      </w:tr>
      <w:tr w:rsidR="00A948F8" w:rsidRPr="00776C90" w:rsidTr="00EB43BB">
        <w:trPr>
          <w:trHeight w:val="240"/>
          <w:jc w:val="center"/>
        </w:trPr>
        <w:tc>
          <w:tcPr>
            <w:tcW w:w="3372" w:type="dxa"/>
            <w:vAlign w:val="bottom"/>
          </w:tcPr>
          <w:p w:rsidR="00A948F8" w:rsidRPr="00776C90" w:rsidRDefault="00A948F8" w:rsidP="00EB43BB">
            <w:pPr>
              <w:rPr>
                <w:b/>
                <w:bCs/>
              </w:rPr>
            </w:pPr>
            <w:r w:rsidRPr="00776C90">
              <w:rPr>
                <w:b/>
                <w:bCs/>
              </w:rPr>
              <w:t>ВСЕГО</w:t>
            </w:r>
          </w:p>
        </w:tc>
        <w:tc>
          <w:tcPr>
            <w:tcW w:w="1872" w:type="dxa"/>
            <w:vAlign w:val="bottom"/>
          </w:tcPr>
          <w:p w:rsidR="00A948F8" w:rsidRPr="00776C90" w:rsidRDefault="00A948F8" w:rsidP="00EB43BB">
            <w:pPr>
              <w:jc w:val="center"/>
              <w:rPr>
                <w:b/>
                <w:color w:val="000000"/>
              </w:rPr>
            </w:pPr>
            <w:r>
              <w:rPr>
                <w:b/>
                <w:color w:val="000000"/>
              </w:rPr>
              <w:t>8 168</w:t>
            </w:r>
          </w:p>
        </w:tc>
        <w:tc>
          <w:tcPr>
            <w:tcW w:w="1696" w:type="dxa"/>
            <w:vAlign w:val="bottom"/>
          </w:tcPr>
          <w:p w:rsidR="00A948F8" w:rsidRPr="00776C90" w:rsidRDefault="00A948F8" w:rsidP="00EB43BB">
            <w:pPr>
              <w:jc w:val="center"/>
              <w:rPr>
                <w:b/>
                <w:color w:val="000000"/>
              </w:rPr>
            </w:pPr>
            <w:r w:rsidRPr="00776C90">
              <w:rPr>
                <w:b/>
                <w:color w:val="000000"/>
              </w:rPr>
              <w:t>100</w:t>
            </w:r>
          </w:p>
        </w:tc>
      </w:tr>
      <w:tr w:rsidR="00A948F8" w:rsidRPr="00776C90" w:rsidTr="00EB43BB">
        <w:trPr>
          <w:trHeight w:val="240"/>
          <w:jc w:val="center"/>
        </w:trPr>
        <w:tc>
          <w:tcPr>
            <w:tcW w:w="3372" w:type="dxa"/>
            <w:vAlign w:val="bottom"/>
          </w:tcPr>
          <w:p w:rsidR="00A948F8" w:rsidRPr="00776C90" w:rsidRDefault="00A948F8" w:rsidP="00EB43BB">
            <w:pPr>
              <w:rPr>
                <w:bCs/>
              </w:rPr>
            </w:pPr>
            <w:r w:rsidRPr="00776C90">
              <w:rPr>
                <w:bCs/>
              </w:rPr>
              <w:t>1. Промышленность</w:t>
            </w:r>
          </w:p>
        </w:tc>
        <w:tc>
          <w:tcPr>
            <w:tcW w:w="1872" w:type="dxa"/>
            <w:vAlign w:val="bottom"/>
          </w:tcPr>
          <w:p w:rsidR="00A948F8" w:rsidRPr="00776C90" w:rsidRDefault="00A948F8" w:rsidP="00EB43BB">
            <w:pPr>
              <w:jc w:val="center"/>
              <w:rPr>
                <w:color w:val="000000"/>
              </w:rPr>
            </w:pPr>
            <w:r>
              <w:rPr>
                <w:color w:val="000000"/>
              </w:rPr>
              <w:t>735</w:t>
            </w:r>
          </w:p>
        </w:tc>
        <w:tc>
          <w:tcPr>
            <w:tcW w:w="1696" w:type="dxa"/>
            <w:vAlign w:val="bottom"/>
          </w:tcPr>
          <w:p w:rsidR="00A948F8" w:rsidRPr="00776C90" w:rsidRDefault="00A948F8" w:rsidP="00EB43BB">
            <w:pPr>
              <w:jc w:val="center"/>
              <w:rPr>
                <w:color w:val="000000"/>
              </w:rPr>
            </w:pPr>
            <w:r>
              <w:rPr>
                <w:color w:val="000000"/>
              </w:rPr>
              <w:t>9,0</w:t>
            </w:r>
          </w:p>
        </w:tc>
      </w:tr>
      <w:tr w:rsidR="00A948F8" w:rsidRPr="00776C90" w:rsidTr="00EB43BB">
        <w:trPr>
          <w:trHeight w:val="240"/>
          <w:jc w:val="center"/>
        </w:trPr>
        <w:tc>
          <w:tcPr>
            <w:tcW w:w="3372" w:type="dxa"/>
            <w:vAlign w:val="bottom"/>
          </w:tcPr>
          <w:p w:rsidR="00A948F8" w:rsidRPr="00776C90" w:rsidRDefault="00A948F8" w:rsidP="00EB43BB">
            <w:pPr>
              <w:rPr>
                <w:bCs/>
              </w:rPr>
            </w:pPr>
            <w:r w:rsidRPr="00776C90">
              <w:rPr>
                <w:bCs/>
              </w:rPr>
              <w:t>2. Сельское хозяйство</w:t>
            </w:r>
          </w:p>
        </w:tc>
        <w:tc>
          <w:tcPr>
            <w:tcW w:w="1872" w:type="dxa"/>
            <w:vAlign w:val="bottom"/>
          </w:tcPr>
          <w:p w:rsidR="00A948F8" w:rsidRPr="00776C90" w:rsidRDefault="00A948F8" w:rsidP="00EB43BB">
            <w:pPr>
              <w:jc w:val="center"/>
              <w:rPr>
                <w:color w:val="000000"/>
              </w:rPr>
            </w:pPr>
            <w:r>
              <w:rPr>
                <w:color w:val="000000"/>
              </w:rPr>
              <w:t>228</w:t>
            </w:r>
          </w:p>
        </w:tc>
        <w:tc>
          <w:tcPr>
            <w:tcW w:w="1696" w:type="dxa"/>
            <w:vAlign w:val="bottom"/>
          </w:tcPr>
          <w:p w:rsidR="00A948F8" w:rsidRPr="00776C90" w:rsidRDefault="00A948F8" w:rsidP="00EB43BB">
            <w:pPr>
              <w:jc w:val="center"/>
              <w:rPr>
                <w:color w:val="000000"/>
              </w:rPr>
            </w:pPr>
            <w:r>
              <w:rPr>
                <w:color w:val="000000"/>
              </w:rPr>
              <w:t>2,8</w:t>
            </w:r>
          </w:p>
        </w:tc>
      </w:tr>
      <w:tr w:rsidR="00A948F8" w:rsidRPr="00776C90" w:rsidTr="00EB43BB">
        <w:trPr>
          <w:trHeight w:val="240"/>
          <w:jc w:val="center"/>
        </w:trPr>
        <w:tc>
          <w:tcPr>
            <w:tcW w:w="3372" w:type="dxa"/>
            <w:vAlign w:val="bottom"/>
          </w:tcPr>
          <w:p w:rsidR="00A948F8" w:rsidRPr="00776C90" w:rsidRDefault="00A948F8" w:rsidP="00EB43BB">
            <w:pPr>
              <w:rPr>
                <w:bCs/>
              </w:rPr>
            </w:pPr>
            <w:r w:rsidRPr="00776C90">
              <w:rPr>
                <w:bCs/>
              </w:rPr>
              <w:t>3. ЖКХ</w:t>
            </w:r>
          </w:p>
        </w:tc>
        <w:tc>
          <w:tcPr>
            <w:tcW w:w="1872" w:type="dxa"/>
            <w:vAlign w:val="bottom"/>
          </w:tcPr>
          <w:p w:rsidR="00A948F8" w:rsidRPr="00776C90" w:rsidRDefault="00A948F8" w:rsidP="00EB43BB">
            <w:pPr>
              <w:jc w:val="center"/>
              <w:rPr>
                <w:color w:val="000000"/>
              </w:rPr>
            </w:pPr>
            <w:r>
              <w:rPr>
                <w:color w:val="000000"/>
              </w:rPr>
              <w:t>1 216</w:t>
            </w:r>
          </w:p>
        </w:tc>
        <w:tc>
          <w:tcPr>
            <w:tcW w:w="1696" w:type="dxa"/>
            <w:vAlign w:val="bottom"/>
          </w:tcPr>
          <w:p w:rsidR="00A948F8" w:rsidRPr="00776C90" w:rsidRDefault="00A948F8" w:rsidP="00EB43BB">
            <w:pPr>
              <w:jc w:val="center"/>
              <w:rPr>
                <w:color w:val="000000"/>
              </w:rPr>
            </w:pPr>
            <w:r>
              <w:rPr>
                <w:color w:val="000000"/>
              </w:rPr>
              <w:t>14,9</w:t>
            </w:r>
          </w:p>
        </w:tc>
      </w:tr>
      <w:tr w:rsidR="00A948F8" w:rsidRPr="00776C90" w:rsidTr="00EB43BB">
        <w:trPr>
          <w:trHeight w:val="240"/>
          <w:jc w:val="center"/>
        </w:trPr>
        <w:tc>
          <w:tcPr>
            <w:tcW w:w="3372" w:type="dxa"/>
            <w:vAlign w:val="bottom"/>
          </w:tcPr>
          <w:p w:rsidR="00A948F8" w:rsidRPr="00776C90" w:rsidRDefault="00A948F8" w:rsidP="00EB43BB">
            <w:pPr>
              <w:rPr>
                <w:bCs/>
              </w:rPr>
            </w:pPr>
            <w:r w:rsidRPr="00776C90">
              <w:rPr>
                <w:bCs/>
              </w:rPr>
              <w:t>4. Население</w:t>
            </w:r>
          </w:p>
        </w:tc>
        <w:tc>
          <w:tcPr>
            <w:tcW w:w="1872" w:type="dxa"/>
            <w:vAlign w:val="bottom"/>
          </w:tcPr>
          <w:p w:rsidR="00A948F8" w:rsidRPr="00C8573A" w:rsidRDefault="00A948F8" w:rsidP="00EB43BB">
            <w:pPr>
              <w:jc w:val="center"/>
              <w:rPr>
                <w:b/>
                <w:color w:val="000000"/>
              </w:rPr>
            </w:pPr>
            <w:r w:rsidRPr="00C8573A">
              <w:rPr>
                <w:b/>
                <w:color w:val="000000"/>
              </w:rPr>
              <w:t>1 311</w:t>
            </w:r>
          </w:p>
        </w:tc>
        <w:tc>
          <w:tcPr>
            <w:tcW w:w="1696" w:type="dxa"/>
            <w:vAlign w:val="bottom"/>
          </w:tcPr>
          <w:p w:rsidR="00A948F8" w:rsidRPr="00776C90" w:rsidRDefault="00A948F8" w:rsidP="00EB43BB">
            <w:pPr>
              <w:jc w:val="center"/>
              <w:rPr>
                <w:color w:val="000000"/>
              </w:rPr>
            </w:pPr>
            <w:r>
              <w:rPr>
                <w:color w:val="000000"/>
              </w:rPr>
              <w:t>16,1</w:t>
            </w:r>
          </w:p>
        </w:tc>
      </w:tr>
      <w:tr w:rsidR="00A948F8" w:rsidRPr="00776C90" w:rsidTr="00EB43BB">
        <w:trPr>
          <w:trHeight w:val="167"/>
          <w:jc w:val="center"/>
        </w:trPr>
        <w:tc>
          <w:tcPr>
            <w:tcW w:w="3372" w:type="dxa"/>
            <w:vAlign w:val="bottom"/>
          </w:tcPr>
          <w:p w:rsidR="00A948F8" w:rsidRPr="00776C90" w:rsidRDefault="00A948F8" w:rsidP="00EB43BB">
            <w:pPr>
              <w:rPr>
                <w:bCs/>
              </w:rPr>
            </w:pPr>
            <w:r w:rsidRPr="00776C90">
              <w:rPr>
                <w:bCs/>
              </w:rPr>
              <w:t>5. ЭСК, ГП</w:t>
            </w:r>
          </w:p>
        </w:tc>
        <w:tc>
          <w:tcPr>
            <w:tcW w:w="1872" w:type="dxa"/>
            <w:vAlign w:val="bottom"/>
          </w:tcPr>
          <w:p w:rsidR="00A948F8" w:rsidRPr="00776C90" w:rsidRDefault="00A948F8" w:rsidP="00EB43BB">
            <w:pPr>
              <w:jc w:val="center"/>
              <w:rPr>
                <w:color w:val="000000"/>
              </w:rPr>
            </w:pPr>
            <w:r>
              <w:rPr>
                <w:color w:val="000000"/>
              </w:rPr>
              <w:t>1 533</w:t>
            </w:r>
          </w:p>
        </w:tc>
        <w:tc>
          <w:tcPr>
            <w:tcW w:w="1696" w:type="dxa"/>
            <w:vAlign w:val="bottom"/>
          </w:tcPr>
          <w:p w:rsidR="00A948F8" w:rsidRPr="00776C90" w:rsidRDefault="00A948F8" w:rsidP="00EB43BB">
            <w:pPr>
              <w:jc w:val="center"/>
              <w:rPr>
                <w:color w:val="000000"/>
              </w:rPr>
            </w:pPr>
            <w:r>
              <w:rPr>
                <w:color w:val="000000"/>
              </w:rPr>
              <w:t>18,8</w:t>
            </w:r>
          </w:p>
        </w:tc>
      </w:tr>
      <w:tr w:rsidR="00A948F8" w:rsidRPr="00776C90" w:rsidTr="00EB43BB">
        <w:trPr>
          <w:trHeight w:val="240"/>
          <w:jc w:val="center"/>
        </w:trPr>
        <w:tc>
          <w:tcPr>
            <w:tcW w:w="3372" w:type="dxa"/>
            <w:vAlign w:val="bottom"/>
          </w:tcPr>
          <w:p w:rsidR="00A948F8" w:rsidRPr="00776C90" w:rsidRDefault="00A948F8" w:rsidP="00EB43BB">
            <w:pPr>
              <w:ind w:right="-135"/>
              <w:rPr>
                <w:bCs/>
              </w:rPr>
            </w:pPr>
            <w:r w:rsidRPr="00776C90">
              <w:rPr>
                <w:bCs/>
              </w:rPr>
              <w:t xml:space="preserve">6. Потери </w:t>
            </w:r>
            <w:r>
              <w:rPr>
                <w:bCs/>
              </w:rPr>
              <w:t>РСК</w:t>
            </w:r>
          </w:p>
        </w:tc>
        <w:tc>
          <w:tcPr>
            <w:tcW w:w="1872" w:type="dxa"/>
            <w:vAlign w:val="bottom"/>
          </w:tcPr>
          <w:p w:rsidR="00A948F8" w:rsidRPr="00776C90" w:rsidRDefault="00A948F8" w:rsidP="00EB43BB">
            <w:pPr>
              <w:jc w:val="center"/>
              <w:rPr>
                <w:color w:val="000000"/>
              </w:rPr>
            </w:pPr>
            <w:r>
              <w:rPr>
                <w:color w:val="000000"/>
              </w:rPr>
              <w:t>1 531</w:t>
            </w:r>
          </w:p>
        </w:tc>
        <w:tc>
          <w:tcPr>
            <w:tcW w:w="1696" w:type="dxa"/>
            <w:vAlign w:val="bottom"/>
          </w:tcPr>
          <w:p w:rsidR="00A948F8" w:rsidRPr="00776C90" w:rsidRDefault="00A948F8" w:rsidP="00EB43BB">
            <w:pPr>
              <w:jc w:val="center"/>
              <w:rPr>
                <w:color w:val="000000"/>
              </w:rPr>
            </w:pPr>
            <w:r>
              <w:rPr>
                <w:color w:val="000000"/>
              </w:rPr>
              <w:t>18,7</w:t>
            </w:r>
          </w:p>
        </w:tc>
      </w:tr>
      <w:tr w:rsidR="00A948F8" w:rsidRPr="00776C90" w:rsidTr="00EB43BB">
        <w:trPr>
          <w:trHeight w:val="240"/>
          <w:jc w:val="center"/>
        </w:trPr>
        <w:tc>
          <w:tcPr>
            <w:tcW w:w="3372" w:type="dxa"/>
            <w:vAlign w:val="bottom"/>
          </w:tcPr>
          <w:p w:rsidR="00A948F8" w:rsidRPr="00776C90" w:rsidRDefault="00A948F8" w:rsidP="00EB43BB">
            <w:pPr>
              <w:ind w:right="-135"/>
              <w:rPr>
                <w:bCs/>
              </w:rPr>
            </w:pPr>
            <w:r w:rsidRPr="00776C90">
              <w:rPr>
                <w:bCs/>
              </w:rPr>
              <w:t>7. Прочие</w:t>
            </w:r>
          </w:p>
        </w:tc>
        <w:tc>
          <w:tcPr>
            <w:tcW w:w="1872" w:type="dxa"/>
            <w:vAlign w:val="bottom"/>
          </w:tcPr>
          <w:p w:rsidR="00A948F8" w:rsidRPr="00776C90" w:rsidRDefault="00A948F8" w:rsidP="00EB43BB">
            <w:pPr>
              <w:jc w:val="center"/>
              <w:rPr>
                <w:color w:val="000000"/>
              </w:rPr>
            </w:pPr>
            <w:r>
              <w:rPr>
                <w:color w:val="000000"/>
              </w:rPr>
              <w:t>1 614</w:t>
            </w:r>
          </w:p>
        </w:tc>
        <w:tc>
          <w:tcPr>
            <w:tcW w:w="1696" w:type="dxa"/>
            <w:vAlign w:val="bottom"/>
          </w:tcPr>
          <w:p w:rsidR="00A948F8" w:rsidRPr="00776C90" w:rsidRDefault="00A948F8" w:rsidP="00EB43BB">
            <w:pPr>
              <w:jc w:val="center"/>
              <w:rPr>
                <w:color w:val="000000"/>
              </w:rPr>
            </w:pPr>
            <w:r>
              <w:rPr>
                <w:color w:val="000000"/>
              </w:rPr>
              <w:t>19,7</w:t>
            </w:r>
          </w:p>
        </w:tc>
      </w:tr>
    </w:tbl>
    <w:p w:rsidR="008A5B38" w:rsidRPr="00954C53" w:rsidRDefault="008A5B38" w:rsidP="00C952F7">
      <w:pPr>
        <w:tabs>
          <w:tab w:val="left" w:pos="284"/>
          <w:tab w:val="left" w:pos="567"/>
        </w:tabs>
        <w:jc w:val="center"/>
        <w:rPr>
          <w:b/>
          <w:bCs/>
          <w:color w:val="FF0000"/>
          <w:szCs w:val="22"/>
        </w:rPr>
      </w:pPr>
    </w:p>
    <w:p w:rsidR="00877339" w:rsidRPr="00954C53" w:rsidRDefault="00877339">
      <w:pPr>
        <w:spacing w:after="200" w:line="276" w:lineRule="auto"/>
        <w:jc w:val="left"/>
        <w:rPr>
          <w:b/>
          <w:bCs/>
          <w:color w:val="FF0000"/>
          <w:szCs w:val="22"/>
        </w:rPr>
      </w:pPr>
      <w:r w:rsidRPr="00954C53">
        <w:rPr>
          <w:b/>
          <w:bCs/>
          <w:color w:val="FF0000"/>
          <w:szCs w:val="22"/>
        </w:rPr>
        <w:br w:type="page"/>
      </w:r>
    </w:p>
    <w:p w:rsidR="00E73931" w:rsidRPr="008A5B38" w:rsidRDefault="00E73931" w:rsidP="00E73931">
      <w:pPr>
        <w:tabs>
          <w:tab w:val="left" w:pos="284"/>
          <w:tab w:val="left" w:pos="567"/>
        </w:tabs>
        <w:jc w:val="center"/>
        <w:rPr>
          <w:b/>
          <w:bCs/>
          <w:szCs w:val="22"/>
        </w:rPr>
      </w:pPr>
      <w:r w:rsidRPr="008A5B38">
        <w:rPr>
          <w:b/>
          <w:bCs/>
          <w:szCs w:val="22"/>
        </w:rPr>
        <w:t>Структура полезного отпуска электроэнергии в 201</w:t>
      </w:r>
      <w:r w:rsidR="00A948F8">
        <w:rPr>
          <w:b/>
          <w:bCs/>
          <w:szCs w:val="22"/>
        </w:rPr>
        <w:t>7</w:t>
      </w:r>
      <w:r w:rsidRPr="008A5B38">
        <w:rPr>
          <w:b/>
          <w:bCs/>
          <w:szCs w:val="22"/>
        </w:rPr>
        <w:t>г.</w:t>
      </w:r>
    </w:p>
    <w:p w:rsidR="00E73931" w:rsidRDefault="00A948F8" w:rsidP="00E73931">
      <w:pPr>
        <w:rPr>
          <w:bCs/>
          <w:iCs/>
          <w:szCs w:val="22"/>
        </w:rPr>
      </w:pPr>
      <w:r w:rsidRPr="00675C87">
        <w:rPr>
          <w:b/>
          <w:noProof/>
          <w:sz w:val="28"/>
          <w:szCs w:val="28"/>
        </w:rPr>
        <w:drawing>
          <wp:inline distT="0" distB="0" distL="0" distR="0">
            <wp:extent cx="5940425" cy="3549192"/>
            <wp:effectExtent l="19050" t="0" r="22225"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A5B38" w:rsidRDefault="008A5B38" w:rsidP="00E73931">
      <w:pPr>
        <w:rPr>
          <w:bCs/>
          <w:iCs/>
          <w:szCs w:val="22"/>
        </w:rPr>
      </w:pPr>
    </w:p>
    <w:p w:rsidR="00E73931" w:rsidRPr="00E73931" w:rsidRDefault="00E73931" w:rsidP="00E73931">
      <w:pPr>
        <w:pStyle w:val="33"/>
        <w:tabs>
          <w:tab w:val="left" w:pos="720"/>
        </w:tabs>
        <w:spacing w:before="120"/>
        <w:ind w:left="0"/>
        <w:rPr>
          <w:b/>
          <w:sz w:val="24"/>
          <w:szCs w:val="28"/>
        </w:rPr>
      </w:pPr>
      <w:r w:rsidRPr="00E73931">
        <w:rPr>
          <w:b/>
          <w:sz w:val="24"/>
          <w:szCs w:val="28"/>
        </w:rPr>
        <w:t>Динамика изменения тарифов за последние три года</w:t>
      </w:r>
    </w:p>
    <w:p w:rsidR="00A948F8" w:rsidRDefault="00A948F8" w:rsidP="00EB43BB">
      <w:r w:rsidRPr="00A948F8">
        <w:t>Продажа электроэнергии в 2017 году осуществлялась для населения и приравненным к нему потребителям в полном объеме по регулируемым ценам, а остальным потребителям по нерегулируемым.</w:t>
      </w:r>
    </w:p>
    <w:p w:rsidR="00E73931" w:rsidRDefault="00E73931" w:rsidP="00877339"/>
    <w:p w:rsidR="00E73931" w:rsidRDefault="00E73931" w:rsidP="00E73931">
      <w:pPr>
        <w:jc w:val="center"/>
        <w:rPr>
          <w:b/>
        </w:rPr>
      </w:pPr>
      <w:r w:rsidRPr="0004239E">
        <w:rPr>
          <w:b/>
        </w:rPr>
        <w:t>Сравнительная динамика фактического среднеотпускного тарифа на  электрическую энергию по основным группам потребителей в 201</w:t>
      </w:r>
      <w:r w:rsidR="00A948F8">
        <w:rPr>
          <w:b/>
        </w:rPr>
        <w:t>5</w:t>
      </w:r>
      <w:r w:rsidRPr="0004239E">
        <w:rPr>
          <w:b/>
        </w:rPr>
        <w:t>-201</w:t>
      </w:r>
      <w:r w:rsidR="00A948F8">
        <w:rPr>
          <w:b/>
        </w:rPr>
        <w:t>7</w:t>
      </w:r>
      <w:r>
        <w:rPr>
          <w:b/>
        </w:rPr>
        <w:t xml:space="preserve"> </w:t>
      </w:r>
      <w:r w:rsidRPr="0004239E">
        <w:rPr>
          <w:b/>
        </w:rPr>
        <w:t>гг.</w:t>
      </w:r>
    </w:p>
    <w:p w:rsidR="00E73931" w:rsidRDefault="00E73931" w:rsidP="00E73931">
      <w:pPr>
        <w:ind w:left="7787" w:firstLine="1"/>
        <w:jc w:val="right"/>
      </w:pPr>
      <w:r w:rsidRPr="0004239E">
        <w:t>руб. /кВт*</w:t>
      </w:r>
      <w:proofErr w:type="gramStart"/>
      <w:r w:rsidRPr="0004239E">
        <w:t>ч</w:t>
      </w:r>
      <w:proofErr w:type="gramEnd"/>
    </w:p>
    <w:tbl>
      <w:tblPr>
        <w:tblW w:w="9361" w:type="dxa"/>
        <w:tblInd w:w="103" w:type="dxa"/>
        <w:tblLook w:val="04A0"/>
      </w:tblPr>
      <w:tblGrid>
        <w:gridCol w:w="3220"/>
        <w:gridCol w:w="1260"/>
        <w:gridCol w:w="1360"/>
        <w:gridCol w:w="1111"/>
        <w:gridCol w:w="1300"/>
        <w:gridCol w:w="1110"/>
      </w:tblGrid>
      <w:tr w:rsidR="00A948F8" w:rsidRPr="00A948F8" w:rsidTr="00A948F8">
        <w:trPr>
          <w:trHeight w:val="69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48F8" w:rsidRPr="00A948F8" w:rsidRDefault="00A948F8" w:rsidP="00A948F8">
            <w:pPr>
              <w:jc w:val="left"/>
              <w:rPr>
                <w:rFonts w:ascii="Calibri" w:hAnsi="Calibri"/>
                <w:color w:val="000000"/>
                <w:sz w:val="24"/>
              </w:rPr>
            </w:pPr>
            <w:r w:rsidRPr="00A948F8">
              <w:rPr>
                <w:rFonts w:ascii="Calibri" w:hAnsi="Calibri"/>
                <w:color w:val="000000"/>
                <w:szCs w:val="22"/>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2015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2016</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A948F8" w:rsidRPr="00A948F8" w:rsidRDefault="00A948F8" w:rsidP="00A948F8">
            <w:pPr>
              <w:jc w:val="center"/>
              <w:rPr>
                <w:color w:val="000000"/>
                <w:sz w:val="16"/>
                <w:szCs w:val="16"/>
              </w:rPr>
            </w:pPr>
            <w:r w:rsidRPr="00A948F8">
              <w:rPr>
                <w:color w:val="000000"/>
                <w:sz w:val="16"/>
                <w:szCs w:val="16"/>
              </w:rPr>
              <w:t>% роста тарифов в 2016 г по отношению к 2015 г</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2017</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A948F8" w:rsidRPr="00A948F8" w:rsidRDefault="00A948F8" w:rsidP="00A948F8">
            <w:pPr>
              <w:jc w:val="center"/>
              <w:rPr>
                <w:color w:val="000000"/>
                <w:sz w:val="16"/>
                <w:szCs w:val="16"/>
              </w:rPr>
            </w:pPr>
            <w:r w:rsidRPr="00A948F8">
              <w:rPr>
                <w:color w:val="000000"/>
                <w:sz w:val="16"/>
                <w:szCs w:val="16"/>
              </w:rPr>
              <w:t>% роста тарифов в 2017 г по отношению к 2016 г</w:t>
            </w:r>
          </w:p>
        </w:tc>
      </w:tr>
      <w:tr w:rsidR="00A948F8" w:rsidRPr="00A948F8" w:rsidTr="00EB43BB">
        <w:trPr>
          <w:trHeight w:val="187"/>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A948F8" w:rsidRPr="00A948F8" w:rsidRDefault="00A948F8" w:rsidP="00EB43BB">
            <w:pPr>
              <w:jc w:val="left"/>
              <w:rPr>
                <w:color w:val="000000"/>
              </w:rPr>
            </w:pPr>
            <w:r w:rsidRPr="00A948F8">
              <w:rPr>
                <w:color w:val="000000"/>
              </w:rPr>
              <w:t>Городское население (с НДС)</w:t>
            </w:r>
          </w:p>
        </w:tc>
        <w:tc>
          <w:tcPr>
            <w:tcW w:w="126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3.42968</w:t>
            </w:r>
          </w:p>
        </w:tc>
        <w:tc>
          <w:tcPr>
            <w:tcW w:w="136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3.76921</w:t>
            </w:r>
          </w:p>
        </w:tc>
        <w:tc>
          <w:tcPr>
            <w:tcW w:w="1111"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9.9</w:t>
            </w:r>
          </w:p>
        </w:tc>
        <w:tc>
          <w:tcPr>
            <w:tcW w:w="130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3.92860</w:t>
            </w:r>
          </w:p>
        </w:tc>
        <w:tc>
          <w:tcPr>
            <w:tcW w:w="111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4.2</w:t>
            </w:r>
          </w:p>
        </w:tc>
      </w:tr>
      <w:tr w:rsidR="00A948F8" w:rsidRPr="00A948F8" w:rsidTr="00EB43BB">
        <w:trPr>
          <w:trHeight w:val="204"/>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A948F8" w:rsidRPr="00A948F8" w:rsidRDefault="00A948F8" w:rsidP="00EB43BB">
            <w:pPr>
              <w:jc w:val="left"/>
              <w:rPr>
                <w:color w:val="000000"/>
              </w:rPr>
            </w:pPr>
            <w:r w:rsidRPr="00A948F8">
              <w:rPr>
                <w:color w:val="000000"/>
              </w:rPr>
              <w:t>Сельское население (с НДС)</w:t>
            </w:r>
          </w:p>
        </w:tc>
        <w:tc>
          <w:tcPr>
            <w:tcW w:w="126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2.39366</w:t>
            </w:r>
          </w:p>
        </w:tc>
        <w:tc>
          <w:tcPr>
            <w:tcW w:w="136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2.62176</w:t>
            </w:r>
          </w:p>
        </w:tc>
        <w:tc>
          <w:tcPr>
            <w:tcW w:w="1111"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9.5</w:t>
            </w:r>
          </w:p>
        </w:tc>
        <w:tc>
          <w:tcPr>
            <w:tcW w:w="130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2.72706</w:t>
            </w:r>
          </w:p>
        </w:tc>
        <w:tc>
          <w:tcPr>
            <w:tcW w:w="111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4.0</w:t>
            </w:r>
          </w:p>
        </w:tc>
      </w:tr>
      <w:tr w:rsidR="00A948F8" w:rsidRPr="00A948F8" w:rsidTr="00EB43BB">
        <w:trPr>
          <w:trHeight w:val="223"/>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A948F8" w:rsidRPr="00A948F8" w:rsidRDefault="00A948F8" w:rsidP="00EB43BB">
            <w:pPr>
              <w:jc w:val="left"/>
              <w:rPr>
                <w:color w:val="000000"/>
              </w:rPr>
            </w:pPr>
            <w:r w:rsidRPr="00A948F8">
              <w:rPr>
                <w:color w:val="000000"/>
              </w:rPr>
              <w:t>Прочие потребители</w:t>
            </w:r>
          </w:p>
        </w:tc>
        <w:tc>
          <w:tcPr>
            <w:tcW w:w="126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3.37063</w:t>
            </w:r>
          </w:p>
        </w:tc>
        <w:tc>
          <w:tcPr>
            <w:tcW w:w="136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3.25616</w:t>
            </w:r>
          </w:p>
        </w:tc>
        <w:tc>
          <w:tcPr>
            <w:tcW w:w="1111"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-3.4</w:t>
            </w:r>
          </w:p>
        </w:tc>
        <w:tc>
          <w:tcPr>
            <w:tcW w:w="130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3.67525</w:t>
            </w:r>
          </w:p>
        </w:tc>
        <w:tc>
          <w:tcPr>
            <w:tcW w:w="111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12.9</w:t>
            </w:r>
          </w:p>
        </w:tc>
      </w:tr>
      <w:tr w:rsidR="00A948F8" w:rsidRPr="00A948F8" w:rsidTr="00EB43BB">
        <w:trPr>
          <w:trHeight w:val="99"/>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A948F8" w:rsidRPr="00A948F8" w:rsidRDefault="00A948F8" w:rsidP="00EB43BB">
            <w:pPr>
              <w:jc w:val="left"/>
              <w:rPr>
                <w:color w:val="000000"/>
              </w:rPr>
            </w:pPr>
            <w:r w:rsidRPr="00A948F8">
              <w:rPr>
                <w:color w:val="000000"/>
              </w:rPr>
              <w:t>Потери РСК</w:t>
            </w:r>
          </w:p>
        </w:tc>
        <w:tc>
          <w:tcPr>
            <w:tcW w:w="126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2.00969</w:t>
            </w:r>
          </w:p>
        </w:tc>
        <w:tc>
          <w:tcPr>
            <w:tcW w:w="136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2.01164</w:t>
            </w:r>
          </w:p>
        </w:tc>
        <w:tc>
          <w:tcPr>
            <w:tcW w:w="1111"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0.1</w:t>
            </w:r>
          </w:p>
        </w:tc>
        <w:tc>
          <w:tcPr>
            <w:tcW w:w="130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2.34336</w:t>
            </w:r>
          </w:p>
        </w:tc>
        <w:tc>
          <w:tcPr>
            <w:tcW w:w="111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color w:val="000000"/>
              </w:rPr>
            </w:pPr>
            <w:r w:rsidRPr="00A948F8">
              <w:rPr>
                <w:color w:val="000000"/>
              </w:rPr>
              <w:t>16.5</w:t>
            </w:r>
          </w:p>
        </w:tc>
      </w:tr>
      <w:tr w:rsidR="00A948F8" w:rsidRPr="00A948F8" w:rsidTr="00EB43BB">
        <w:trPr>
          <w:trHeight w:val="13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A948F8" w:rsidRPr="00A948F8" w:rsidRDefault="00A948F8" w:rsidP="00EB43BB">
            <w:pPr>
              <w:jc w:val="left"/>
              <w:rPr>
                <w:b/>
                <w:bCs/>
                <w:color w:val="000000"/>
              </w:rPr>
            </w:pPr>
            <w:r w:rsidRPr="00A948F8">
              <w:rPr>
                <w:b/>
                <w:bCs/>
                <w:color w:val="000000"/>
              </w:rPr>
              <w:t>ИТОГО</w:t>
            </w:r>
          </w:p>
        </w:tc>
        <w:tc>
          <w:tcPr>
            <w:tcW w:w="126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b/>
                <w:bCs/>
                <w:color w:val="000000"/>
              </w:rPr>
            </w:pPr>
            <w:r w:rsidRPr="00A948F8">
              <w:rPr>
                <w:b/>
                <w:bCs/>
                <w:color w:val="000000"/>
              </w:rPr>
              <w:t>2.85730</w:t>
            </w:r>
          </w:p>
        </w:tc>
        <w:tc>
          <w:tcPr>
            <w:tcW w:w="136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b/>
                <w:bCs/>
                <w:color w:val="000000"/>
              </w:rPr>
            </w:pPr>
            <w:r w:rsidRPr="00A948F8">
              <w:rPr>
                <w:b/>
                <w:bCs/>
                <w:color w:val="000000"/>
              </w:rPr>
              <w:t>2.86715</w:t>
            </w:r>
          </w:p>
        </w:tc>
        <w:tc>
          <w:tcPr>
            <w:tcW w:w="1111"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b/>
                <w:bCs/>
                <w:color w:val="000000"/>
              </w:rPr>
            </w:pPr>
            <w:r w:rsidRPr="00A948F8">
              <w:rPr>
                <w:b/>
                <w:bCs/>
                <w:color w:val="000000"/>
              </w:rPr>
              <w:t>0.3</w:t>
            </w:r>
          </w:p>
        </w:tc>
        <w:tc>
          <w:tcPr>
            <w:tcW w:w="130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b/>
                <w:bCs/>
                <w:color w:val="000000"/>
              </w:rPr>
            </w:pPr>
            <w:r w:rsidRPr="00A948F8">
              <w:rPr>
                <w:b/>
                <w:bCs/>
                <w:color w:val="000000"/>
              </w:rPr>
              <w:t>3.21363</w:t>
            </w:r>
          </w:p>
        </w:tc>
        <w:tc>
          <w:tcPr>
            <w:tcW w:w="1110" w:type="dxa"/>
            <w:tcBorders>
              <w:top w:val="nil"/>
              <w:left w:val="nil"/>
              <w:bottom w:val="single" w:sz="4" w:space="0" w:color="auto"/>
              <w:right w:val="single" w:sz="4" w:space="0" w:color="auto"/>
            </w:tcBorders>
            <w:shd w:val="clear" w:color="auto" w:fill="auto"/>
            <w:noWrap/>
            <w:vAlign w:val="center"/>
            <w:hideMark/>
          </w:tcPr>
          <w:p w:rsidR="00A948F8" w:rsidRPr="00A948F8" w:rsidRDefault="00A948F8" w:rsidP="00A948F8">
            <w:pPr>
              <w:jc w:val="center"/>
              <w:rPr>
                <w:b/>
                <w:bCs/>
                <w:color w:val="000000"/>
              </w:rPr>
            </w:pPr>
            <w:r w:rsidRPr="00A948F8">
              <w:rPr>
                <w:b/>
                <w:bCs/>
                <w:color w:val="000000"/>
              </w:rPr>
              <w:t>12.1</w:t>
            </w:r>
          </w:p>
        </w:tc>
      </w:tr>
    </w:tbl>
    <w:p w:rsidR="00A948F8" w:rsidRDefault="00A948F8" w:rsidP="00E73931">
      <w:pPr>
        <w:ind w:left="7787" w:firstLine="1"/>
        <w:jc w:val="right"/>
      </w:pPr>
    </w:p>
    <w:p w:rsidR="00954C53" w:rsidRPr="0004239E" w:rsidRDefault="00954C53" w:rsidP="00E73931">
      <w:pPr>
        <w:ind w:left="7787" w:firstLine="1"/>
        <w:jc w:val="right"/>
      </w:pPr>
    </w:p>
    <w:p w:rsidR="00E73931" w:rsidRDefault="00A948F8" w:rsidP="00877339">
      <w:r w:rsidRPr="006405BD">
        <w:rPr>
          <w:noProof/>
        </w:rPr>
        <w:drawing>
          <wp:inline distT="0" distB="0" distL="0" distR="0">
            <wp:extent cx="5940425" cy="4524716"/>
            <wp:effectExtent l="57150" t="19050" r="79375" b="66334"/>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7339" w:rsidRDefault="00877339" w:rsidP="00877339"/>
    <w:p w:rsidR="00A948F8" w:rsidRDefault="00A948F8" w:rsidP="00EB43BB">
      <w:r>
        <w:t>ФАС России Приказом от 14.11.2016 г. №1599а/16 утвердила следующие предельные уровни тарифов на электрическую энергию для населения Волгоградской области на 2017 год (с НДС):</w:t>
      </w:r>
    </w:p>
    <w:p w:rsidR="00A948F8" w:rsidRDefault="00A948F8" w:rsidP="00B51B3A">
      <w:pPr>
        <w:pStyle w:val="afa"/>
        <w:numPr>
          <w:ilvl w:val="0"/>
          <w:numId w:val="11"/>
        </w:numPr>
      </w:pPr>
      <w:r>
        <w:t xml:space="preserve">минимальный с 01.01.2017 г – 3,73 руб./кВт*ч  </w:t>
      </w:r>
    </w:p>
    <w:p w:rsidR="00A948F8" w:rsidRDefault="00A948F8" w:rsidP="00B51B3A">
      <w:pPr>
        <w:pStyle w:val="afa"/>
        <w:numPr>
          <w:ilvl w:val="0"/>
          <w:numId w:val="11"/>
        </w:numPr>
      </w:pPr>
      <w:r>
        <w:t xml:space="preserve">максимальный с 01.01.2017 г – 3,98 руб./кВт*ч </w:t>
      </w:r>
    </w:p>
    <w:p w:rsidR="00A948F8" w:rsidRDefault="00A948F8" w:rsidP="00B51B3A">
      <w:pPr>
        <w:pStyle w:val="afa"/>
        <w:numPr>
          <w:ilvl w:val="0"/>
          <w:numId w:val="11"/>
        </w:numPr>
      </w:pPr>
      <w:r>
        <w:t>минимальный с 01.07.2017 г – 4,00 руб./кВт*ч</w:t>
      </w:r>
    </w:p>
    <w:p w:rsidR="00A948F8" w:rsidRDefault="00A948F8" w:rsidP="00B51B3A">
      <w:pPr>
        <w:pStyle w:val="afa"/>
        <w:numPr>
          <w:ilvl w:val="0"/>
          <w:numId w:val="11"/>
        </w:numPr>
      </w:pPr>
      <w:r>
        <w:t xml:space="preserve">максимальный с 01.07.2017 г – 4,05 руб./кВт*ч </w:t>
      </w:r>
    </w:p>
    <w:p w:rsidR="00A948F8" w:rsidRDefault="00A948F8" w:rsidP="00A948F8"/>
    <w:p w:rsidR="00A948F8" w:rsidRDefault="00A948F8" w:rsidP="00EB43BB">
      <w:r>
        <w:t>Тарифы на электрическую энергию для населения, использующего электроэнергию на коммунально-бытовые нужды, и потребителей, приравненных к категории "население", по Волгоградской области введены Приказом Комитета тарифного регулирования Волгоградской области от 23 декабря 2016 г. №51/2 с 1 января 2017 года с календарной разбивкой:</w:t>
      </w:r>
    </w:p>
    <w:p w:rsidR="00A948F8" w:rsidRDefault="00A948F8" w:rsidP="00EB43BB">
      <w:r>
        <w:t>С 01.01.17 по 30.06.17 – 3,86 руб./кВт*</w:t>
      </w:r>
      <w:proofErr w:type="gramStart"/>
      <w:r>
        <w:t>ч</w:t>
      </w:r>
      <w:proofErr w:type="gramEnd"/>
      <w:r>
        <w:t xml:space="preserve"> для городского населения  и 2,70 руб./кВт*ч для сельского, с 01.07.17 по 31.12.17 – 4,02 руб./кВт*ч и 2,81 руб./кВт*ч соответственно.</w:t>
      </w:r>
    </w:p>
    <w:p w:rsidR="00A948F8" w:rsidRDefault="00A948F8" w:rsidP="00A948F8"/>
    <w:p w:rsidR="00A948F8" w:rsidRDefault="00A948F8" w:rsidP="00EB43BB">
      <w:r>
        <w:t>Единые (котловые) тарифы на услуги по передаче электрической энергии введены Приказом Комитета тарифного регулирования Волгоградской области от 23 декабря 2016 г. №51/23 с 1 января 2017 года с календарной разбивкой по полугодиям. Единые (котловые) тарифы на услуги по передаче электроэнергии установлены с разбивкой по уровням напряжения. Перекрестное субсидирование в сбытовой надбавке не заложено, а учтено в тарифе на транспортировку электроэнергии.</w:t>
      </w:r>
    </w:p>
    <w:p w:rsidR="00A948F8" w:rsidRDefault="00A948F8" w:rsidP="00A948F8"/>
    <w:p w:rsidR="00A948F8" w:rsidRDefault="00A948F8" w:rsidP="00EB43BB">
      <w:r>
        <w:t xml:space="preserve">Сбытовые надбавки гарантирующих поставщиков введены Приказом Комитета тарифного регулирования Волгоградской области от 23 декабря 2016 г. №51/1 и Приказом Комитета тарифного регулирования Волгоградской области от 27 декабря 2016 г. №52/3 с 1 января 2017 года с календарной разбивкой по полугодиям. </w:t>
      </w:r>
    </w:p>
    <w:p w:rsidR="00A948F8" w:rsidRDefault="00A948F8" w:rsidP="00A948F8"/>
    <w:p w:rsidR="00A948F8" w:rsidRDefault="00A948F8" w:rsidP="00EB43BB">
      <w:r>
        <w:t xml:space="preserve">Для расчета предельных уровней нерегулируемых цен гарантирующие поставщики применяют дифференцированные по уровням напряжения значения платы за услуги, связанные с процессом снабжения электрической энергией (мощностью). </w:t>
      </w:r>
    </w:p>
    <w:p w:rsidR="00A948F8" w:rsidRDefault="00A948F8" w:rsidP="00A948F8"/>
    <w:p w:rsidR="00A948F8" w:rsidRDefault="00A948F8" w:rsidP="00A948F8">
      <w:r>
        <w:t xml:space="preserve">Значения указанной платы определяются органами исполнительной власти Российской </w:t>
      </w:r>
      <w:proofErr w:type="gramStart"/>
      <w:r>
        <w:t>Федерации</w:t>
      </w:r>
      <w:proofErr w:type="gramEnd"/>
      <w:r>
        <w:t xml:space="preserve"> в области регулирования тарифов исходя из следующих составляющих:</w:t>
      </w:r>
    </w:p>
    <w:p w:rsidR="00A948F8" w:rsidRDefault="00A948F8" w:rsidP="00A948F8">
      <w:r>
        <w:t>а) сбытовая надбавка ГП (утверждается Комитетом тарифного регулирования Волгоградской области);</w:t>
      </w:r>
    </w:p>
    <w:p w:rsidR="00A948F8" w:rsidRDefault="00A948F8" w:rsidP="00A948F8">
      <w:r>
        <w:t>б) дифференцированная по уровням напряжения ставка на содержание сети тарифа на услуги по передаче электрической энергии (утверждается Комитетом тарифного регулирования Волгоградской области);</w:t>
      </w:r>
    </w:p>
    <w:p w:rsidR="00A948F8" w:rsidRDefault="00A948F8" w:rsidP="00A948F8">
      <w:r>
        <w:t>в) дифференцированная по уровням напряжения ставка на оплату технологического расхода (потерь) тарифа на услуги по передаче электрической энергии (утверждается Комитетом тарифного регулирования Волгоградской области);</w:t>
      </w:r>
    </w:p>
    <w:p w:rsidR="00A948F8" w:rsidRDefault="00A948F8" w:rsidP="00A948F8">
      <w:r>
        <w:t xml:space="preserve">г) тариф на услуги по оперативно-диспетчерскому управлению, </w:t>
      </w:r>
      <w:proofErr w:type="gramStart"/>
      <w:r>
        <w:t>оказываемую</w:t>
      </w:r>
      <w:proofErr w:type="gramEnd"/>
      <w:r>
        <w:t xml:space="preserve"> ГП АО "Системный оператор Единой энергетической системы" (ФАС России);</w:t>
      </w:r>
    </w:p>
    <w:p w:rsidR="00A948F8" w:rsidRDefault="00A948F8" w:rsidP="00A948F8">
      <w:r>
        <w:t xml:space="preserve">д) тариф на услуги по организации оптовой торговли электрической энергией, мощностью и иными допущенными к обращению на ОРЭМ товарами и услугами, </w:t>
      </w:r>
      <w:proofErr w:type="gramStart"/>
      <w:r>
        <w:t>оказываемую</w:t>
      </w:r>
      <w:proofErr w:type="gramEnd"/>
      <w:r>
        <w:t xml:space="preserve">  ГП  АО «Администратор торговой Системы» (ФАС России);</w:t>
      </w:r>
    </w:p>
    <w:p w:rsidR="00A948F8" w:rsidRDefault="00A948F8" w:rsidP="00A948F8">
      <w:r>
        <w:t>е) цена комплексной услуги по расчету требований и обязательств участников ОРЭМ, оказываемой ГП АО «Центр финансовых расчетов» (Ассоциация НП Совет рынка).</w:t>
      </w:r>
    </w:p>
    <w:p w:rsidR="00A948F8" w:rsidRDefault="00A948F8" w:rsidP="00A948F8"/>
    <w:p w:rsidR="00A948F8" w:rsidRDefault="00A948F8" w:rsidP="00A948F8">
      <w:r>
        <w:t>Цены покупки электроэнергии и мощности на ОРЭ складываются для  гарантирующего поставщика из соотношений спроса и предложений в конкурентном секторе и транслируются на конечные цены потребителей розничного рынка.</w:t>
      </w:r>
    </w:p>
    <w:p w:rsidR="00A948F8" w:rsidRDefault="00A948F8" w:rsidP="00A948F8"/>
    <w:p w:rsidR="00A948F8" w:rsidRDefault="00A948F8" w:rsidP="00A948F8">
      <w:r>
        <w:t>Общество осуществляет раскрытие информации о себе как о сбытовой организации и гарантирующем поставщике электроэнергии в соответствии со Стандартами раскрытия информации субъектами оптового и розничных рынков электроэнергии (утверждены постановлением Правительства Российской Федерации от 21.01.2004 № 24), в том числе:</w:t>
      </w:r>
    </w:p>
    <w:p w:rsidR="00A948F8" w:rsidRDefault="00A948F8" w:rsidP="00B51B3A">
      <w:pPr>
        <w:pStyle w:val="afa"/>
        <w:numPr>
          <w:ilvl w:val="0"/>
          <w:numId w:val="12"/>
        </w:numPr>
      </w:pPr>
      <w:r>
        <w:t>цену на электрическую энергию, дифференцированную в зависимости от условий, определенных законодательством Российской Федерации;</w:t>
      </w:r>
    </w:p>
    <w:p w:rsidR="00A948F8" w:rsidRDefault="00A948F8" w:rsidP="00B51B3A">
      <w:pPr>
        <w:pStyle w:val="afa"/>
        <w:numPr>
          <w:ilvl w:val="0"/>
          <w:numId w:val="12"/>
        </w:numPr>
      </w:pPr>
      <w:r>
        <w:t>основные условия договора купли-продажи электрической энергии;</w:t>
      </w:r>
    </w:p>
    <w:p w:rsidR="00A948F8" w:rsidRDefault="00A948F8" w:rsidP="00B51B3A">
      <w:pPr>
        <w:pStyle w:val="afa"/>
        <w:numPr>
          <w:ilvl w:val="0"/>
          <w:numId w:val="12"/>
        </w:numPr>
      </w:pPr>
      <w:r>
        <w:t>информацию об изменении основных условий договора купли-продажи электрической энергии и условий обслуживания населения;</w:t>
      </w:r>
    </w:p>
    <w:p w:rsidR="00A948F8" w:rsidRDefault="00A948F8" w:rsidP="00B51B3A">
      <w:pPr>
        <w:pStyle w:val="afa"/>
        <w:numPr>
          <w:ilvl w:val="0"/>
          <w:numId w:val="12"/>
        </w:numPr>
      </w:pPr>
      <w:r>
        <w:t>информацию о гарантирующем поставщике, включая зону его обслуживания, место нахождения, почтовый адрес, телефоны, факс, адрес электронной почты;</w:t>
      </w:r>
    </w:p>
    <w:p w:rsidR="00A948F8" w:rsidRDefault="00A948F8" w:rsidP="00B51B3A">
      <w:pPr>
        <w:pStyle w:val="afa"/>
        <w:numPr>
          <w:ilvl w:val="0"/>
          <w:numId w:val="12"/>
        </w:numPr>
      </w:pPr>
      <w:r>
        <w:t>перечень лицензий на осуществление соответствующего вида деятельности;</w:t>
      </w:r>
    </w:p>
    <w:p w:rsidR="00A948F8" w:rsidRDefault="00A948F8" w:rsidP="00B51B3A">
      <w:pPr>
        <w:pStyle w:val="afa"/>
        <w:numPr>
          <w:ilvl w:val="0"/>
          <w:numId w:val="12"/>
        </w:numPr>
      </w:pPr>
      <w:r>
        <w:t>информацию о банковских реквизитах;</w:t>
      </w:r>
    </w:p>
    <w:p w:rsidR="00A948F8" w:rsidRDefault="00A948F8" w:rsidP="00B51B3A">
      <w:pPr>
        <w:pStyle w:val="afa"/>
        <w:numPr>
          <w:ilvl w:val="0"/>
          <w:numId w:val="12"/>
        </w:numPr>
      </w:pPr>
      <w:r>
        <w:t>информацию об объеме фактического полезного отпуска электроэнергии и мощности по тарифным группам в разрезе территориальных сетевых организаций по уровням напряжения;</w:t>
      </w:r>
    </w:p>
    <w:p w:rsidR="00A948F8" w:rsidRDefault="00A948F8" w:rsidP="00B51B3A">
      <w:pPr>
        <w:pStyle w:val="afa"/>
        <w:numPr>
          <w:ilvl w:val="0"/>
          <w:numId w:val="12"/>
        </w:numPr>
      </w:pPr>
      <w:r>
        <w:t>информацию о расчете нерегулируемой составляющей в ставке покупки потерь электроэнергии и коэффициента бета (доли покупки потерь по регулируемой цене);</w:t>
      </w:r>
    </w:p>
    <w:p w:rsidR="00A948F8" w:rsidRDefault="00A948F8" w:rsidP="00B51B3A">
      <w:pPr>
        <w:pStyle w:val="afa"/>
        <w:numPr>
          <w:ilvl w:val="0"/>
          <w:numId w:val="12"/>
        </w:numPr>
      </w:pPr>
      <w:r>
        <w:t>информацию о ежемесячных фактических объемах потребления электрической энергии (мощности) по группам потребителей;</w:t>
      </w:r>
    </w:p>
    <w:p w:rsidR="00A948F8" w:rsidRDefault="00A948F8" w:rsidP="00B51B3A">
      <w:pPr>
        <w:pStyle w:val="afa"/>
        <w:numPr>
          <w:ilvl w:val="0"/>
          <w:numId w:val="12"/>
        </w:numPr>
      </w:pPr>
      <w:r>
        <w:t>информацию об инвестиционной программе;</w:t>
      </w:r>
    </w:p>
    <w:p w:rsidR="00A948F8" w:rsidRDefault="00A948F8" w:rsidP="00B51B3A">
      <w:pPr>
        <w:pStyle w:val="afa"/>
        <w:numPr>
          <w:ilvl w:val="0"/>
          <w:numId w:val="12"/>
        </w:numPr>
      </w:pPr>
      <w:r>
        <w:t xml:space="preserve">информацию о порядке определения расчетной мощности потребителей </w:t>
      </w:r>
    </w:p>
    <w:p w:rsidR="00A948F8" w:rsidRDefault="00A948F8" w:rsidP="00B51B3A">
      <w:pPr>
        <w:pStyle w:val="afa"/>
        <w:numPr>
          <w:ilvl w:val="0"/>
          <w:numId w:val="12"/>
        </w:numPr>
      </w:pPr>
      <w:r>
        <w:t>размер регулируемой сбытовой надбавки;</w:t>
      </w:r>
    </w:p>
    <w:p w:rsidR="00A948F8" w:rsidRDefault="00A948F8" w:rsidP="00B51B3A">
      <w:pPr>
        <w:pStyle w:val="afa"/>
        <w:numPr>
          <w:ilvl w:val="0"/>
          <w:numId w:val="12"/>
        </w:numPr>
      </w:pPr>
      <w:r>
        <w:t>предельные уровни нерегулируемых цен на электрическую энергию (мощность) в соответствующем расчетном периоде, дифференцированные по ценовым категориям;</w:t>
      </w:r>
    </w:p>
    <w:p w:rsidR="00A948F8" w:rsidRDefault="00A948F8" w:rsidP="00B51B3A">
      <w:pPr>
        <w:pStyle w:val="afa"/>
        <w:numPr>
          <w:ilvl w:val="0"/>
          <w:numId w:val="12"/>
        </w:numPr>
      </w:pPr>
      <w:r>
        <w:t>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A948F8" w:rsidRDefault="00A948F8" w:rsidP="00B51B3A">
      <w:pPr>
        <w:pStyle w:val="afa"/>
        <w:numPr>
          <w:ilvl w:val="0"/>
          <w:numId w:val="12"/>
        </w:numPr>
      </w:pPr>
      <w:r>
        <w:t>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A948F8" w:rsidRDefault="00A948F8" w:rsidP="00B51B3A">
      <w:pPr>
        <w:pStyle w:val="afa"/>
        <w:numPr>
          <w:ilvl w:val="0"/>
          <w:numId w:val="12"/>
        </w:numPr>
      </w:pPr>
      <w:r>
        <w:t>об объемах покупки электрической энергии (мощности) на розничном рынке электроэнергии;</w:t>
      </w:r>
    </w:p>
    <w:p w:rsidR="00A948F8" w:rsidRDefault="00A948F8" w:rsidP="00B51B3A">
      <w:pPr>
        <w:pStyle w:val="afa"/>
        <w:numPr>
          <w:ilvl w:val="0"/>
          <w:numId w:val="12"/>
        </w:numPr>
      </w:pPr>
      <w:r>
        <w:t>о фактическом полезном отпуске электрической энергии (мощности) потребителям с выделением поставки населению;</w:t>
      </w:r>
    </w:p>
    <w:p w:rsidR="00A948F8" w:rsidRDefault="00A948F8" w:rsidP="00B51B3A">
      <w:pPr>
        <w:pStyle w:val="afa"/>
        <w:numPr>
          <w:ilvl w:val="0"/>
          <w:numId w:val="12"/>
        </w:numPr>
      </w:pPr>
      <w:r>
        <w:t xml:space="preserve">о почасовых объемах продажи электрической энергии (мощности), произведенной на каждом квалифицированном генерирующем объекте, </w:t>
      </w:r>
      <w:proofErr w:type="gramStart"/>
      <w:r>
        <w:t>точки</w:t>
      </w:r>
      <w:proofErr w:type="gramEnd"/>
      <w:r>
        <w:t xml:space="preserve"> поставки которого расположены в зоне деятельности гарантирующего поставщика, по каждому договору купли-продажи (поставки) электрической энергии (мощности) в целях компенсации потерь, заключенному с производителем электрической энергии (мощности) на розничном рынке электрической энергии, осуществляющим производство электрической энергии (мощности) на квалифицированных генерирующих объектах, функционирующих на основе использования возобновляемых источников энергии, объемы которой подтверждены сертификатом, выданным советом рынка, с указанием наименования соответствующего производителя электрической энергии (мощности) и сетевой организации, </w:t>
      </w:r>
      <w:proofErr w:type="gramStart"/>
      <w:r>
        <w:t>заключивших</w:t>
      </w:r>
      <w:proofErr w:type="gramEnd"/>
      <w:r>
        <w:t xml:space="preserve"> указанный договор.</w:t>
      </w:r>
    </w:p>
    <w:p w:rsidR="00A948F8" w:rsidRDefault="00A948F8" w:rsidP="00B51B3A">
      <w:pPr>
        <w:pStyle w:val="afa"/>
        <w:numPr>
          <w:ilvl w:val="0"/>
          <w:numId w:val="12"/>
        </w:numPr>
      </w:pPr>
      <w:r>
        <w:t>структура и объем затрат на производство и реализацию товаров (работ, услуг);</w:t>
      </w:r>
    </w:p>
    <w:p w:rsidR="00A948F8" w:rsidRDefault="00A948F8" w:rsidP="00B51B3A">
      <w:pPr>
        <w:pStyle w:val="afa"/>
        <w:numPr>
          <w:ilvl w:val="0"/>
          <w:numId w:val="12"/>
        </w:numPr>
      </w:pPr>
      <w:r>
        <w:t>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Основами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rsidR="00A948F8" w:rsidRDefault="00A948F8" w:rsidP="00EB43BB">
      <w:proofErr w:type="gramStart"/>
      <w:r>
        <w:t>Информацию о выделенных оператором подвижной радиотелефонной связи абонентских номерах и (или) об адресах электронной почты, предназначенных для направления потребителю электрической энергии (мощности) уведомления о введении полного и (или) частичного ограничения режима потребления электрической энергии</w:t>
      </w:r>
      <w:proofErr w:type="gramEnd"/>
    </w:p>
    <w:p w:rsidR="00A948F8" w:rsidRDefault="00A948F8" w:rsidP="00A948F8">
      <w:r>
        <w:t>годовая финансовая (бухгалтерская) отчетность, а также аудиторское заключение</w:t>
      </w:r>
    </w:p>
    <w:p w:rsidR="00A948F8" w:rsidRDefault="00A948F8" w:rsidP="00A948F8"/>
    <w:p w:rsidR="00A948F8" w:rsidRDefault="00A948F8" w:rsidP="00A948F8">
      <w:r>
        <w:t>Информация подлежит раскрытию на официальном сайте Общества www.energosale34.ru и путем опубликования в газете Волгоградская правда.</w:t>
      </w:r>
    </w:p>
    <w:p w:rsidR="00A948F8" w:rsidRDefault="00A948F8" w:rsidP="00877339"/>
    <w:p w:rsidR="00954C53" w:rsidRPr="00954C53" w:rsidRDefault="00954C53" w:rsidP="00954C53">
      <w:pPr>
        <w:rPr>
          <w:b/>
        </w:rPr>
      </w:pPr>
      <w:r w:rsidRPr="00954C53">
        <w:rPr>
          <w:b/>
        </w:rPr>
        <w:t>Перспективы развития акционерного общества</w:t>
      </w:r>
    </w:p>
    <w:p w:rsidR="00954C53" w:rsidRDefault="00954C53" w:rsidP="00954C53"/>
    <w:p w:rsidR="00A948F8" w:rsidRDefault="00A948F8" w:rsidP="00A948F8">
      <w:r>
        <w:t>Приоритетной задачей работы Общества является привлечение потребителей – конкурентов и увеличение, тем самым, рынка сбыта и доходов компании.</w:t>
      </w:r>
    </w:p>
    <w:p w:rsidR="00A948F8" w:rsidRDefault="00A948F8" w:rsidP="00A948F8">
      <w:r>
        <w:t>Основными стратегическими целями Общества на среднесрочную перспективу являются:</w:t>
      </w:r>
    </w:p>
    <w:p w:rsidR="00A948F8" w:rsidRDefault="00A948F8" w:rsidP="00B51B3A">
      <w:pPr>
        <w:pStyle w:val="afa"/>
        <w:numPr>
          <w:ilvl w:val="0"/>
          <w:numId w:val="13"/>
        </w:numPr>
      </w:pPr>
      <w:r>
        <w:t>получение прибыли;</w:t>
      </w:r>
    </w:p>
    <w:p w:rsidR="00A948F8" w:rsidRDefault="00A948F8" w:rsidP="00B51B3A">
      <w:pPr>
        <w:pStyle w:val="afa"/>
        <w:numPr>
          <w:ilvl w:val="0"/>
          <w:numId w:val="13"/>
        </w:numPr>
      </w:pPr>
      <w:r>
        <w:t>сохранение статуса гарантирующего поставщика;</w:t>
      </w:r>
    </w:p>
    <w:p w:rsidR="00A948F8" w:rsidRDefault="00A948F8" w:rsidP="00B51B3A">
      <w:pPr>
        <w:pStyle w:val="afa"/>
        <w:numPr>
          <w:ilvl w:val="0"/>
          <w:numId w:val="13"/>
        </w:numPr>
      </w:pPr>
      <w:r>
        <w:t>сохранение клиентской базы на текущем уровне;</w:t>
      </w:r>
    </w:p>
    <w:p w:rsidR="00A948F8" w:rsidRDefault="00A948F8" w:rsidP="00B51B3A">
      <w:pPr>
        <w:pStyle w:val="afa"/>
        <w:numPr>
          <w:ilvl w:val="0"/>
          <w:numId w:val="13"/>
        </w:numPr>
      </w:pPr>
      <w:r>
        <w:t>сохранение полезного отпуска электрической энергии в объемах не ниже 8000 млн. кВтч в год;</w:t>
      </w:r>
    </w:p>
    <w:p w:rsidR="00A948F8" w:rsidRDefault="00A948F8" w:rsidP="00B51B3A">
      <w:pPr>
        <w:pStyle w:val="afa"/>
        <w:numPr>
          <w:ilvl w:val="0"/>
          <w:numId w:val="13"/>
        </w:numPr>
      </w:pPr>
      <w:r>
        <w:t>обеспечение реализации электроэнергии в размере не ниже 100 %;</w:t>
      </w:r>
    </w:p>
    <w:p w:rsidR="00A948F8" w:rsidRDefault="00A948F8" w:rsidP="00B51B3A">
      <w:pPr>
        <w:pStyle w:val="afa"/>
        <w:numPr>
          <w:ilvl w:val="0"/>
          <w:numId w:val="13"/>
        </w:numPr>
      </w:pPr>
      <w:r>
        <w:t>недопущение образования невозвратной задолженности;</w:t>
      </w:r>
    </w:p>
    <w:p w:rsidR="00A948F8" w:rsidRDefault="00A948F8" w:rsidP="00B51B3A">
      <w:pPr>
        <w:pStyle w:val="afa"/>
        <w:numPr>
          <w:ilvl w:val="0"/>
          <w:numId w:val="13"/>
        </w:numPr>
      </w:pPr>
      <w:r>
        <w:t>урегулирование отношений с кредиторами в части реструктуризации задолженности.</w:t>
      </w:r>
    </w:p>
    <w:p w:rsidR="00A948F8" w:rsidRDefault="00A948F8" w:rsidP="00A948F8"/>
    <w:p w:rsidR="00A948F8" w:rsidRDefault="00A948F8" w:rsidP="00A948F8">
      <w:r>
        <w:t xml:space="preserve">Кроме того, Общество ставит перед собой задачи повышение стандартов обслуживания клиентов за счет развития </w:t>
      </w:r>
      <w:proofErr w:type="gramStart"/>
      <w:r>
        <w:t>интернет-сервисов</w:t>
      </w:r>
      <w:proofErr w:type="gramEnd"/>
      <w:r>
        <w:t xml:space="preserve"> для самообслуживания как физических, так и юридических лиц.</w:t>
      </w:r>
    </w:p>
    <w:p w:rsidR="002B2486" w:rsidRPr="004A4682" w:rsidRDefault="002B2486" w:rsidP="004A4682">
      <w:pPr>
        <w:rPr>
          <w:bCs/>
          <w:iCs/>
          <w:szCs w:val="22"/>
        </w:rPr>
      </w:pPr>
      <w:r>
        <w:rPr>
          <w:bCs/>
          <w:iCs/>
          <w:szCs w:val="22"/>
        </w:rPr>
        <w:br w:type="page"/>
      </w:r>
    </w:p>
    <w:p w:rsidR="002B2486" w:rsidRPr="008147C9" w:rsidRDefault="002B2486" w:rsidP="00E83CED">
      <w:pPr>
        <w:pStyle w:val="1"/>
      </w:pPr>
      <w:bookmarkStart w:id="4" w:name="_Toc513710983"/>
      <w:r w:rsidRPr="008147C9">
        <w:t>Раздел 3. Управление компанией</w:t>
      </w:r>
      <w:bookmarkEnd w:id="4"/>
    </w:p>
    <w:p w:rsidR="00313C7F" w:rsidRPr="00313C7F" w:rsidRDefault="00313C7F" w:rsidP="00EB43BB">
      <w:r w:rsidRPr="00313C7F">
        <w:t>ПАО «Волгоградэнергосбыт» соблюдает требования законодательства Российской Федерации в части корпоративного управления и раскрытия информации, а также придерживается рекомендаций Кодекса корпоративного поведения.</w:t>
      </w:r>
    </w:p>
    <w:p w:rsidR="00313C7F" w:rsidRPr="00313C7F" w:rsidRDefault="00313C7F" w:rsidP="00EB43BB">
      <w:r w:rsidRPr="00313C7F">
        <w:t>Устав и внутренние документы Компании, регулирующие деятельность органов управления, размещены на официальном сайте Компании в сети Интернет</w:t>
      </w:r>
      <w:r w:rsidR="00EB43BB" w:rsidRPr="00EB43BB">
        <w:t xml:space="preserve"> </w:t>
      </w:r>
      <w:r w:rsidRPr="00313C7F">
        <w:t xml:space="preserve">http://www.energosale34.ru. </w:t>
      </w:r>
    </w:p>
    <w:p w:rsidR="00313C7F" w:rsidRDefault="00313C7F" w:rsidP="00EB43BB">
      <w:r w:rsidRPr="00313C7F">
        <w:t>В 2017 году разработано, утверждено и внедрено в действие Положение  о закупке товаров, работ, услуг  для нужд Публичного акционерного общества «Волгоградэнергосбыт» в новой редакции (решение Совета директоров от 04.05.2017, протокол №254).</w:t>
      </w:r>
    </w:p>
    <w:p w:rsidR="008A5B38" w:rsidRPr="00D20580" w:rsidRDefault="008A5B38" w:rsidP="00D21A7D">
      <w:pPr>
        <w:pStyle w:val="a9"/>
        <w:spacing w:before="80" w:beforeAutospacing="0" w:after="80" w:afterAutospacing="0"/>
        <w:rPr>
          <w:rFonts w:ascii="Arial Narrow" w:hAnsi="Arial Narrow"/>
          <w:sz w:val="24"/>
          <w:szCs w:val="24"/>
        </w:rPr>
      </w:pPr>
    </w:p>
    <w:p w:rsidR="00D21A7D" w:rsidRPr="00E97965" w:rsidRDefault="00D21A7D" w:rsidP="00D21A7D">
      <w:pPr>
        <w:pStyle w:val="2"/>
      </w:pPr>
      <w:bookmarkStart w:id="5" w:name="_Toc513710984"/>
      <w:r>
        <w:t xml:space="preserve">3.1. </w:t>
      </w:r>
      <w:r w:rsidRPr="00E97965">
        <w:t>Структура и состав органов управления и контроля</w:t>
      </w:r>
      <w:bookmarkEnd w:id="5"/>
      <w:r w:rsidRPr="00E97965">
        <w:t xml:space="preserve"> </w:t>
      </w:r>
    </w:p>
    <w:p w:rsidR="00313C7F" w:rsidRDefault="00313C7F" w:rsidP="00313C7F">
      <w:pPr>
        <w:pStyle w:val="a9"/>
        <w:spacing w:before="80" w:beforeAutospacing="0" w:after="80" w:afterAutospacing="0"/>
        <w:rPr>
          <w:rFonts w:ascii="Arial Narrow" w:hAnsi="Arial Narrow"/>
          <w:sz w:val="22"/>
          <w:szCs w:val="22"/>
        </w:rPr>
      </w:pPr>
      <w:r w:rsidRPr="00353785">
        <w:rPr>
          <w:rFonts w:ascii="Arial Narrow" w:hAnsi="Arial Narrow"/>
          <w:sz w:val="22"/>
          <w:szCs w:val="22"/>
        </w:rPr>
        <w:t xml:space="preserve">В соответствии с Федеральным законом «Об акционерных обществах» в </w:t>
      </w:r>
      <w:r>
        <w:rPr>
          <w:rFonts w:ascii="Arial Narrow" w:hAnsi="Arial Narrow"/>
          <w:sz w:val="22"/>
          <w:szCs w:val="22"/>
        </w:rPr>
        <w:t>Обществе</w:t>
      </w:r>
      <w:r w:rsidRPr="00353785">
        <w:rPr>
          <w:rFonts w:ascii="Arial Narrow" w:hAnsi="Arial Narrow"/>
          <w:sz w:val="22"/>
          <w:szCs w:val="22"/>
        </w:rPr>
        <w:t xml:space="preserve"> действует следующая система управления:</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1"/>
        <w:gridCol w:w="7654"/>
      </w:tblGrid>
      <w:tr w:rsidR="00313C7F" w:rsidRPr="00E97965" w:rsidTr="00EB43BB">
        <w:trPr>
          <w:trHeight w:val="1262"/>
        </w:trPr>
        <w:tc>
          <w:tcPr>
            <w:tcW w:w="1961" w:type="dxa"/>
            <w:shd w:val="clear" w:color="auto" w:fill="365F91"/>
          </w:tcPr>
          <w:p w:rsidR="00313C7F" w:rsidRPr="00E97965" w:rsidRDefault="00313C7F" w:rsidP="00EB43BB">
            <w:pPr>
              <w:pStyle w:val="af6"/>
              <w:rPr>
                <w:rStyle w:val="SUBST"/>
                <w:rFonts w:ascii="Arial Narrow" w:hAnsi="Arial Narrow"/>
                <w:i w:val="0"/>
                <w:color w:val="FFFFFF"/>
                <w:szCs w:val="22"/>
                <w:lang w:val="ru-RU"/>
              </w:rPr>
            </w:pPr>
            <w:r w:rsidRPr="00E97965">
              <w:rPr>
                <w:rStyle w:val="SUBST"/>
                <w:rFonts w:ascii="Arial Narrow" w:hAnsi="Arial Narrow"/>
                <w:color w:val="FFFFFF"/>
                <w:szCs w:val="22"/>
                <w:lang w:val="ru-RU"/>
              </w:rPr>
              <w:t>Общее собрание акционеров</w:t>
            </w:r>
          </w:p>
        </w:tc>
        <w:tc>
          <w:tcPr>
            <w:tcW w:w="7654" w:type="dxa"/>
          </w:tcPr>
          <w:p w:rsidR="00313C7F" w:rsidRPr="00BF016D" w:rsidRDefault="00313C7F" w:rsidP="00EB43BB">
            <w:pPr>
              <w:widowControl w:val="0"/>
              <w:tabs>
                <w:tab w:val="num" w:pos="0"/>
                <w:tab w:val="left" w:pos="8789"/>
              </w:tabs>
              <w:rPr>
                <w:rStyle w:val="SUBST"/>
                <w:b w:val="0"/>
                <w:bCs/>
                <w:i w:val="0"/>
                <w:iCs/>
                <w:snapToGrid w:val="0"/>
              </w:rPr>
            </w:pPr>
            <w:r w:rsidRPr="00BF016D">
              <w:rPr>
                <w:snapToGrid w:val="0"/>
              </w:rPr>
              <w:t xml:space="preserve">Высший орган управления Общества, принимающий решение по наиболее важным вопросам деятельности. Компетенция Общего собрания акционеров определена Федеральным законом </w:t>
            </w:r>
            <w:r>
              <w:rPr>
                <w:snapToGrid w:val="0"/>
              </w:rPr>
              <w:t>«</w:t>
            </w:r>
            <w:r w:rsidRPr="00BF016D">
              <w:rPr>
                <w:snapToGrid w:val="0"/>
              </w:rPr>
              <w:t>Об акционерных обществах</w:t>
            </w:r>
            <w:r>
              <w:rPr>
                <w:snapToGrid w:val="0"/>
              </w:rPr>
              <w:t>» и Уставом П</w:t>
            </w:r>
            <w:r w:rsidRPr="00BF016D">
              <w:rPr>
                <w:snapToGrid w:val="0"/>
              </w:rPr>
              <w:t xml:space="preserve">АО </w:t>
            </w:r>
            <w:r w:rsidRPr="00E061F0">
              <w:t xml:space="preserve"> </w:t>
            </w:r>
            <w:r>
              <w:t>«</w:t>
            </w:r>
            <w:r w:rsidRPr="00E061F0">
              <w:t>Волгоградэнергосбыт</w:t>
            </w:r>
            <w:r>
              <w:rPr>
                <w:snapToGrid w:val="0"/>
              </w:rPr>
              <w:t>»</w:t>
            </w:r>
            <w:r w:rsidRPr="00BF016D">
              <w:rPr>
                <w:snapToGrid w:val="0"/>
              </w:rPr>
              <w:t>.</w:t>
            </w:r>
          </w:p>
        </w:tc>
      </w:tr>
      <w:tr w:rsidR="00313C7F" w:rsidRPr="00E97965" w:rsidTr="00EB43BB">
        <w:trPr>
          <w:trHeight w:val="4094"/>
        </w:trPr>
        <w:tc>
          <w:tcPr>
            <w:tcW w:w="1961" w:type="dxa"/>
            <w:shd w:val="clear" w:color="auto" w:fill="365F91"/>
          </w:tcPr>
          <w:p w:rsidR="00313C7F" w:rsidRPr="00E97965" w:rsidRDefault="00313C7F" w:rsidP="00EB43BB">
            <w:pPr>
              <w:pStyle w:val="af6"/>
              <w:rPr>
                <w:rStyle w:val="SUBST"/>
                <w:rFonts w:ascii="Arial Narrow" w:hAnsi="Arial Narrow"/>
                <w:i w:val="0"/>
                <w:color w:val="FFFFFF"/>
                <w:szCs w:val="22"/>
                <w:lang w:val="ru-RU"/>
              </w:rPr>
            </w:pPr>
            <w:r w:rsidRPr="00E97965">
              <w:rPr>
                <w:rStyle w:val="SUBST"/>
                <w:rFonts w:ascii="Arial Narrow" w:hAnsi="Arial Narrow"/>
                <w:color w:val="FFFFFF"/>
                <w:szCs w:val="22"/>
                <w:lang w:val="ru-RU"/>
              </w:rPr>
              <w:t>Совет директоров</w:t>
            </w:r>
          </w:p>
        </w:tc>
        <w:tc>
          <w:tcPr>
            <w:tcW w:w="7654" w:type="dxa"/>
          </w:tcPr>
          <w:p w:rsidR="00313C7F" w:rsidRPr="00B9414C" w:rsidRDefault="00313C7F" w:rsidP="00EB43BB">
            <w:pPr>
              <w:pStyle w:val="16"/>
              <w:spacing w:after="0" w:line="240" w:lineRule="auto"/>
              <w:ind w:left="-24"/>
              <w:rPr>
                <w:rStyle w:val="SUBST"/>
                <w:rFonts w:ascii="Arial Narrow" w:hAnsi="Arial Narrow"/>
                <w:b w:val="0"/>
                <w:bCs/>
                <w:i w:val="0"/>
                <w:iCs/>
                <w:szCs w:val="22"/>
                <w:lang w:val="ru-RU"/>
              </w:rPr>
            </w:pPr>
            <w:r w:rsidRPr="00BF016D">
              <w:rPr>
                <w:rStyle w:val="SUBST"/>
                <w:rFonts w:ascii="Arial Narrow" w:hAnsi="Arial Narrow"/>
                <w:szCs w:val="22"/>
                <w:lang w:val="ru-RU"/>
              </w:rPr>
              <w:t xml:space="preserve">Коллегиальный орган управления, определяющий стратегию развития Общества и осуществляющий </w:t>
            </w:r>
            <w:proofErr w:type="gramStart"/>
            <w:r w:rsidRPr="00BF016D">
              <w:rPr>
                <w:rStyle w:val="SUBST"/>
                <w:rFonts w:ascii="Arial Narrow" w:hAnsi="Arial Narrow"/>
                <w:szCs w:val="22"/>
                <w:lang w:val="ru-RU"/>
              </w:rPr>
              <w:t>контроль за</w:t>
            </w:r>
            <w:proofErr w:type="gramEnd"/>
            <w:r>
              <w:rPr>
                <w:rStyle w:val="SUBST"/>
                <w:rFonts w:ascii="Arial Narrow" w:hAnsi="Arial Narrow"/>
                <w:szCs w:val="22"/>
                <w:lang w:val="ru-RU"/>
              </w:rPr>
              <w:t xml:space="preserve"> деятельностью исполнительного органа</w:t>
            </w:r>
            <w:r w:rsidRPr="00BF016D">
              <w:rPr>
                <w:rStyle w:val="SUBST"/>
                <w:rFonts w:ascii="Arial Narrow" w:hAnsi="Arial Narrow"/>
                <w:szCs w:val="22"/>
                <w:lang w:val="ru-RU"/>
              </w:rPr>
              <w:t xml:space="preserve">. </w:t>
            </w:r>
          </w:p>
          <w:p w:rsidR="00313C7F" w:rsidRPr="00BF016D" w:rsidRDefault="00313C7F" w:rsidP="00EB43BB">
            <w:pPr>
              <w:pStyle w:val="16"/>
              <w:spacing w:after="0" w:line="240" w:lineRule="auto"/>
              <w:ind w:left="-24"/>
              <w:rPr>
                <w:rStyle w:val="SUBST"/>
                <w:rFonts w:ascii="Arial Narrow" w:hAnsi="Arial Narrow"/>
                <w:b w:val="0"/>
                <w:bCs/>
                <w:i w:val="0"/>
                <w:iCs/>
                <w:szCs w:val="22"/>
                <w:lang w:val="ru-RU"/>
              </w:rPr>
            </w:pPr>
            <w:r w:rsidRPr="00BF016D">
              <w:rPr>
                <w:rStyle w:val="SUBST"/>
                <w:rFonts w:ascii="Arial Narrow" w:hAnsi="Arial Narrow"/>
                <w:szCs w:val="22"/>
                <w:lang w:val="ru-RU"/>
              </w:rPr>
              <w:t xml:space="preserve">Компетенция Совета директоров определена Федеральным законом </w:t>
            </w:r>
            <w:r>
              <w:rPr>
                <w:rStyle w:val="SUBST"/>
                <w:rFonts w:ascii="Arial Narrow" w:hAnsi="Arial Narrow"/>
                <w:szCs w:val="22"/>
                <w:lang w:val="ru-RU"/>
              </w:rPr>
              <w:t>«</w:t>
            </w:r>
            <w:r w:rsidRPr="00BF016D">
              <w:rPr>
                <w:rStyle w:val="SUBST"/>
                <w:rFonts w:ascii="Arial Narrow" w:hAnsi="Arial Narrow"/>
                <w:szCs w:val="22"/>
                <w:lang w:val="ru-RU"/>
              </w:rPr>
              <w:t>Об акционерных обществах</w:t>
            </w:r>
            <w:r>
              <w:rPr>
                <w:rStyle w:val="SUBST"/>
                <w:rFonts w:ascii="Arial Narrow" w:hAnsi="Arial Narrow"/>
                <w:szCs w:val="22"/>
                <w:lang w:val="ru-RU"/>
              </w:rPr>
              <w:t>» и Уставом П</w:t>
            </w:r>
            <w:r w:rsidRPr="00BF016D">
              <w:rPr>
                <w:rStyle w:val="SUBST"/>
                <w:rFonts w:ascii="Arial Narrow" w:hAnsi="Arial Narrow"/>
                <w:szCs w:val="22"/>
                <w:lang w:val="ru-RU"/>
              </w:rPr>
              <w:t xml:space="preserve">АО </w:t>
            </w:r>
            <w:r>
              <w:rPr>
                <w:rStyle w:val="SUBST"/>
                <w:rFonts w:ascii="Arial Narrow" w:hAnsi="Arial Narrow"/>
                <w:szCs w:val="22"/>
                <w:lang w:val="ru-RU"/>
              </w:rPr>
              <w:t>«</w:t>
            </w:r>
            <w:r w:rsidRPr="00E061F0">
              <w:rPr>
                <w:rFonts w:ascii="Arial Narrow" w:hAnsi="Arial Narrow"/>
                <w:sz w:val="22"/>
                <w:szCs w:val="22"/>
                <w:lang w:val="ru-RU"/>
              </w:rPr>
              <w:t xml:space="preserve"> Волгоградэнергосбыт</w:t>
            </w:r>
            <w:r>
              <w:rPr>
                <w:rStyle w:val="SUBST"/>
                <w:rFonts w:ascii="Arial Narrow" w:hAnsi="Arial Narrow"/>
                <w:szCs w:val="22"/>
                <w:lang w:val="ru-RU"/>
              </w:rPr>
              <w:t>»</w:t>
            </w:r>
            <w:r w:rsidRPr="00BF016D">
              <w:rPr>
                <w:rStyle w:val="SUBST"/>
                <w:rFonts w:ascii="Arial Narrow" w:hAnsi="Arial Narrow"/>
                <w:szCs w:val="22"/>
                <w:lang w:val="ru-RU"/>
              </w:rPr>
              <w:t>.</w:t>
            </w:r>
          </w:p>
          <w:p w:rsidR="00313C7F" w:rsidRDefault="00313C7F" w:rsidP="00EB43BB"/>
          <w:p w:rsidR="00313C7F" w:rsidRPr="004A37F3" w:rsidRDefault="00313C7F" w:rsidP="00EB43BB">
            <w:pPr>
              <w:rPr>
                <w:b/>
              </w:rPr>
            </w:pPr>
            <w:r>
              <w:rPr>
                <w:b/>
              </w:rPr>
              <w:t>Состав С</w:t>
            </w:r>
            <w:r w:rsidRPr="00BF016D">
              <w:rPr>
                <w:b/>
              </w:rPr>
              <w:t>овета директоров</w:t>
            </w:r>
            <w:r>
              <w:rPr>
                <w:b/>
              </w:rPr>
              <w:t>, действовавший в период с 01.01.2017 по 23.06.2017</w:t>
            </w:r>
          </w:p>
          <w:p w:rsidR="00313C7F" w:rsidRPr="00F1730D" w:rsidRDefault="00313C7F" w:rsidP="00EB43BB">
            <w:pPr>
              <w:rPr>
                <w:bCs/>
                <w:kern w:val="32"/>
                <w:sz w:val="24"/>
              </w:rPr>
            </w:pPr>
            <w:r>
              <w:rPr>
                <w:b/>
                <w:kern w:val="32"/>
                <w:sz w:val="24"/>
              </w:rPr>
              <w:t xml:space="preserve">1. </w:t>
            </w:r>
            <w:r w:rsidRPr="00F1730D">
              <w:rPr>
                <w:b/>
                <w:sz w:val="24"/>
              </w:rPr>
              <w:t>Григорьев Сергей Викторович</w:t>
            </w:r>
            <w:r w:rsidRPr="00F1730D">
              <w:rPr>
                <w:b/>
                <w:kern w:val="32"/>
                <w:sz w:val="24"/>
              </w:rPr>
              <w:t xml:space="preserve">, </w:t>
            </w:r>
            <w:r w:rsidRPr="00F1730D">
              <w:rPr>
                <w:kern w:val="32"/>
                <w:sz w:val="24"/>
              </w:rPr>
              <w:t xml:space="preserve">1973 г.р. </w:t>
            </w:r>
            <w:r w:rsidRPr="00F1730D">
              <w:t>(высшее образование, юриспруденция, основное место работы Ростовский филиал ОАО «ЖТК»; акциями Компании не владеет).</w:t>
            </w:r>
          </w:p>
          <w:p w:rsidR="00313C7F" w:rsidRPr="00027BF8" w:rsidRDefault="00313C7F" w:rsidP="00EB43BB">
            <w:pPr>
              <w:rPr>
                <w:bCs/>
                <w:kern w:val="32"/>
                <w:sz w:val="24"/>
              </w:rPr>
            </w:pPr>
            <w:r>
              <w:rPr>
                <w:b/>
                <w:kern w:val="32"/>
                <w:sz w:val="24"/>
              </w:rPr>
              <w:t xml:space="preserve">2. </w:t>
            </w:r>
            <w:r w:rsidRPr="00027BF8">
              <w:rPr>
                <w:b/>
                <w:kern w:val="32"/>
                <w:sz w:val="24"/>
              </w:rPr>
              <w:t>Захаров Петр Брониславович</w:t>
            </w:r>
            <w:r>
              <w:rPr>
                <w:b/>
                <w:kern w:val="32"/>
                <w:sz w:val="24"/>
              </w:rPr>
              <w:t xml:space="preserve">, </w:t>
            </w:r>
            <w:r>
              <w:rPr>
                <w:kern w:val="32"/>
                <w:sz w:val="24"/>
              </w:rPr>
              <w:t xml:space="preserve">1969 г.р. </w:t>
            </w:r>
            <w:r w:rsidRPr="00261D76">
              <w:t>(высшее образование,</w:t>
            </w:r>
            <w:r>
              <w:t xml:space="preserve"> юриспруденция, </w:t>
            </w:r>
            <w:r w:rsidRPr="00561B7D">
              <w:t>основное место работы ПАО «Волгоградэнергосбыт»; акциями</w:t>
            </w:r>
            <w:r w:rsidRPr="00261D76">
              <w:t xml:space="preserve"> Компании не владеет)</w:t>
            </w:r>
            <w:r>
              <w:t>.</w:t>
            </w:r>
          </w:p>
          <w:p w:rsidR="00313C7F" w:rsidRPr="00027BF8" w:rsidRDefault="00313C7F" w:rsidP="00EB43BB">
            <w:pPr>
              <w:rPr>
                <w:bCs/>
                <w:kern w:val="32"/>
                <w:sz w:val="24"/>
              </w:rPr>
            </w:pPr>
            <w:r>
              <w:rPr>
                <w:b/>
                <w:kern w:val="32"/>
                <w:sz w:val="24"/>
              </w:rPr>
              <w:t xml:space="preserve">3. </w:t>
            </w:r>
            <w:r w:rsidRPr="00027BF8">
              <w:rPr>
                <w:b/>
                <w:kern w:val="32"/>
                <w:sz w:val="24"/>
              </w:rPr>
              <w:t>Машенцев Александр Петрович</w:t>
            </w:r>
            <w:r>
              <w:rPr>
                <w:b/>
                <w:kern w:val="32"/>
                <w:sz w:val="24"/>
              </w:rPr>
              <w:t xml:space="preserve">, </w:t>
            </w:r>
            <w:r>
              <w:rPr>
                <w:kern w:val="32"/>
                <w:sz w:val="24"/>
              </w:rPr>
              <w:t xml:space="preserve">1960 г.р. </w:t>
            </w:r>
            <w:r w:rsidRPr="00261D76">
              <w:t>(высшее образование,</w:t>
            </w:r>
            <w:r>
              <w:t xml:space="preserve"> автоматизация сельскохозяйственного производства, основное место работы ПАО «Волгоградэнергосбыт»;</w:t>
            </w:r>
            <w:r w:rsidRPr="00261D76">
              <w:t xml:space="preserve"> акциями Компании не владеет)</w:t>
            </w:r>
            <w:r>
              <w:t>.</w:t>
            </w:r>
          </w:p>
          <w:p w:rsidR="00313C7F" w:rsidRPr="00027BF8" w:rsidRDefault="00313C7F" w:rsidP="00EB43BB">
            <w:pPr>
              <w:rPr>
                <w:bCs/>
                <w:kern w:val="32"/>
                <w:sz w:val="24"/>
              </w:rPr>
            </w:pPr>
            <w:r>
              <w:rPr>
                <w:b/>
                <w:kern w:val="32"/>
                <w:sz w:val="24"/>
              </w:rPr>
              <w:t xml:space="preserve">4. </w:t>
            </w:r>
            <w:r w:rsidRPr="00027BF8">
              <w:rPr>
                <w:b/>
                <w:kern w:val="32"/>
                <w:sz w:val="24"/>
              </w:rPr>
              <w:t>Тарасов Андрей Игоревич</w:t>
            </w:r>
            <w:r>
              <w:rPr>
                <w:b/>
                <w:kern w:val="32"/>
                <w:sz w:val="24"/>
              </w:rPr>
              <w:t xml:space="preserve">, </w:t>
            </w:r>
            <w:r>
              <w:rPr>
                <w:kern w:val="32"/>
                <w:sz w:val="24"/>
              </w:rPr>
              <w:t xml:space="preserve">1973 г.р. </w:t>
            </w:r>
            <w:r w:rsidRPr="00261D76">
              <w:t>(высшее образование,</w:t>
            </w:r>
            <w:r>
              <w:t xml:space="preserve"> юриспруденция, основное место работы ПАО «Волгоградэнергосбыт»;</w:t>
            </w:r>
            <w:r w:rsidRPr="00261D76">
              <w:t xml:space="preserve"> акциями Компании не владеет)</w:t>
            </w:r>
            <w:r>
              <w:t>.</w:t>
            </w:r>
          </w:p>
          <w:p w:rsidR="00313C7F" w:rsidRPr="00027BF8" w:rsidRDefault="00313C7F" w:rsidP="00EB43BB">
            <w:pPr>
              <w:rPr>
                <w:bCs/>
                <w:kern w:val="32"/>
                <w:sz w:val="24"/>
              </w:rPr>
            </w:pPr>
            <w:r>
              <w:rPr>
                <w:b/>
                <w:kern w:val="32"/>
                <w:sz w:val="24"/>
              </w:rPr>
              <w:t xml:space="preserve">5. </w:t>
            </w:r>
            <w:r w:rsidRPr="00027BF8">
              <w:rPr>
                <w:b/>
                <w:kern w:val="32"/>
                <w:sz w:val="24"/>
              </w:rPr>
              <w:t>Ларин Александр Юрьевич</w:t>
            </w:r>
            <w:r>
              <w:rPr>
                <w:b/>
                <w:kern w:val="32"/>
                <w:sz w:val="24"/>
              </w:rPr>
              <w:t xml:space="preserve">, </w:t>
            </w:r>
            <w:r>
              <w:rPr>
                <w:kern w:val="32"/>
                <w:sz w:val="24"/>
              </w:rPr>
              <w:t xml:space="preserve">1973 г.р. </w:t>
            </w:r>
            <w:r w:rsidRPr="00261D76">
              <w:t>(высшее образование,</w:t>
            </w:r>
            <w:r>
              <w:t xml:space="preserve"> юриспруденция, основное место работы ПАО «Волгоградэнергосбыт»;</w:t>
            </w:r>
            <w:r w:rsidRPr="00261D76">
              <w:t xml:space="preserve"> акциями Компании не владеет)</w:t>
            </w:r>
            <w:r>
              <w:t>.</w:t>
            </w:r>
          </w:p>
          <w:p w:rsidR="00313C7F" w:rsidRPr="00F1730D" w:rsidRDefault="00313C7F" w:rsidP="00EB43BB">
            <w:pPr>
              <w:rPr>
                <w:bCs/>
                <w:kern w:val="32"/>
                <w:sz w:val="24"/>
              </w:rPr>
            </w:pPr>
            <w:r w:rsidRPr="00F1730D">
              <w:rPr>
                <w:b/>
                <w:kern w:val="32"/>
                <w:sz w:val="24"/>
              </w:rPr>
              <w:t xml:space="preserve">6. Бондаренко Александр Николаевич, </w:t>
            </w:r>
            <w:r w:rsidRPr="00F1730D">
              <w:rPr>
                <w:kern w:val="32"/>
                <w:sz w:val="24"/>
              </w:rPr>
              <w:t xml:space="preserve">1974 г.р. </w:t>
            </w:r>
            <w:r w:rsidRPr="00F1730D">
              <w:t>(высшее образование,</w:t>
            </w:r>
            <w:r w:rsidRPr="00041C1C">
              <w:rPr>
                <w:color w:val="FF0000"/>
              </w:rPr>
              <w:t xml:space="preserve"> </w:t>
            </w:r>
            <w:r w:rsidRPr="00880FC2">
              <w:t>электрификация и автоматизация сельского хозяйства,</w:t>
            </w:r>
            <w:r w:rsidRPr="00041C1C">
              <w:rPr>
                <w:color w:val="FF0000"/>
              </w:rPr>
              <w:t xml:space="preserve"> </w:t>
            </w:r>
            <w:r w:rsidRPr="00F1730D">
              <w:t>основное место работы ПАО «Волгоградэнергосбыт»; акциями Компании не владеет).</w:t>
            </w:r>
          </w:p>
          <w:p w:rsidR="00313C7F" w:rsidRPr="00027BF8" w:rsidRDefault="00313C7F" w:rsidP="00EB43BB">
            <w:pPr>
              <w:rPr>
                <w:bCs/>
                <w:kern w:val="32"/>
                <w:sz w:val="24"/>
              </w:rPr>
            </w:pPr>
            <w:r>
              <w:rPr>
                <w:b/>
                <w:kern w:val="32"/>
                <w:sz w:val="24"/>
              </w:rPr>
              <w:t xml:space="preserve">7. </w:t>
            </w:r>
            <w:proofErr w:type="spellStart"/>
            <w:r w:rsidRPr="00027BF8">
              <w:rPr>
                <w:b/>
                <w:kern w:val="32"/>
                <w:sz w:val="24"/>
              </w:rPr>
              <w:t>Картушин</w:t>
            </w:r>
            <w:proofErr w:type="spellEnd"/>
            <w:r w:rsidRPr="00027BF8">
              <w:rPr>
                <w:b/>
                <w:kern w:val="32"/>
                <w:sz w:val="24"/>
              </w:rPr>
              <w:t xml:space="preserve"> Андрей Андреевич</w:t>
            </w:r>
            <w:r>
              <w:rPr>
                <w:b/>
                <w:kern w:val="32"/>
                <w:sz w:val="24"/>
              </w:rPr>
              <w:t xml:space="preserve">, </w:t>
            </w:r>
            <w:r>
              <w:rPr>
                <w:kern w:val="32"/>
                <w:sz w:val="24"/>
              </w:rPr>
              <w:t xml:space="preserve">1979 г.р. </w:t>
            </w:r>
            <w:r w:rsidRPr="00261D76">
              <w:t>(</w:t>
            </w:r>
            <w:r w:rsidRPr="00014486">
              <w:t xml:space="preserve">высшее образование, </w:t>
            </w:r>
            <w:r>
              <w:t xml:space="preserve">основное место </w:t>
            </w:r>
            <w:r w:rsidRPr="00561B7D">
              <w:t>работы ООО «</w:t>
            </w:r>
            <w:proofErr w:type="spellStart"/>
            <w:r w:rsidRPr="00561B7D">
              <w:t>Принцепс</w:t>
            </w:r>
            <w:proofErr w:type="spellEnd"/>
            <w:r w:rsidRPr="00561B7D">
              <w:t xml:space="preserve"> Консалтинг </w:t>
            </w:r>
            <w:proofErr w:type="spellStart"/>
            <w:r w:rsidRPr="00561B7D">
              <w:t>Груп</w:t>
            </w:r>
            <w:proofErr w:type="spellEnd"/>
            <w:r w:rsidRPr="00561B7D">
              <w:t>»,</w:t>
            </w:r>
            <w:r w:rsidRPr="00014486">
              <w:t xml:space="preserve"> акциями Компании не владеет</w:t>
            </w:r>
            <w:r w:rsidRPr="00261D76">
              <w:t>)</w:t>
            </w:r>
            <w:r>
              <w:t>.</w:t>
            </w:r>
          </w:p>
          <w:p w:rsidR="00313C7F" w:rsidRPr="006E2683" w:rsidRDefault="00313C7F" w:rsidP="00EB43BB">
            <w:pPr>
              <w:rPr>
                <w:bCs/>
                <w:kern w:val="32"/>
                <w:sz w:val="24"/>
              </w:rPr>
            </w:pPr>
            <w:r>
              <w:rPr>
                <w:b/>
                <w:kern w:val="32"/>
                <w:sz w:val="24"/>
              </w:rPr>
              <w:t xml:space="preserve">8. Демьянова Екатерина Ивановна, </w:t>
            </w:r>
            <w:r w:rsidRPr="006E2683">
              <w:rPr>
                <w:kern w:val="32"/>
                <w:sz w:val="24"/>
              </w:rPr>
              <w:t>1985 г.р.</w:t>
            </w:r>
            <w:r>
              <w:rPr>
                <w:b/>
                <w:kern w:val="32"/>
                <w:sz w:val="24"/>
              </w:rPr>
              <w:t xml:space="preserve"> (</w:t>
            </w:r>
            <w:r w:rsidRPr="00261D76">
              <w:t>высшее образование,</w:t>
            </w:r>
            <w:r>
              <w:t xml:space="preserve"> юриспруденция, </w:t>
            </w:r>
            <w:r w:rsidRPr="00261D76">
              <w:t>акциями Компании не владеет)</w:t>
            </w:r>
            <w:r>
              <w:t>.</w:t>
            </w:r>
          </w:p>
          <w:p w:rsidR="00313C7F" w:rsidRPr="00027BF8" w:rsidRDefault="00313C7F" w:rsidP="00EB43BB">
            <w:pPr>
              <w:rPr>
                <w:bCs/>
                <w:kern w:val="32"/>
                <w:sz w:val="24"/>
              </w:rPr>
            </w:pPr>
            <w:r>
              <w:rPr>
                <w:b/>
                <w:kern w:val="32"/>
                <w:sz w:val="24"/>
              </w:rPr>
              <w:t xml:space="preserve">9. </w:t>
            </w:r>
            <w:r w:rsidRPr="00027BF8">
              <w:rPr>
                <w:b/>
                <w:kern w:val="32"/>
                <w:sz w:val="24"/>
              </w:rPr>
              <w:t>Лунев Андрей Сергеевич</w:t>
            </w:r>
            <w:r>
              <w:rPr>
                <w:b/>
                <w:kern w:val="32"/>
                <w:sz w:val="24"/>
              </w:rPr>
              <w:t xml:space="preserve">, </w:t>
            </w:r>
            <w:r>
              <w:rPr>
                <w:kern w:val="32"/>
                <w:sz w:val="24"/>
              </w:rPr>
              <w:t xml:space="preserve">1978 г.р. </w:t>
            </w:r>
            <w:r w:rsidRPr="00261D76">
              <w:t>(высшее образование,</w:t>
            </w:r>
            <w:r>
              <w:t xml:space="preserve"> юриспруденция, основное место работы  </w:t>
            </w:r>
            <w:r w:rsidRPr="00561B7D">
              <w:t>ПАО «Волгоградэнергосбыт»;</w:t>
            </w:r>
            <w:r>
              <w:t xml:space="preserve"> </w:t>
            </w:r>
            <w:r w:rsidRPr="00561B7D">
              <w:t>а</w:t>
            </w:r>
            <w:r w:rsidRPr="00261D76">
              <w:t>кциями Компании не владеет)</w:t>
            </w:r>
            <w:r>
              <w:t>.</w:t>
            </w:r>
          </w:p>
          <w:p w:rsidR="00313C7F" w:rsidRPr="00880FC2" w:rsidRDefault="00313C7F" w:rsidP="00EB43BB">
            <w:pPr>
              <w:rPr>
                <w:bCs/>
                <w:kern w:val="32"/>
                <w:sz w:val="24"/>
              </w:rPr>
            </w:pPr>
            <w:r>
              <w:rPr>
                <w:b/>
                <w:kern w:val="32"/>
                <w:sz w:val="24"/>
              </w:rPr>
              <w:t>10</w:t>
            </w:r>
            <w:r w:rsidRPr="00880FC2">
              <w:rPr>
                <w:b/>
                <w:kern w:val="32"/>
                <w:sz w:val="24"/>
              </w:rPr>
              <w:t xml:space="preserve">. </w:t>
            </w:r>
            <w:r w:rsidRPr="00880FC2">
              <w:rPr>
                <w:b/>
                <w:sz w:val="24"/>
              </w:rPr>
              <w:t>Байбаков Евгений Геннадьевич</w:t>
            </w:r>
            <w:r w:rsidRPr="00880FC2">
              <w:rPr>
                <w:b/>
                <w:kern w:val="32"/>
                <w:sz w:val="24"/>
              </w:rPr>
              <w:t xml:space="preserve">, </w:t>
            </w:r>
            <w:r w:rsidRPr="00880FC2">
              <w:rPr>
                <w:kern w:val="32"/>
                <w:sz w:val="24"/>
              </w:rPr>
              <w:t xml:space="preserve">1980 г.р. </w:t>
            </w:r>
            <w:r w:rsidRPr="00880FC2">
              <w:t>(высшее образование, учитель истории и советского права, индивидуальный предприниматель; акциями Компании не владеет).</w:t>
            </w:r>
          </w:p>
          <w:p w:rsidR="00313C7F" w:rsidRDefault="00313C7F" w:rsidP="00EB43BB">
            <w:r>
              <w:rPr>
                <w:b/>
                <w:kern w:val="32"/>
                <w:sz w:val="24"/>
              </w:rPr>
              <w:t xml:space="preserve">11. </w:t>
            </w:r>
            <w:r w:rsidRPr="0082496C">
              <w:rPr>
                <w:b/>
                <w:kern w:val="32"/>
                <w:sz w:val="24"/>
              </w:rPr>
              <w:t xml:space="preserve">Фоменко Сергей Иванович, </w:t>
            </w:r>
            <w:r w:rsidRPr="0082496C">
              <w:rPr>
                <w:kern w:val="32"/>
                <w:sz w:val="24"/>
              </w:rPr>
              <w:t xml:space="preserve">1953 г.р. </w:t>
            </w:r>
            <w:r w:rsidRPr="0082496C">
              <w:t>(</w:t>
            </w:r>
            <w:r w:rsidRPr="00261D76">
              <w:t>высшее образование,</w:t>
            </w:r>
            <w:r>
              <w:t xml:space="preserve"> правоведение, основное место работы ПАО «Волгоградэнергосбыт»;</w:t>
            </w:r>
            <w:r w:rsidRPr="00261D76">
              <w:t xml:space="preserve"> акциями Компании не владеет</w:t>
            </w:r>
            <w:r>
              <w:t>), 26.12.2016 выбыл из состава Совета директоров по причине смерти.</w:t>
            </w:r>
          </w:p>
          <w:p w:rsidR="00313C7F" w:rsidRDefault="00313C7F" w:rsidP="00EB43BB">
            <w:pPr>
              <w:rPr>
                <w:rStyle w:val="SUBST"/>
                <w:b w:val="0"/>
                <w:i w:val="0"/>
              </w:rPr>
            </w:pPr>
          </w:p>
          <w:p w:rsidR="00313C7F" w:rsidRPr="004A37F3" w:rsidRDefault="00313C7F" w:rsidP="00EB43BB">
            <w:pPr>
              <w:rPr>
                <w:b/>
              </w:rPr>
            </w:pPr>
            <w:r>
              <w:rPr>
                <w:b/>
              </w:rPr>
              <w:t>Состав С</w:t>
            </w:r>
            <w:r w:rsidRPr="00BF016D">
              <w:rPr>
                <w:b/>
              </w:rPr>
              <w:t>овета директоров</w:t>
            </w:r>
            <w:r>
              <w:rPr>
                <w:b/>
              </w:rPr>
              <w:t>, действовавший в период с 24.06.2017 по 31.12.2017</w:t>
            </w:r>
          </w:p>
          <w:p w:rsidR="00313C7F" w:rsidRPr="00F1730D" w:rsidRDefault="00313C7F" w:rsidP="00EB43BB">
            <w:pPr>
              <w:rPr>
                <w:bCs/>
                <w:kern w:val="32"/>
                <w:sz w:val="24"/>
              </w:rPr>
            </w:pPr>
            <w:r>
              <w:rPr>
                <w:b/>
                <w:kern w:val="32"/>
                <w:sz w:val="24"/>
              </w:rPr>
              <w:t xml:space="preserve">1. </w:t>
            </w:r>
            <w:r w:rsidRPr="00F1730D">
              <w:rPr>
                <w:b/>
                <w:sz w:val="24"/>
              </w:rPr>
              <w:t>Григорьев Сергей Викторович</w:t>
            </w:r>
            <w:r w:rsidRPr="00F1730D">
              <w:rPr>
                <w:b/>
                <w:kern w:val="32"/>
                <w:sz w:val="24"/>
              </w:rPr>
              <w:t xml:space="preserve">, </w:t>
            </w:r>
            <w:r w:rsidRPr="00F1730D">
              <w:rPr>
                <w:kern w:val="32"/>
                <w:sz w:val="24"/>
              </w:rPr>
              <w:t xml:space="preserve">1973 г.р. </w:t>
            </w:r>
            <w:r w:rsidRPr="00F1730D">
              <w:t>(высшее образование, юриспруденция, основное место работы Ростовский филиал ОАО «ЖТК»; акциями Компании не владеет).</w:t>
            </w:r>
          </w:p>
          <w:p w:rsidR="00313C7F" w:rsidRPr="00027BF8" w:rsidRDefault="00313C7F" w:rsidP="00EB43BB">
            <w:pPr>
              <w:rPr>
                <w:bCs/>
                <w:kern w:val="32"/>
                <w:sz w:val="24"/>
              </w:rPr>
            </w:pPr>
            <w:r>
              <w:rPr>
                <w:b/>
                <w:kern w:val="32"/>
                <w:sz w:val="24"/>
              </w:rPr>
              <w:t xml:space="preserve">2. </w:t>
            </w:r>
            <w:r w:rsidRPr="00027BF8">
              <w:rPr>
                <w:b/>
                <w:kern w:val="32"/>
                <w:sz w:val="24"/>
              </w:rPr>
              <w:t>Захаров Петр Брониславович</w:t>
            </w:r>
            <w:r>
              <w:rPr>
                <w:b/>
                <w:kern w:val="32"/>
                <w:sz w:val="24"/>
              </w:rPr>
              <w:t xml:space="preserve">, </w:t>
            </w:r>
            <w:r>
              <w:rPr>
                <w:kern w:val="32"/>
                <w:sz w:val="24"/>
              </w:rPr>
              <w:t xml:space="preserve">1969 г.р. </w:t>
            </w:r>
            <w:r w:rsidRPr="00261D76">
              <w:t>(высшее образование,</w:t>
            </w:r>
            <w:r>
              <w:t xml:space="preserve"> юриспруденция, </w:t>
            </w:r>
            <w:r w:rsidRPr="00561B7D">
              <w:t>основное место работы ПАО «Волгоградэнергосбыт»; акциями</w:t>
            </w:r>
            <w:r w:rsidRPr="00261D76">
              <w:t xml:space="preserve"> Компании не владеет)</w:t>
            </w:r>
            <w:r>
              <w:t>.</w:t>
            </w:r>
          </w:p>
          <w:p w:rsidR="00313C7F" w:rsidRPr="00027BF8" w:rsidRDefault="00313C7F" w:rsidP="00EB43BB">
            <w:pPr>
              <w:rPr>
                <w:bCs/>
                <w:kern w:val="32"/>
                <w:sz w:val="24"/>
              </w:rPr>
            </w:pPr>
            <w:r>
              <w:rPr>
                <w:b/>
                <w:kern w:val="32"/>
                <w:sz w:val="24"/>
              </w:rPr>
              <w:t xml:space="preserve">3. </w:t>
            </w:r>
            <w:r w:rsidRPr="00027BF8">
              <w:rPr>
                <w:b/>
                <w:kern w:val="32"/>
                <w:sz w:val="24"/>
              </w:rPr>
              <w:t>Машенцев Александр Петрович</w:t>
            </w:r>
            <w:r>
              <w:rPr>
                <w:b/>
                <w:kern w:val="32"/>
                <w:sz w:val="24"/>
              </w:rPr>
              <w:t xml:space="preserve">, </w:t>
            </w:r>
            <w:r>
              <w:rPr>
                <w:kern w:val="32"/>
                <w:sz w:val="24"/>
              </w:rPr>
              <w:t xml:space="preserve">1960 г.р. </w:t>
            </w:r>
            <w:r w:rsidRPr="00261D76">
              <w:t>(высшее образование,</w:t>
            </w:r>
            <w:r>
              <w:t xml:space="preserve"> автоматизация сельскохозяйственного производства, основное место работы ПАО «Волгоградэнергосбыт»;</w:t>
            </w:r>
            <w:r w:rsidRPr="00261D76">
              <w:t xml:space="preserve"> акциями Компании не владеет)</w:t>
            </w:r>
            <w:r>
              <w:t>.</w:t>
            </w:r>
          </w:p>
          <w:p w:rsidR="00313C7F" w:rsidRPr="00027BF8" w:rsidRDefault="00313C7F" w:rsidP="00EB43BB">
            <w:pPr>
              <w:rPr>
                <w:bCs/>
                <w:kern w:val="32"/>
                <w:sz w:val="24"/>
              </w:rPr>
            </w:pPr>
            <w:r>
              <w:rPr>
                <w:b/>
                <w:kern w:val="32"/>
                <w:sz w:val="24"/>
              </w:rPr>
              <w:t xml:space="preserve">4. </w:t>
            </w:r>
            <w:r w:rsidRPr="00027BF8">
              <w:rPr>
                <w:b/>
                <w:kern w:val="32"/>
                <w:sz w:val="24"/>
              </w:rPr>
              <w:t>Тарасов Андрей Игоревич</w:t>
            </w:r>
            <w:r>
              <w:rPr>
                <w:b/>
                <w:kern w:val="32"/>
                <w:sz w:val="24"/>
              </w:rPr>
              <w:t xml:space="preserve">, </w:t>
            </w:r>
            <w:r>
              <w:rPr>
                <w:kern w:val="32"/>
                <w:sz w:val="24"/>
              </w:rPr>
              <w:t xml:space="preserve">1973 г.р. </w:t>
            </w:r>
            <w:r w:rsidRPr="00261D76">
              <w:t>(высшее образование,</w:t>
            </w:r>
            <w:r>
              <w:t xml:space="preserve"> юриспруденция, основное место работы ПАО «Волгоградэнергосбыт»;</w:t>
            </w:r>
            <w:r w:rsidRPr="00261D76">
              <w:t xml:space="preserve"> акциями Компании не владеет)</w:t>
            </w:r>
            <w:r>
              <w:t>.</w:t>
            </w:r>
          </w:p>
          <w:p w:rsidR="00313C7F" w:rsidRPr="00027BF8" w:rsidRDefault="00313C7F" w:rsidP="00EB43BB">
            <w:pPr>
              <w:rPr>
                <w:bCs/>
                <w:kern w:val="32"/>
                <w:sz w:val="24"/>
              </w:rPr>
            </w:pPr>
            <w:r>
              <w:rPr>
                <w:b/>
                <w:kern w:val="32"/>
                <w:sz w:val="24"/>
              </w:rPr>
              <w:t xml:space="preserve">5. </w:t>
            </w:r>
            <w:r w:rsidRPr="00027BF8">
              <w:rPr>
                <w:b/>
                <w:kern w:val="32"/>
                <w:sz w:val="24"/>
              </w:rPr>
              <w:t>Ларин Александр Юрьевич</w:t>
            </w:r>
            <w:r>
              <w:rPr>
                <w:b/>
                <w:kern w:val="32"/>
                <w:sz w:val="24"/>
              </w:rPr>
              <w:t xml:space="preserve">, </w:t>
            </w:r>
            <w:r>
              <w:rPr>
                <w:kern w:val="32"/>
                <w:sz w:val="24"/>
              </w:rPr>
              <w:t xml:space="preserve">1973 г.р. </w:t>
            </w:r>
            <w:r w:rsidRPr="00261D76">
              <w:t>(высшее образование,</w:t>
            </w:r>
            <w:r>
              <w:t xml:space="preserve"> юриспруденция, основное место работы ПАО «Волгоградэнергосбыт»;</w:t>
            </w:r>
            <w:r w:rsidRPr="00261D76">
              <w:t xml:space="preserve"> акциями Компании не владеет)</w:t>
            </w:r>
            <w:r>
              <w:t>.</w:t>
            </w:r>
          </w:p>
          <w:p w:rsidR="00313C7F" w:rsidRPr="00F1730D" w:rsidRDefault="00313C7F" w:rsidP="00EB43BB">
            <w:pPr>
              <w:rPr>
                <w:bCs/>
                <w:kern w:val="32"/>
                <w:sz w:val="24"/>
              </w:rPr>
            </w:pPr>
            <w:r w:rsidRPr="00F1730D">
              <w:rPr>
                <w:b/>
                <w:kern w:val="32"/>
                <w:sz w:val="24"/>
              </w:rPr>
              <w:t xml:space="preserve">6. Бондаренко Александр Николаевич, </w:t>
            </w:r>
            <w:r w:rsidRPr="00F1730D">
              <w:rPr>
                <w:kern w:val="32"/>
                <w:sz w:val="24"/>
              </w:rPr>
              <w:t xml:space="preserve">1974 г.р. </w:t>
            </w:r>
            <w:r w:rsidRPr="00F1730D">
              <w:t>(высшее образование,</w:t>
            </w:r>
            <w:r w:rsidRPr="00041C1C">
              <w:rPr>
                <w:color w:val="FF0000"/>
              </w:rPr>
              <w:t xml:space="preserve"> </w:t>
            </w:r>
            <w:r w:rsidRPr="00880FC2">
              <w:t>электрификация и автоматизация сельского хозяйства,</w:t>
            </w:r>
            <w:r w:rsidRPr="00041C1C">
              <w:rPr>
                <w:color w:val="FF0000"/>
              </w:rPr>
              <w:t xml:space="preserve"> </w:t>
            </w:r>
            <w:r w:rsidRPr="00F1730D">
              <w:t>основное место работы ПАО «Волгоградэнергосбыт»; акциями Компании не владеет).</w:t>
            </w:r>
          </w:p>
          <w:p w:rsidR="00313C7F" w:rsidRPr="00BA0AC1" w:rsidRDefault="00313C7F" w:rsidP="00EB43BB">
            <w:pPr>
              <w:rPr>
                <w:b/>
                <w:bCs/>
                <w:kern w:val="32"/>
                <w:sz w:val="24"/>
              </w:rPr>
            </w:pPr>
            <w:r>
              <w:rPr>
                <w:b/>
                <w:kern w:val="32"/>
                <w:sz w:val="24"/>
              </w:rPr>
              <w:t xml:space="preserve">7. </w:t>
            </w:r>
            <w:proofErr w:type="spellStart"/>
            <w:r>
              <w:rPr>
                <w:b/>
                <w:kern w:val="32"/>
                <w:sz w:val="24"/>
              </w:rPr>
              <w:t>Верхошапов</w:t>
            </w:r>
            <w:proofErr w:type="spellEnd"/>
            <w:r>
              <w:rPr>
                <w:b/>
                <w:kern w:val="32"/>
                <w:sz w:val="24"/>
              </w:rPr>
              <w:t xml:space="preserve"> </w:t>
            </w:r>
            <w:r w:rsidRPr="00BA0AC1">
              <w:rPr>
                <w:b/>
                <w:kern w:val="32"/>
                <w:sz w:val="24"/>
              </w:rPr>
              <w:t>Алексей Федорович</w:t>
            </w:r>
            <w:r>
              <w:rPr>
                <w:kern w:val="32"/>
                <w:sz w:val="24"/>
              </w:rPr>
              <w:t>,</w:t>
            </w:r>
            <w:r>
              <w:rPr>
                <w:b/>
                <w:kern w:val="32"/>
                <w:sz w:val="24"/>
              </w:rPr>
              <w:t xml:space="preserve"> </w:t>
            </w:r>
            <w:r w:rsidRPr="00BA0AC1">
              <w:rPr>
                <w:rStyle w:val="Subst1"/>
                <w:b w:val="0"/>
                <w:bCs w:val="0"/>
                <w:i w:val="0"/>
                <w:iCs w:val="0"/>
              </w:rPr>
              <w:t>1976 г.р.</w:t>
            </w:r>
            <w:r>
              <w:rPr>
                <w:rStyle w:val="Subst1"/>
                <w:b w:val="0"/>
                <w:bCs w:val="0"/>
                <w:i w:val="0"/>
                <w:iCs w:val="0"/>
              </w:rPr>
              <w:t xml:space="preserve">  (высшее образование, машины и аппараты химических производств и предприятия строительных материалов, основное место работы ООО «Центр независимой оценки и судебных экспертиз», акциями Компании не владеет)</w:t>
            </w:r>
          </w:p>
          <w:p w:rsidR="00313C7F" w:rsidRPr="006E2683" w:rsidRDefault="00313C7F" w:rsidP="00EB43BB">
            <w:pPr>
              <w:rPr>
                <w:bCs/>
                <w:kern w:val="32"/>
                <w:sz w:val="24"/>
              </w:rPr>
            </w:pPr>
            <w:r>
              <w:rPr>
                <w:b/>
                <w:kern w:val="32"/>
                <w:sz w:val="24"/>
              </w:rPr>
              <w:t xml:space="preserve">8. Демьянова Екатерина Ивановна, </w:t>
            </w:r>
            <w:r w:rsidRPr="006E2683">
              <w:rPr>
                <w:kern w:val="32"/>
                <w:sz w:val="24"/>
              </w:rPr>
              <w:t>1985 г.р.</w:t>
            </w:r>
            <w:r>
              <w:rPr>
                <w:b/>
                <w:kern w:val="32"/>
                <w:sz w:val="24"/>
              </w:rPr>
              <w:t xml:space="preserve"> (</w:t>
            </w:r>
            <w:r w:rsidRPr="00261D76">
              <w:t>высшее образование,</w:t>
            </w:r>
            <w:r>
              <w:t xml:space="preserve"> юриспруденция, </w:t>
            </w:r>
            <w:r w:rsidRPr="00261D76">
              <w:t>акциями Компании не владеет)</w:t>
            </w:r>
            <w:r>
              <w:t>.</w:t>
            </w:r>
          </w:p>
          <w:p w:rsidR="00313C7F" w:rsidRPr="00027BF8" w:rsidRDefault="00313C7F" w:rsidP="00EB43BB">
            <w:pPr>
              <w:rPr>
                <w:bCs/>
                <w:kern w:val="32"/>
                <w:sz w:val="24"/>
              </w:rPr>
            </w:pPr>
            <w:r>
              <w:rPr>
                <w:b/>
                <w:kern w:val="32"/>
                <w:sz w:val="24"/>
              </w:rPr>
              <w:t xml:space="preserve">9. </w:t>
            </w:r>
            <w:r w:rsidRPr="00027BF8">
              <w:rPr>
                <w:b/>
                <w:kern w:val="32"/>
                <w:sz w:val="24"/>
              </w:rPr>
              <w:t>Лунев Андрей Сергеевич</w:t>
            </w:r>
            <w:r>
              <w:rPr>
                <w:b/>
                <w:kern w:val="32"/>
                <w:sz w:val="24"/>
              </w:rPr>
              <w:t xml:space="preserve">, </w:t>
            </w:r>
            <w:r>
              <w:rPr>
                <w:kern w:val="32"/>
                <w:sz w:val="24"/>
              </w:rPr>
              <w:t xml:space="preserve">1978 г.р. </w:t>
            </w:r>
            <w:r w:rsidRPr="00261D76">
              <w:t>(высшее образование,</w:t>
            </w:r>
            <w:r>
              <w:t xml:space="preserve"> юриспруденция, основное место работы  </w:t>
            </w:r>
            <w:r w:rsidRPr="00561B7D">
              <w:t>ПАО «Волгоградэнергосбыт»;</w:t>
            </w:r>
            <w:r>
              <w:t xml:space="preserve"> </w:t>
            </w:r>
            <w:r w:rsidRPr="00561B7D">
              <w:t>а</w:t>
            </w:r>
            <w:r w:rsidRPr="00261D76">
              <w:t>кциями Компании не владеет)</w:t>
            </w:r>
            <w:r>
              <w:t>.</w:t>
            </w:r>
          </w:p>
          <w:p w:rsidR="00313C7F" w:rsidRPr="00880FC2" w:rsidRDefault="00313C7F" w:rsidP="00EB43BB">
            <w:pPr>
              <w:rPr>
                <w:bCs/>
                <w:kern w:val="32"/>
                <w:sz w:val="24"/>
              </w:rPr>
            </w:pPr>
            <w:r>
              <w:rPr>
                <w:b/>
                <w:kern w:val="32"/>
                <w:sz w:val="24"/>
              </w:rPr>
              <w:t>10</w:t>
            </w:r>
            <w:r w:rsidRPr="00880FC2">
              <w:rPr>
                <w:b/>
                <w:kern w:val="32"/>
                <w:sz w:val="24"/>
              </w:rPr>
              <w:t xml:space="preserve">. </w:t>
            </w:r>
            <w:r w:rsidRPr="00880FC2">
              <w:rPr>
                <w:b/>
                <w:sz w:val="24"/>
              </w:rPr>
              <w:t>Байбаков Евгений Геннадьевич</w:t>
            </w:r>
            <w:r w:rsidRPr="00880FC2">
              <w:rPr>
                <w:b/>
                <w:kern w:val="32"/>
                <w:sz w:val="24"/>
              </w:rPr>
              <w:t xml:space="preserve">, </w:t>
            </w:r>
            <w:r w:rsidRPr="00880FC2">
              <w:rPr>
                <w:kern w:val="32"/>
                <w:sz w:val="24"/>
              </w:rPr>
              <w:t xml:space="preserve">1980 г.р. </w:t>
            </w:r>
            <w:r w:rsidRPr="00880FC2">
              <w:t>(высшее образование, учитель истории и советского права, индивидуальный предприниматель; акциями Компании не владеет).</w:t>
            </w:r>
          </w:p>
          <w:p w:rsidR="00313C7F" w:rsidRPr="003C69C3" w:rsidRDefault="00313C7F" w:rsidP="00EB43BB">
            <w:pPr>
              <w:rPr>
                <w:rStyle w:val="SUBST"/>
                <w:b w:val="0"/>
                <w:bCs/>
                <w:i w:val="0"/>
                <w:kern w:val="32"/>
              </w:rPr>
            </w:pPr>
            <w:r>
              <w:rPr>
                <w:b/>
                <w:kern w:val="32"/>
                <w:sz w:val="24"/>
              </w:rPr>
              <w:t>11. Соболев</w:t>
            </w:r>
            <w:r>
              <w:rPr>
                <w:rStyle w:val="22"/>
              </w:rPr>
              <w:t xml:space="preserve"> </w:t>
            </w:r>
            <w:r w:rsidRPr="00BA0AC1">
              <w:rPr>
                <w:b/>
                <w:kern w:val="32"/>
                <w:sz w:val="24"/>
              </w:rPr>
              <w:t>Михаил Викторович</w:t>
            </w:r>
            <w:r>
              <w:rPr>
                <w:b/>
                <w:kern w:val="32"/>
                <w:sz w:val="24"/>
              </w:rPr>
              <w:t xml:space="preserve">, </w:t>
            </w:r>
            <w:r w:rsidRPr="00BA0AC1">
              <w:rPr>
                <w:kern w:val="32"/>
                <w:sz w:val="24"/>
              </w:rPr>
              <w:t>1960 г.р.</w:t>
            </w:r>
            <w:r>
              <w:rPr>
                <w:kern w:val="32"/>
                <w:sz w:val="24"/>
              </w:rPr>
              <w:t xml:space="preserve"> (высшее образование, радиотехнические системы комплексов (космическая связь) </w:t>
            </w:r>
            <w:r w:rsidRPr="00261D76">
              <w:t>акциями Компании не владеет)</w:t>
            </w:r>
            <w:r>
              <w:rPr>
                <w:kern w:val="32"/>
                <w:sz w:val="24"/>
              </w:rPr>
              <w:t>.</w:t>
            </w:r>
          </w:p>
        </w:tc>
      </w:tr>
      <w:tr w:rsidR="00313C7F" w:rsidRPr="00E97965" w:rsidTr="00EB43BB">
        <w:trPr>
          <w:trHeight w:val="495"/>
        </w:trPr>
        <w:tc>
          <w:tcPr>
            <w:tcW w:w="1961" w:type="dxa"/>
            <w:shd w:val="clear" w:color="auto" w:fill="365F91"/>
          </w:tcPr>
          <w:p w:rsidR="00313C7F" w:rsidRPr="00E97965" w:rsidRDefault="00313C7F" w:rsidP="00EB43BB">
            <w:pPr>
              <w:pStyle w:val="af6"/>
              <w:rPr>
                <w:rStyle w:val="SUBST"/>
                <w:rFonts w:ascii="Arial Narrow" w:hAnsi="Arial Narrow"/>
                <w:i w:val="0"/>
                <w:color w:val="FFFFFF"/>
                <w:szCs w:val="22"/>
                <w:lang w:val="ru-RU"/>
              </w:rPr>
            </w:pPr>
            <w:r w:rsidRPr="00E97965">
              <w:rPr>
                <w:rStyle w:val="SUBST"/>
                <w:rFonts w:ascii="Arial Narrow" w:hAnsi="Arial Narrow"/>
                <w:color w:val="FFFFFF"/>
                <w:szCs w:val="22"/>
                <w:lang w:val="ru-RU"/>
              </w:rPr>
              <w:t xml:space="preserve">Единоличный исполнительный орган </w:t>
            </w:r>
          </w:p>
        </w:tc>
        <w:tc>
          <w:tcPr>
            <w:tcW w:w="7654" w:type="dxa"/>
          </w:tcPr>
          <w:p w:rsidR="00313C7F" w:rsidRPr="00DA6172" w:rsidRDefault="00313C7F" w:rsidP="00EB43BB">
            <w:pPr>
              <w:pStyle w:val="16"/>
              <w:spacing w:after="0" w:line="240" w:lineRule="auto"/>
              <w:rPr>
                <w:rStyle w:val="SUBST"/>
                <w:rFonts w:ascii="Arial Narrow" w:hAnsi="Arial Narrow"/>
                <w:bCs/>
                <w:iCs/>
                <w:szCs w:val="22"/>
                <w:lang w:val="ru-RU"/>
              </w:rPr>
            </w:pPr>
            <w:r>
              <w:rPr>
                <w:rStyle w:val="SUBST"/>
                <w:rFonts w:ascii="Arial Narrow" w:hAnsi="Arial Narrow"/>
                <w:szCs w:val="22"/>
                <w:lang w:val="ru-RU"/>
              </w:rPr>
              <w:t>Генеральный</w:t>
            </w:r>
            <w:r w:rsidRPr="00BF016D">
              <w:rPr>
                <w:rStyle w:val="SUBST"/>
                <w:rFonts w:ascii="Arial Narrow" w:hAnsi="Arial Narrow"/>
                <w:szCs w:val="22"/>
                <w:lang w:val="ru-RU"/>
              </w:rPr>
              <w:t xml:space="preserve"> директор</w:t>
            </w:r>
            <w:r>
              <w:rPr>
                <w:rStyle w:val="SUBST"/>
                <w:rFonts w:ascii="Arial Narrow" w:hAnsi="Arial Narrow"/>
                <w:szCs w:val="22"/>
                <w:lang w:val="ru-RU"/>
              </w:rPr>
              <w:t xml:space="preserve"> с  21.02.2015 – </w:t>
            </w:r>
            <w:r>
              <w:rPr>
                <w:rStyle w:val="Subst1"/>
                <w:rFonts w:ascii="Arial Narrow" w:hAnsi="Arial Narrow"/>
                <w:bCs w:val="0"/>
                <w:iCs w:val="0"/>
                <w:sz w:val="22"/>
                <w:szCs w:val="22"/>
                <w:lang w:val="ru-RU"/>
              </w:rPr>
              <w:t>Машенцев Александр Петрович</w:t>
            </w:r>
          </w:p>
          <w:p w:rsidR="00313C7F" w:rsidRPr="006E2683" w:rsidRDefault="00313C7F" w:rsidP="00EB43BB">
            <w:pPr>
              <w:pStyle w:val="16"/>
              <w:spacing w:after="0" w:line="240" w:lineRule="auto"/>
              <w:ind w:left="-24"/>
              <w:rPr>
                <w:rStyle w:val="SUBST"/>
                <w:rFonts w:ascii="Arial Narrow" w:hAnsi="Arial Narrow"/>
                <w:b w:val="0"/>
                <w:bCs/>
                <w:i w:val="0"/>
                <w:iCs/>
                <w:szCs w:val="22"/>
                <w:lang w:val="ru-RU"/>
              </w:rPr>
            </w:pPr>
            <w:r w:rsidRPr="00BF016D">
              <w:rPr>
                <w:rStyle w:val="SUBST"/>
                <w:rFonts w:ascii="Arial Narrow" w:hAnsi="Arial Narrow"/>
                <w:szCs w:val="22"/>
                <w:lang w:val="ru-RU"/>
              </w:rPr>
              <w:t xml:space="preserve">Родился </w:t>
            </w:r>
            <w:r w:rsidRPr="00D20580">
              <w:rPr>
                <w:rStyle w:val="SUBST"/>
                <w:rFonts w:ascii="Arial Narrow" w:hAnsi="Arial Narrow"/>
                <w:szCs w:val="22"/>
                <w:lang w:val="ru-RU"/>
              </w:rPr>
              <w:t>в 1960</w:t>
            </w:r>
            <w:r w:rsidRPr="00D20580">
              <w:rPr>
                <w:rStyle w:val="SUBST"/>
                <w:rFonts w:ascii="Arial Narrow" w:hAnsi="Arial Narrow"/>
                <w:color w:val="FF0000"/>
                <w:szCs w:val="22"/>
                <w:lang w:val="ru-RU"/>
              </w:rPr>
              <w:t xml:space="preserve"> </w:t>
            </w:r>
            <w:r w:rsidRPr="00BF016D">
              <w:rPr>
                <w:rStyle w:val="SUBST"/>
                <w:rFonts w:ascii="Arial Narrow" w:hAnsi="Arial Narrow"/>
                <w:szCs w:val="22"/>
                <w:lang w:val="ru-RU"/>
              </w:rPr>
              <w:t xml:space="preserve">году, </w:t>
            </w:r>
            <w:r>
              <w:rPr>
                <w:rStyle w:val="SUBST"/>
                <w:rFonts w:ascii="Arial Narrow" w:hAnsi="Arial Narrow"/>
                <w:szCs w:val="22"/>
                <w:lang w:val="ru-RU"/>
              </w:rPr>
              <w:t>высшее</w:t>
            </w:r>
            <w:r w:rsidRPr="00BF016D">
              <w:rPr>
                <w:rStyle w:val="SUBST"/>
                <w:rFonts w:ascii="Arial Narrow" w:hAnsi="Arial Narrow"/>
                <w:szCs w:val="22"/>
                <w:lang w:val="ru-RU"/>
              </w:rPr>
              <w:t xml:space="preserve"> образование</w:t>
            </w:r>
          </w:p>
          <w:p w:rsidR="00313C7F" w:rsidRDefault="00313C7F" w:rsidP="00EB43BB">
            <w:pPr>
              <w:pStyle w:val="16"/>
              <w:spacing w:after="0" w:line="240" w:lineRule="auto"/>
              <w:ind w:left="-24"/>
              <w:rPr>
                <w:rStyle w:val="SUBST"/>
                <w:rFonts w:ascii="Arial Narrow" w:hAnsi="Arial Narrow"/>
                <w:bCs/>
                <w:i w:val="0"/>
                <w:iCs/>
                <w:szCs w:val="22"/>
                <w:lang w:val="ru-RU"/>
              </w:rPr>
            </w:pPr>
            <w:proofErr w:type="gramStart"/>
            <w:r w:rsidRPr="000C58B2">
              <w:rPr>
                <w:rStyle w:val="SUBST"/>
                <w:rFonts w:ascii="Arial Narrow" w:hAnsi="Arial Narrow"/>
                <w:szCs w:val="22"/>
                <w:lang w:val="ru-RU"/>
              </w:rPr>
              <w:t>Должности за последние 5 лет:</w:t>
            </w:r>
            <w:proofErr w:type="gramEnd"/>
          </w:p>
          <w:tbl>
            <w:tblPr>
              <w:tblW w:w="0" w:type="auto"/>
              <w:tblCellMar>
                <w:left w:w="72" w:type="dxa"/>
                <w:right w:w="72" w:type="dxa"/>
              </w:tblCellMar>
              <w:tblLook w:val="0000"/>
            </w:tblPr>
            <w:tblGrid>
              <w:gridCol w:w="1304"/>
              <w:gridCol w:w="1260"/>
              <w:gridCol w:w="2703"/>
              <w:gridCol w:w="2125"/>
            </w:tblGrid>
            <w:tr w:rsidR="00313C7F" w:rsidRPr="00C306E2" w:rsidTr="00EB43BB">
              <w:tc>
                <w:tcPr>
                  <w:tcW w:w="2564" w:type="dxa"/>
                  <w:gridSpan w:val="2"/>
                  <w:tcBorders>
                    <w:top w:val="double" w:sz="6" w:space="0" w:color="auto"/>
                    <w:left w:val="double" w:sz="6" w:space="0" w:color="auto"/>
                    <w:bottom w:val="single" w:sz="6" w:space="0" w:color="auto"/>
                    <w:right w:val="single" w:sz="6" w:space="0" w:color="auto"/>
                  </w:tcBorders>
                </w:tcPr>
                <w:p w:rsidR="00313C7F" w:rsidRPr="000C58B2" w:rsidRDefault="00313C7F" w:rsidP="00EB43BB">
                  <w:r w:rsidRPr="000C58B2">
                    <w:t>Период</w:t>
                  </w:r>
                </w:p>
              </w:tc>
              <w:tc>
                <w:tcPr>
                  <w:tcW w:w="2703" w:type="dxa"/>
                  <w:tcBorders>
                    <w:top w:val="double" w:sz="6" w:space="0" w:color="auto"/>
                    <w:left w:val="single" w:sz="6" w:space="0" w:color="auto"/>
                    <w:bottom w:val="single" w:sz="6" w:space="0" w:color="auto"/>
                    <w:right w:val="single" w:sz="6" w:space="0" w:color="auto"/>
                  </w:tcBorders>
                </w:tcPr>
                <w:p w:rsidR="00313C7F" w:rsidRPr="000C58B2" w:rsidRDefault="00313C7F" w:rsidP="00EB43BB">
                  <w:r w:rsidRPr="000C58B2">
                    <w:t>Наименование организации</w:t>
                  </w:r>
                </w:p>
              </w:tc>
              <w:tc>
                <w:tcPr>
                  <w:tcW w:w="2125" w:type="dxa"/>
                  <w:tcBorders>
                    <w:top w:val="double" w:sz="6" w:space="0" w:color="auto"/>
                    <w:left w:val="single" w:sz="6" w:space="0" w:color="auto"/>
                    <w:bottom w:val="single" w:sz="6" w:space="0" w:color="auto"/>
                    <w:right w:val="double" w:sz="6" w:space="0" w:color="auto"/>
                  </w:tcBorders>
                </w:tcPr>
                <w:p w:rsidR="00313C7F" w:rsidRPr="000C58B2" w:rsidRDefault="00313C7F" w:rsidP="00EB43BB">
                  <w:r w:rsidRPr="000C58B2">
                    <w:t>Должность</w:t>
                  </w:r>
                </w:p>
              </w:tc>
            </w:tr>
            <w:tr w:rsidR="00313C7F" w:rsidRPr="00C306E2" w:rsidTr="00EB43BB">
              <w:tc>
                <w:tcPr>
                  <w:tcW w:w="1304" w:type="dxa"/>
                  <w:tcBorders>
                    <w:top w:val="single" w:sz="6" w:space="0" w:color="auto"/>
                    <w:left w:val="double" w:sz="6" w:space="0" w:color="auto"/>
                    <w:bottom w:val="single" w:sz="6" w:space="0" w:color="auto"/>
                    <w:right w:val="single" w:sz="6" w:space="0" w:color="auto"/>
                  </w:tcBorders>
                </w:tcPr>
                <w:p w:rsidR="00313C7F" w:rsidRPr="000C58B2" w:rsidRDefault="00313C7F" w:rsidP="00EB43BB">
                  <w:r w:rsidRPr="000C58B2">
                    <w:t>с</w:t>
                  </w:r>
                </w:p>
              </w:tc>
              <w:tc>
                <w:tcPr>
                  <w:tcW w:w="1260" w:type="dxa"/>
                  <w:tcBorders>
                    <w:top w:val="single" w:sz="6" w:space="0" w:color="auto"/>
                    <w:left w:val="single" w:sz="6" w:space="0" w:color="auto"/>
                    <w:bottom w:val="single" w:sz="6" w:space="0" w:color="auto"/>
                    <w:right w:val="single" w:sz="6" w:space="0" w:color="auto"/>
                  </w:tcBorders>
                </w:tcPr>
                <w:p w:rsidR="00313C7F" w:rsidRPr="000C58B2" w:rsidRDefault="00313C7F" w:rsidP="00EB43BB">
                  <w:r w:rsidRPr="000C58B2">
                    <w:t>по</w:t>
                  </w:r>
                </w:p>
              </w:tc>
              <w:tc>
                <w:tcPr>
                  <w:tcW w:w="2703" w:type="dxa"/>
                  <w:tcBorders>
                    <w:top w:val="single" w:sz="6" w:space="0" w:color="auto"/>
                    <w:left w:val="single" w:sz="6" w:space="0" w:color="auto"/>
                    <w:bottom w:val="single" w:sz="6" w:space="0" w:color="auto"/>
                    <w:right w:val="single" w:sz="6" w:space="0" w:color="auto"/>
                  </w:tcBorders>
                </w:tcPr>
                <w:p w:rsidR="00313C7F" w:rsidRPr="000C58B2" w:rsidRDefault="00313C7F" w:rsidP="00EB43BB"/>
              </w:tc>
              <w:tc>
                <w:tcPr>
                  <w:tcW w:w="2125" w:type="dxa"/>
                  <w:tcBorders>
                    <w:top w:val="single" w:sz="6" w:space="0" w:color="auto"/>
                    <w:left w:val="single" w:sz="6" w:space="0" w:color="auto"/>
                    <w:bottom w:val="single" w:sz="6" w:space="0" w:color="auto"/>
                    <w:right w:val="double" w:sz="6" w:space="0" w:color="auto"/>
                  </w:tcBorders>
                </w:tcPr>
                <w:p w:rsidR="00313C7F" w:rsidRPr="000C58B2" w:rsidRDefault="00313C7F" w:rsidP="00EB43BB"/>
              </w:tc>
            </w:tr>
            <w:tr w:rsidR="00313C7F" w:rsidRPr="00C306E2" w:rsidTr="00EB43BB">
              <w:tc>
                <w:tcPr>
                  <w:tcW w:w="1304" w:type="dxa"/>
                  <w:tcBorders>
                    <w:top w:val="single" w:sz="6" w:space="0" w:color="auto"/>
                    <w:left w:val="double" w:sz="6" w:space="0" w:color="auto"/>
                    <w:bottom w:val="single" w:sz="6" w:space="0" w:color="auto"/>
                    <w:right w:val="single" w:sz="6" w:space="0" w:color="auto"/>
                  </w:tcBorders>
                </w:tcPr>
                <w:p w:rsidR="00313C7F" w:rsidRDefault="00313C7F" w:rsidP="00EB43BB">
                  <w:r>
                    <w:t>21.02.2015</w:t>
                  </w:r>
                </w:p>
              </w:tc>
              <w:tc>
                <w:tcPr>
                  <w:tcW w:w="1260" w:type="dxa"/>
                  <w:tcBorders>
                    <w:top w:val="single" w:sz="6" w:space="0" w:color="auto"/>
                    <w:left w:val="single" w:sz="6" w:space="0" w:color="auto"/>
                    <w:bottom w:val="single" w:sz="6" w:space="0" w:color="auto"/>
                    <w:right w:val="single" w:sz="6" w:space="0" w:color="auto"/>
                  </w:tcBorders>
                </w:tcPr>
                <w:p w:rsidR="00313C7F" w:rsidRDefault="00313C7F" w:rsidP="00EB43BB">
                  <w:r>
                    <w:t>Настоящее время</w:t>
                  </w:r>
                </w:p>
              </w:tc>
              <w:tc>
                <w:tcPr>
                  <w:tcW w:w="2703" w:type="dxa"/>
                  <w:tcBorders>
                    <w:top w:val="single" w:sz="6" w:space="0" w:color="auto"/>
                    <w:left w:val="single" w:sz="6" w:space="0" w:color="auto"/>
                    <w:bottom w:val="single" w:sz="6" w:space="0" w:color="auto"/>
                    <w:right w:val="single" w:sz="6" w:space="0" w:color="auto"/>
                  </w:tcBorders>
                </w:tcPr>
                <w:p w:rsidR="00313C7F" w:rsidRPr="000C58B2" w:rsidRDefault="00313C7F" w:rsidP="00EB43BB">
                  <w:r>
                    <w:t>П</w:t>
                  </w:r>
                  <w:r w:rsidRPr="000C58B2">
                    <w:t xml:space="preserve">АО </w:t>
                  </w:r>
                  <w:r>
                    <w:t>«</w:t>
                  </w:r>
                  <w:r w:rsidRPr="000C58B2">
                    <w:t>Волгоградэнергосбыт</w:t>
                  </w:r>
                  <w:r>
                    <w:t>»</w:t>
                  </w:r>
                </w:p>
              </w:tc>
              <w:tc>
                <w:tcPr>
                  <w:tcW w:w="2125" w:type="dxa"/>
                  <w:tcBorders>
                    <w:top w:val="single" w:sz="6" w:space="0" w:color="auto"/>
                    <w:left w:val="single" w:sz="6" w:space="0" w:color="auto"/>
                    <w:bottom w:val="single" w:sz="6" w:space="0" w:color="auto"/>
                    <w:right w:val="double" w:sz="6" w:space="0" w:color="auto"/>
                  </w:tcBorders>
                </w:tcPr>
                <w:p w:rsidR="00313C7F" w:rsidRPr="000C58B2" w:rsidRDefault="00313C7F" w:rsidP="00EB43BB">
                  <w:r>
                    <w:t>Генеральный директор</w:t>
                  </w:r>
                </w:p>
              </w:tc>
            </w:tr>
            <w:tr w:rsidR="00313C7F" w:rsidRPr="00C306E2" w:rsidTr="00EB43BB">
              <w:tc>
                <w:tcPr>
                  <w:tcW w:w="1304" w:type="dxa"/>
                  <w:tcBorders>
                    <w:top w:val="single" w:sz="6" w:space="0" w:color="auto"/>
                    <w:left w:val="double" w:sz="6" w:space="0" w:color="auto"/>
                    <w:bottom w:val="single" w:sz="6" w:space="0" w:color="auto"/>
                    <w:right w:val="single" w:sz="6" w:space="0" w:color="auto"/>
                  </w:tcBorders>
                </w:tcPr>
                <w:p w:rsidR="00313C7F" w:rsidRPr="000C58B2" w:rsidRDefault="00313C7F" w:rsidP="00EB43BB">
                  <w:r>
                    <w:t>04.02.2015</w:t>
                  </w:r>
                </w:p>
              </w:tc>
              <w:tc>
                <w:tcPr>
                  <w:tcW w:w="1260" w:type="dxa"/>
                  <w:tcBorders>
                    <w:top w:val="single" w:sz="6" w:space="0" w:color="auto"/>
                    <w:left w:val="single" w:sz="6" w:space="0" w:color="auto"/>
                    <w:bottom w:val="single" w:sz="6" w:space="0" w:color="auto"/>
                    <w:right w:val="single" w:sz="6" w:space="0" w:color="auto"/>
                  </w:tcBorders>
                </w:tcPr>
                <w:p w:rsidR="00313C7F" w:rsidRDefault="00313C7F" w:rsidP="00EB43BB">
                  <w:r>
                    <w:t>20.02.2015</w:t>
                  </w:r>
                </w:p>
              </w:tc>
              <w:tc>
                <w:tcPr>
                  <w:tcW w:w="2703" w:type="dxa"/>
                  <w:tcBorders>
                    <w:top w:val="single" w:sz="6" w:space="0" w:color="auto"/>
                    <w:left w:val="single" w:sz="6" w:space="0" w:color="auto"/>
                    <w:bottom w:val="single" w:sz="6" w:space="0" w:color="auto"/>
                    <w:right w:val="single" w:sz="6" w:space="0" w:color="auto"/>
                  </w:tcBorders>
                </w:tcPr>
                <w:p w:rsidR="00313C7F" w:rsidRPr="000C58B2" w:rsidRDefault="00313C7F" w:rsidP="00EB43BB">
                  <w:r w:rsidRPr="000C58B2">
                    <w:t xml:space="preserve">ОАО </w:t>
                  </w:r>
                  <w:r>
                    <w:t>«</w:t>
                  </w:r>
                  <w:r w:rsidRPr="000C58B2">
                    <w:t>Волгоградэнергосбыт</w:t>
                  </w:r>
                  <w:r>
                    <w:t>»</w:t>
                  </w:r>
                </w:p>
              </w:tc>
              <w:tc>
                <w:tcPr>
                  <w:tcW w:w="2125" w:type="dxa"/>
                  <w:tcBorders>
                    <w:top w:val="single" w:sz="6" w:space="0" w:color="auto"/>
                    <w:left w:val="single" w:sz="6" w:space="0" w:color="auto"/>
                    <w:bottom w:val="single" w:sz="6" w:space="0" w:color="auto"/>
                    <w:right w:val="double" w:sz="6" w:space="0" w:color="auto"/>
                  </w:tcBorders>
                </w:tcPr>
                <w:p w:rsidR="00313C7F" w:rsidRDefault="00313C7F" w:rsidP="00EB43BB">
                  <w:r>
                    <w:t>И</w:t>
                  </w:r>
                  <w:r w:rsidRPr="000C58B2">
                    <w:t>.о. генерального директора</w:t>
                  </w:r>
                </w:p>
              </w:tc>
            </w:tr>
            <w:tr w:rsidR="00313C7F" w:rsidRPr="00C306E2" w:rsidTr="00EB43BB">
              <w:tc>
                <w:tcPr>
                  <w:tcW w:w="1304" w:type="dxa"/>
                  <w:tcBorders>
                    <w:top w:val="single" w:sz="6" w:space="0" w:color="auto"/>
                    <w:left w:val="double" w:sz="6" w:space="0" w:color="auto"/>
                    <w:bottom w:val="single" w:sz="6" w:space="0" w:color="auto"/>
                    <w:right w:val="single" w:sz="6" w:space="0" w:color="auto"/>
                  </w:tcBorders>
                </w:tcPr>
                <w:p w:rsidR="00313C7F" w:rsidRDefault="00313C7F" w:rsidP="00EB43BB">
                  <w:r>
                    <w:t>Февраль</w:t>
                  </w:r>
                </w:p>
                <w:p w:rsidR="00313C7F" w:rsidRPr="000C58B2" w:rsidRDefault="00313C7F" w:rsidP="00EB43BB">
                  <w:r>
                    <w:t>2013</w:t>
                  </w:r>
                </w:p>
              </w:tc>
              <w:tc>
                <w:tcPr>
                  <w:tcW w:w="1260" w:type="dxa"/>
                  <w:tcBorders>
                    <w:top w:val="single" w:sz="6" w:space="0" w:color="auto"/>
                    <w:left w:val="single" w:sz="6" w:space="0" w:color="auto"/>
                    <w:bottom w:val="single" w:sz="6" w:space="0" w:color="auto"/>
                    <w:right w:val="single" w:sz="6" w:space="0" w:color="auto"/>
                  </w:tcBorders>
                </w:tcPr>
                <w:p w:rsidR="00313C7F" w:rsidRDefault="00313C7F" w:rsidP="00EB43BB">
                  <w:r>
                    <w:t>Февраль 2015</w:t>
                  </w:r>
                </w:p>
              </w:tc>
              <w:tc>
                <w:tcPr>
                  <w:tcW w:w="2703" w:type="dxa"/>
                  <w:tcBorders>
                    <w:top w:val="single" w:sz="6" w:space="0" w:color="auto"/>
                    <w:left w:val="single" w:sz="6" w:space="0" w:color="auto"/>
                    <w:bottom w:val="single" w:sz="6" w:space="0" w:color="auto"/>
                    <w:right w:val="single" w:sz="6" w:space="0" w:color="auto"/>
                  </w:tcBorders>
                </w:tcPr>
                <w:p w:rsidR="00313C7F" w:rsidRPr="000C58B2" w:rsidRDefault="00313C7F" w:rsidP="00EB43BB">
                  <w:r w:rsidRPr="000C58B2">
                    <w:t xml:space="preserve">ОАО </w:t>
                  </w:r>
                  <w:r>
                    <w:t>«</w:t>
                  </w:r>
                  <w:r w:rsidRPr="000C58B2">
                    <w:t>Волгоградэнергосбыт</w:t>
                  </w:r>
                  <w:r>
                    <w:t>»</w:t>
                  </w:r>
                </w:p>
              </w:tc>
              <w:tc>
                <w:tcPr>
                  <w:tcW w:w="2125" w:type="dxa"/>
                  <w:tcBorders>
                    <w:top w:val="single" w:sz="6" w:space="0" w:color="auto"/>
                    <w:left w:val="single" w:sz="6" w:space="0" w:color="auto"/>
                    <w:bottom w:val="single" w:sz="6" w:space="0" w:color="auto"/>
                    <w:right w:val="double" w:sz="6" w:space="0" w:color="auto"/>
                  </w:tcBorders>
                </w:tcPr>
                <w:p w:rsidR="00313C7F" w:rsidRPr="000C58B2" w:rsidRDefault="00313C7F" w:rsidP="00EB43BB">
                  <w:r>
                    <w:t>Первый заместитель генерального директора</w:t>
                  </w:r>
                </w:p>
              </w:tc>
            </w:tr>
            <w:tr w:rsidR="00313C7F" w:rsidRPr="00C306E2" w:rsidTr="00EB43BB">
              <w:tc>
                <w:tcPr>
                  <w:tcW w:w="1304" w:type="dxa"/>
                  <w:tcBorders>
                    <w:top w:val="single" w:sz="6" w:space="0" w:color="auto"/>
                    <w:left w:val="double" w:sz="6" w:space="0" w:color="auto"/>
                    <w:bottom w:val="single" w:sz="6" w:space="0" w:color="auto"/>
                    <w:right w:val="single" w:sz="6" w:space="0" w:color="auto"/>
                  </w:tcBorders>
                </w:tcPr>
                <w:p w:rsidR="00313C7F" w:rsidRPr="000C58B2" w:rsidRDefault="00313C7F" w:rsidP="00EB43BB">
                  <w:r w:rsidRPr="000C58B2">
                    <w:t>декабрь 2011</w:t>
                  </w:r>
                </w:p>
              </w:tc>
              <w:tc>
                <w:tcPr>
                  <w:tcW w:w="1260" w:type="dxa"/>
                  <w:tcBorders>
                    <w:top w:val="single" w:sz="6" w:space="0" w:color="auto"/>
                    <w:left w:val="single" w:sz="6" w:space="0" w:color="auto"/>
                    <w:bottom w:val="single" w:sz="6" w:space="0" w:color="auto"/>
                    <w:right w:val="single" w:sz="6" w:space="0" w:color="auto"/>
                  </w:tcBorders>
                </w:tcPr>
                <w:p w:rsidR="00313C7F" w:rsidRPr="000C58B2" w:rsidRDefault="00313C7F" w:rsidP="00EB43BB">
                  <w:r>
                    <w:t>февраль 2013</w:t>
                  </w:r>
                </w:p>
              </w:tc>
              <w:tc>
                <w:tcPr>
                  <w:tcW w:w="2703" w:type="dxa"/>
                  <w:tcBorders>
                    <w:top w:val="single" w:sz="6" w:space="0" w:color="auto"/>
                    <w:left w:val="single" w:sz="6" w:space="0" w:color="auto"/>
                    <w:bottom w:val="single" w:sz="6" w:space="0" w:color="auto"/>
                    <w:right w:val="single" w:sz="6" w:space="0" w:color="auto"/>
                  </w:tcBorders>
                </w:tcPr>
                <w:p w:rsidR="00313C7F" w:rsidRPr="000C58B2" w:rsidRDefault="00313C7F" w:rsidP="00EB43BB">
                  <w:r w:rsidRPr="000C58B2">
                    <w:t xml:space="preserve">ОАО </w:t>
                  </w:r>
                  <w:r>
                    <w:t>«</w:t>
                  </w:r>
                  <w:r w:rsidRPr="000C58B2">
                    <w:t>Волгоградэнергосбыт</w:t>
                  </w:r>
                  <w:r>
                    <w:t>»</w:t>
                  </w:r>
                </w:p>
              </w:tc>
              <w:tc>
                <w:tcPr>
                  <w:tcW w:w="2125" w:type="dxa"/>
                  <w:tcBorders>
                    <w:top w:val="single" w:sz="6" w:space="0" w:color="auto"/>
                    <w:left w:val="single" w:sz="6" w:space="0" w:color="auto"/>
                    <w:bottom w:val="single" w:sz="6" w:space="0" w:color="auto"/>
                    <w:right w:val="double" w:sz="6" w:space="0" w:color="auto"/>
                  </w:tcBorders>
                </w:tcPr>
                <w:p w:rsidR="00313C7F" w:rsidRPr="000C58B2" w:rsidRDefault="00313C7F" w:rsidP="00EB43BB">
                  <w:r>
                    <w:t>И</w:t>
                  </w:r>
                  <w:r w:rsidRPr="000C58B2">
                    <w:t>.о. генерального директора</w:t>
                  </w:r>
                </w:p>
              </w:tc>
            </w:tr>
          </w:tbl>
          <w:p w:rsidR="00313C7F" w:rsidRPr="00706A74" w:rsidRDefault="00313C7F" w:rsidP="00EB43BB">
            <w:pPr>
              <w:pStyle w:val="16"/>
              <w:spacing w:after="0" w:line="240" w:lineRule="auto"/>
              <w:rPr>
                <w:rStyle w:val="SUBST"/>
                <w:rFonts w:ascii="Arial Narrow" w:hAnsi="Arial Narrow"/>
                <w:b w:val="0"/>
                <w:bCs/>
                <w:i w:val="0"/>
                <w:iCs/>
                <w:szCs w:val="22"/>
                <w:lang w:val="ru-RU"/>
              </w:rPr>
            </w:pPr>
            <w:r>
              <w:rPr>
                <w:rStyle w:val="SUBST"/>
                <w:rFonts w:ascii="Arial Narrow" w:hAnsi="Arial Narrow"/>
                <w:szCs w:val="22"/>
                <w:lang w:val="ru-RU"/>
              </w:rPr>
              <w:t>А</w:t>
            </w:r>
            <w:r w:rsidRPr="00BF016D">
              <w:rPr>
                <w:rStyle w:val="SUBST"/>
                <w:rFonts w:ascii="Arial Narrow" w:hAnsi="Arial Narrow"/>
                <w:szCs w:val="22"/>
                <w:lang w:val="ru-RU"/>
              </w:rPr>
              <w:t>кциями Компании не владеет.</w:t>
            </w:r>
          </w:p>
        </w:tc>
      </w:tr>
    </w:tbl>
    <w:p w:rsidR="00313C7F" w:rsidRDefault="00313C7F" w:rsidP="00313C7F">
      <w:pPr>
        <w:pStyle w:val="a9"/>
        <w:spacing w:before="80" w:beforeAutospacing="0" w:after="80" w:afterAutospacing="0"/>
        <w:rPr>
          <w:rFonts w:ascii="Arial Narrow" w:hAnsi="Arial Narrow"/>
          <w:sz w:val="22"/>
          <w:szCs w:val="22"/>
        </w:rPr>
      </w:pPr>
    </w:p>
    <w:p w:rsidR="00D21A7D" w:rsidRPr="00D21A7D" w:rsidRDefault="00D21A7D" w:rsidP="00D21A7D">
      <w:pPr>
        <w:rPr>
          <w:rStyle w:val="SUBST"/>
          <w:b w:val="0"/>
          <w:bCs/>
          <w:i w:val="0"/>
          <w:iCs/>
        </w:rPr>
      </w:pPr>
      <w:r w:rsidRPr="00D21A7D">
        <w:rPr>
          <w:rStyle w:val="SUBST"/>
          <w:b w:val="0"/>
        </w:rPr>
        <w:t xml:space="preserve">Органом </w:t>
      </w:r>
      <w:proofErr w:type="gramStart"/>
      <w:r w:rsidRPr="00D21A7D">
        <w:rPr>
          <w:rStyle w:val="SUBST"/>
          <w:b w:val="0"/>
        </w:rPr>
        <w:t>контроля за</w:t>
      </w:r>
      <w:proofErr w:type="gramEnd"/>
      <w:r w:rsidRPr="00D21A7D">
        <w:rPr>
          <w:rStyle w:val="SUBST"/>
          <w:b w:val="0"/>
        </w:rPr>
        <w:t xml:space="preserve"> финансово-хозяйственной деятельностью компании является Ревизионная комиссия.</w:t>
      </w:r>
    </w:p>
    <w:p w:rsidR="002B2486" w:rsidRPr="005B18D9" w:rsidRDefault="002B2486" w:rsidP="00E83CED">
      <w:pPr>
        <w:pStyle w:val="2"/>
      </w:pPr>
      <w:bookmarkStart w:id="6" w:name="_Toc321473775"/>
      <w:bookmarkStart w:id="7" w:name="_Toc513710985"/>
      <w:r>
        <w:t xml:space="preserve">3.2. </w:t>
      </w:r>
      <w:r w:rsidRPr="00E97965">
        <w:t xml:space="preserve">Вознаграждение органов </w:t>
      </w:r>
      <w:r w:rsidRPr="00E83CED">
        <w:t>управления</w:t>
      </w:r>
      <w:bookmarkEnd w:id="6"/>
      <w:bookmarkEnd w:id="7"/>
    </w:p>
    <w:p w:rsidR="00EC63B2" w:rsidRDefault="00EC63B2" w:rsidP="00970551">
      <w:pPr>
        <w:pStyle w:val="ac"/>
        <w:spacing w:after="0"/>
        <w:rPr>
          <w:szCs w:val="22"/>
        </w:rPr>
      </w:pPr>
      <w:r>
        <w:rPr>
          <w:szCs w:val="22"/>
        </w:rPr>
        <w:t>Политика ПАО «Волгоградэнергосбыт» в области вознаграждений направлена на то, чтобы обеспечить работникам справедливый размер вознаграждений не ниже среднего по отрасли и региону.</w:t>
      </w:r>
    </w:p>
    <w:p w:rsidR="00EC63B2" w:rsidRDefault="00EC63B2" w:rsidP="00970551">
      <w:pPr>
        <w:pStyle w:val="ac"/>
        <w:spacing w:after="0"/>
        <w:rPr>
          <w:szCs w:val="22"/>
        </w:rPr>
      </w:pPr>
      <w:r w:rsidRPr="00A9296B">
        <w:rPr>
          <w:szCs w:val="22"/>
        </w:rPr>
        <w:t>Условия оплаты труда и премирования для других категорий работников Общества устанавливаются Положением об оплате труда и мотивации работников.</w:t>
      </w:r>
    </w:p>
    <w:p w:rsidR="00EC63B2" w:rsidRPr="00A9296B" w:rsidRDefault="00EC63B2" w:rsidP="00970551">
      <w:pPr>
        <w:pStyle w:val="ac"/>
        <w:spacing w:after="0"/>
        <w:rPr>
          <w:szCs w:val="22"/>
        </w:rPr>
      </w:pPr>
      <w:r w:rsidRPr="00A9296B">
        <w:rPr>
          <w:szCs w:val="22"/>
        </w:rPr>
        <w:t>В ПАО «Волгоградэнергосбыт»  действует тарифная система оплаты труда (ст.143 ТК РФ), построенная  на основе «Рекомендаций о едином порядке организации оплаты труда по тарифным ставкам (должностным окладам) работников электроэнергетики», а также выплатах компенсационного и стимулирующего характера, предусмотренных действующим законодательством Российской Федерации и Отраслевым тарифным соглашением.</w:t>
      </w:r>
      <w:r>
        <w:rPr>
          <w:szCs w:val="22"/>
        </w:rPr>
        <w:t xml:space="preserve"> </w:t>
      </w:r>
      <w:r w:rsidRPr="00A9296B">
        <w:rPr>
          <w:szCs w:val="22"/>
        </w:rPr>
        <w:t>Оплата труда работников Общества осуществляется на основе повременно-премиальной системы оплаты труда.</w:t>
      </w:r>
    </w:p>
    <w:p w:rsidR="00EC63B2" w:rsidRDefault="00EC63B2" w:rsidP="00970551">
      <w:pPr>
        <w:pStyle w:val="ac"/>
        <w:spacing w:after="0"/>
        <w:rPr>
          <w:szCs w:val="22"/>
        </w:rPr>
      </w:pPr>
      <w:r w:rsidRPr="00A9296B">
        <w:rPr>
          <w:szCs w:val="22"/>
        </w:rPr>
        <w:t>Система мотивации персонала предназначена для стимулирования своевременного и качественного выполнения Обществом финансово-экономических показателей бизнес-плана Общества, утвержденного Советом директоров Общества, задач и функций подразделений и работников, связанных  с производственной деятельностью Общества.</w:t>
      </w:r>
    </w:p>
    <w:p w:rsidR="00EC63B2" w:rsidRDefault="00EC63B2" w:rsidP="00970551">
      <w:pPr>
        <w:pStyle w:val="ac"/>
        <w:spacing w:after="0"/>
        <w:rPr>
          <w:szCs w:val="22"/>
        </w:rPr>
      </w:pPr>
      <w:r w:rsidRPr="00E30512">
        <w:rPr>
          <w:szCs w:val="22"/>
        </w:rPr>
        <w:t>Стимулирование работников Общества устанавливается посредством ежемесячного премирования;</w:t>
      </w:r>
      <w:r>
        <w:rPr>
          <w:szCs w:val="22"/>
        </w:rPr>
        <w:t xml:space="preserve"> </w:t>
      </w:r>
      <w:r w:rsidRPr="00E30512">
        <w:rPr>
          <w:szCs w:val="22"/>
        </w:rPr>
        <w:t>годового премирования. Условием премирования работников Общества является выполнение подразделениями финансово-экономических показателей бизнес-плана Общества, а также показателей</w:t>
      </w:r>
      <w:r>
        <w:rPr>
          <w:szCs w:val="22"/>
        </w:rPr>
        <w:t xml:space="preserve">, установленных </w:t>
      </w:r>
      <w:r w:rsidRPr="00A9296B">
        <w:rPr>
          <w:szCs w:val="22"/>
        </w:rPr>
        <w:t>Положением об оплате труда и мотивации работников</w:t>
      </w:r>
      <w:r>
        <w:rPr>
          <w:szCs w:val="22"/>
        </w:rPr>
        <w:t>.</w:t>
      </w:r>
    </w:p>
    <w:p w:rsidR="00EC63B2" w:rsidRDefault="00EC63B2" w:rsidP="00970551">
      <w:pPr>
        <w:pStyle w:val="ac"/>
        <w:spacing w:after="0"/>
        <w:rPr>
          <w:szCs w:val="22"/>
        </w:rPr>
      </w:pPr>
      <w:r w:rsidRPr="00BF016D">
        <w:rPr>
          <w:szCs w:val="22"/>
        </w:rPr>
        <w:t xml:space="preserve">В соответствии с Уставом </w:t>
      </w:r>
      <w:r>
        <w:rPr>
          <w:szCs w:val="22"/>
        </w:rPr>
        <w:t>ПАО «Волгоградэнергосбыт»</w:t>
      </w:r>
      <w:r w:rsidRPr="00BF016D">
        <w:rPr>
          <w:szCs w:val="22"/>
        </w:rPr>
        <w:t xml:space="preserve"> размер должностного оклада Генерального директора устанавливается решением Совета директоров Компании или лицом, уполномоченным Советом директоров определять условия трудового договора с Генеральным директором и подписать его от имени Общества.</w:t>
      </w:r>
    </w:p>
    <w:p w:rsidR="00EC63B2" w:rsidRPr="00747867" w:rsidRDefault="00EC63B2" w:rsidP="00970551">
      <w:pPr>
        <w:pStyle w:val="ac"/>
        <w:spacing w:after="0"/>
      </w:pPr>
      <w:r w:rsidRPr="00A9296B">
        <w:rPr>
          <w:szCs w:val="22"/>
        </w:rPr>
        <w:t>Условия оплаты труда и материального стимулирования для работников, отнесенных решением Совета директоров Общества к высшим менеджерам</w:t>
      </w:r>
      <w:r>
        <w:rPr>
          <w:szCs w:val="22"/>
        </w:rPr>
        <w:t xml:space="preserve"> и Генерального директора</w:t>
      </w:r>
      <w:r w:rsidRPr="00A9296B">
        <w:rPr>
          <w:szCs w:val="22"/>
        </w:rPr>
        <w:t>, устанавливаются Советом ди</w:t>
      </w:r>
      <w:r>
        <w:rPr>
          <w:szCs w:val="22"/>
        </w:rPr>
        <w:t xml:space="preserve">ректоров Общества в </w:t>
      </w:r>
      <w:r>
        <w:t>Положении</w:t>
      </w:r>
      <w:r w:rsidRPr="00705F52">
        <w:t xml:space="preserve"> о материальном стимулировании Генеральног</w:t>
      </w:r>
      <w:r>
        <w:t>о директора (высших менеджеров)</w:t>
      </w:r>
      <w:r>
        <w:rPr>
          <w:rFonts w:ascii="Times New Roman" w:hAnsi="Times New Roman"/>
          <w:spacing w:val="-3"/>
          <w:sz w:val="26"/>
          <w:szCs w:val="28"/>
        </w:rPr>
        <w:t xml:space="preserve">, </w:t>
      </w:r>
      <w:r w:rsidRPr="00463724">
        <w:t>утвержденном Советом директоров,</w:t>
      </w:r>
      <w:r>
        <w:rPr>
          <w:rFonts w:ascii="Times New Roman" w:hAnsi="Times New Roman"/>
          <w:spacing w:val="-3"/>
          <w:sz w:val="26"/>
          <w:szCs w:val="28"/>
        </w:rPr>
        <w:t xml:space="preserve"> </w:t>
      </w:r>
      <w:proofErr w:type="gramStart"/>
      <w:r w:rsidRPr="00747867">
        <w:t>которое</w:t>
      </w:r>
      <w:proofErr w:type="gramEnd"/>
      <w:r w:rsidRPr="00747867">
        <w:t xml:space="preserve"> также является неотъемлемой частью трудового договора с Генеральным директором.</w:t>
      </w:r>
    </w:p>
    <w:p w:rsidR="00EC63B2" w:rsidRPr="00463724" w:rsidRDefault="00EC63B2" w:rsidP="00970551">
      <w:pPr>
        <w:pStyle w:val="ac"/>
        <w:spacing w:after="0"/>
      </w:pPr>
      <w:r w:rsidRPr="00463724">
        <w:t>Материальное стимулирование Генерального директора и Высших менеджеров направлено на стимулирование эффективного управления имуществом и финансами ПАО «Волгоградэнергосбыт» и зависит от выполнения утвержденных Советом директоров ключевых показателей эффективности</w:t>
      </w:r>
      <w:r>
        <w:t>.</w:t>
      </w:r>
    </w:p>
    <w:p w:rsidR="00EC63B2" w:rsidRDefault="00EC63B2" w:rsidP="00970551">
      <w:pPr>
        <w:pStyle w:val="ac"/>
        <w:spacing w:after="0"/>
        <w:rPr>
          <w:szCs w:val="22"/>
        </w:rPr>
      </w:pPr>
      <w:r w:rsidRPr="00BF016D">
        <w:rPr>
          <w:szCs w:val="22"/>
        </w:rPr>
        <w:t xml:space="preserve">В соответствии с Уставом </w:t>
      </w:r>
      <w:r>
        <w:rPr>
          <w:szCs w:val="22"/>
        </w:rPr>
        <w:t>ПАО «Волгоградэнергосбыт»</w:t>
      </w:r>
      <w:r w:rsidRPr="00BF016D">
        <w:rPr>
          <w:szCs w:val="22"/>
        </w:rPr>
        <w:t xml:space="preserve"> размер вознаграждения член</w:t>
      </w:r>
      <w:r>
        <w:rPr>
          <w:szCs w:val="22"/>
        </w:rPr>
        <w:t>ов</w:t>
      </w:r>
      <w:r w:rsidRPr="00BF016D">
        <w:rPr>
          <w:szCs w:val="22"/>
        </w:rPr>
        <w:t xml:space="preserve"> Совета директоров и членов Ревизионной комиссии определяется решениями Общего собрания акционеров Компании. </w:t>
      </w:r>
    </w:p>
    <w:p w:rsidR="00EC63B2" w:rsidRDefault="00EC63B2" w:rsidP="00970551">
      <w:r>
        <w:t>Вознаграждения органов управления и контроля производится на основании:</w:t>
      </w:r>
    </w:p>
    <w:p w:rsidR="00EC63B2" w:rsidRDefault="00EC63B2" w:rsidP="00970551">
      <w:pPr>
        <w:pStyle w:val="afa"/>
        <w:numPr>
          <w:ilvl w:val="0"/>
          <w:numId w:val="3"/>
        </w:numPr>
      </w:pPr>
      <w:r>
        <w:t xml:space="preserve">«Положения о вознаграждении членов совета директоров Публичного акционерного </w:t>
      </w:r>
      <w:r w:rsidR="006323E0">
        <w:t>общества «Волгоградэнергосбыт», у</w:t>
      </w:r>
      <w:r>
        <w:t>тверждено годовым общим собранием акционеров ПАО «Волгоградэнергосбыт», протокол от 23.06.2016г. № 1/16/ГОСА;</w:t>
      </w:r>
    </w:p>
    <w:p w:rsidR="00EC63B2" w:rsidRDefault="00EC63B2" w:rsidP="00970551">
      <w:pPr>
        <w:pStyle w:val="afa"/>
        <w:numPr>
          <w:ilvl w:val="0"/>
          <w:numId w:val="3"/>
        </w:numPr>
      </w:pPr>
      <w:r>
        <w:t>«Положение о выплате членам Ревизионной комиссии ОАО « Волгоградэнергосбыт» вознаграждений и компенсаций», утверждено внеочередным общим собранием акционеров ОАО «Волгоградэнергосбыт», протокол от 31.03.2005г № 1/05 ВСО.</w:t>
      </w:r>
    </w:p>
    <w:p w:rsidR="003E78DB" w:rsidRDefault="003E78DB" w:rsidP="00970551">
      <w:r w:rsidRPr="003E78DB">
        <w:t>В 2017 году членам ревизионной комиссии выплачено вознаграждений в сумме 784 634 рубля, вознаграждения Совету директоров составили 6 260 000 рублей.</w:t>
      </w:r>
    </w:p>
    <w:p w:rsidR="00D313FF" w:rsidRPr="00E97965" w:rsidRDefault="00D313FF" w:rsidP="00D313FF">
      <w:pPr>
        <w:pStyle w:val="2"/>
      </w:pPr>
      <w:bookmarkStart w:id="8" w:name="_Toc321473774"/>
      <w:bookmarkStart w:id="9" w:name="_Toc513710986"/>
      <w:r>
        <w:t xml:space="preserve">3.3. </w:t>
      </w:r>
      <w:bookmarkEnd w:id="8"/>
      <w:r>
        <w:rPr>
          <w:sz w:val="24"/>
          <w:szCs w:val="24"/>
        </w:rPr>
        <w:t>Соблюдение принципов и рекомендаций Кодекса корпоративного управления</w:t>
      </w:r>
      <w:bookmarkEnd w:id="9"/>
    </w:p>
    <w:p w:rsidR="00313C7F" w:rsidRPr="00313C7F" w:rsidRDefault="00313C7F" w:rsidP="00B51B3A">
      <w:r w:rsidRPr="00313C7F">
        <w:t>ПАО «Волгоградэнергосбыт» соблюдает требования законодательства Российской Федерации в части корпоративного управления и раскрытия информации, а также придерживается рекомендаций Кодекса корпоративного поведения Банка России.</w:t>
      </w:r>
    </w:p>
    <w:p w:rsidR="00313C7F" w:rsidRPr="00313C7F" w:rsidRDefault="00313C7F" w:rsidP="00B51B3A">
      <w:r w:rsidRPr="00313C7F">
        <w:t>Перечень принципов соблюдаемых /не соблюдаемых Обществом приведен в приложении в соответствии с рекомендациями Банка России, изложенными в Письме Банка России от 17.02.2016 N ИН-06-52/8.</w:t>
      </w:r>
    </w:p>
    <w:p w:rsidR="002B2486" w:rsidRPr="00BF016D" w:rsidRDefault="00313C7F" w:rsidP="00B51B3A">
      <w:pPr>
        <w:rPr>
          <w:sz w:val="10"/>
          <w:szCs w:val="10"/>
        </w:rPr>
      </w:pPr>
      <w:r w:rsidRPr="00313C7F">
        <w:t xml:space="preserve">Методология оценки, по которой акционерным обществом проводилась оценка соблюдения принципов корпоративного управления, закрепленных Кодексом корпоративного </w:t>
      </w:r>
      <w:proofErr w:type="gramStart"/>
      <w:r w:rsidRPr="00313C7F">
        <w:t>управлении</w:t>
      </w:r>
      <w:proofErr w:type="gramEnd"/>
      <w:r w:rsidRPr="00313C7F">
        <w:t>, сводилась к анализу принятых в Обществе внутренних документов, а также фактически осуществляемых руководством организационной деятельности.</w:t>
      </w:r>
      <w:r w:rsidR="002B2486">
        <w:br w:type="page"/>
      </w:r>
    </w:p>
    <w:p w:rsidR="002B2486" w:rsidRPr="008147C9" w:rsidRDefault="002B2486" w:rsidP="00E83CED">
      <w:pPr>
        <w:pStyle w:val="1"/>
        <w:rPr>
          <w:sz w:val="18"/>
          <w:szCs w:val="18"/>
        </w:rPr>
      </w:pPr>
      <w:bookmarkStart w:id="10" w:name="_Toc513710987"/>
      <w:r w:rsidRPr="008147C9">
        <w:t>Раздел 4. Уставный капитал</w:t>
      </w:r>
      <w:bookmarkEnd w:id="10"/>
    </w:p>
    <w:p w:rsidR="00D313FF" w:rsidRPr="00E97965" w:rsidRDefault="00D313FF" w:rsidP="00D313FF">
      <w:pPr>
        <w:pStyle w:val="2"/>
      </w:pPr>
      <w:bookmarkStart w:id="11" w:name="_Toc513710988"/>
      <w:r w:rsidRPr="00E97965">
        <w:t>4.1. Уставный капитал.</w:t>
      </w:r>
      <w:bookmarkEnd w:id="11"/>
    </w:p>
    <w:p w:rsidR="00D21A7D" w:rsidRPr="00BF016D" w:rsidRDefault="00313C7F" w:rsidP="00D21A7D">
      <w:pPr>
        <w:widowControl w:val="0"/>
        <w:suppressAutoHyphens/>
        <w:autoSpaceDE w:val="0"/>
        <w:autoSpaceDN w:val="0"/>
        <w:adjustRightInd w:val="0"/>
        <w:spacing w:before="40"/>
      </w:pPr>
      <w:r>
        <w:t>По состоянию на 31.12.2017 уставный капитал П</w:t>
      </w:r>
      <w:r w:rsidRPr="00BF016D">
        <w:t xml:space="preserve">АО </w:t>
      </w:r>
      <w:r>
        <w:t>«Волгоградэнергосбыт»</w:t>
      </w:r>
      <w:r w:rsidRPr="00BF016D">
        <w:t xml:space="preserve"> составляет </w:t>
      </w:r>
      <w:r>
        <w:t>48 011 411,88</w:t>
      </w:r>
      <w:r w:rsidRPr="00BF016D">
        <w:t xml:space="preserve"> руб.</w:t>
      </w:r>
    </w:p>
    <w:p w:rsidR="00313C7F" w:rsidRPr="00666C86" w:rsidRDefault="00313C7F" w:rsidP="00313C7F">
      <w:pPr>
        <w:widowControl w:val="0"/>
        <w:suppressAutoHyphens/>
        <w:autoSpaceDE w:val="0"/>
        <w:autoSpaceDN w:val="0"/>
        <w:adjustRightInd w:val="0"/>
        <w:spacing w:before="40"/>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5461"/>
      </w:tblGrid>
      <w:tr w:rsidR="00313C7F" w:rsidRPr="00666C86" w:rsidTr="00EB43BB">
        <w:tc>
          <w:tcPr>
            <w:tcW w:w="9781" w:type="dxa"/>
            <w:gridSpan w:val="2"/>
            <w:shd w:val="clear" w:color="auto" w:fill="365F91"/>
          </w:tcPr>
          <w:p w:rsidR="00313C7F" w:rsidRPr="008147C9" w:rsidRDefault="00313C7F" w:rsidP="00EB43BB">
            <w:pPr>
              <w:ind w:right="-5"/>
              <w:jc w:val="center"/>
              <w:rPr>
                <w:b/>
              </w:rPr>
            </w:pPr>
          </w:p>
          <w:p w:rsidR="00313C7F" w:rsidRPr="008147C9" w:rsidRDefault="00313C7F" w:rsidP="00EB43BB">
            <w:pPr>
              <w:ind w:right="-5"/>
              <w:jc w:val="center"/>
              <w:rPr>
                <w:b/>
                <w:color w:val="FFFFFF"/>
              </w:rPr>
            </w:pPr>
            <w:r w:rsidRPr="008147C9">
              <w:rPr>
                <w:b/>
                <w:color w:val="FFFFFF"/>
              </w:rPr>
              <w:t>Структура уставного капитала по категориям акций</w:t>
            </w:r>
          </w:p>
          <w:p w:rsidR="00313C7F" w:rsidRPr="008147C9" w:rsidRDefault="00313C7F" w:rsidP="00EB43BB">
            <w:pPr>
              <w:ind w:right="-5"/>
              <w:rPr>
                <w:b/>
              </w:rPr>
            </w:pPr>
          </w:p>
        </w:tc>
      </w:tr>
      <w:tr w:rsidR="00313C7F" w:rsidRPr="00666C86" w:rsidTr="00EB43BB">
        <w:trPr>
          <w:trHeight w:val="317"/>
        </w:trPr>
        <w:tc>
          <w:tcPr>
            <w:tcW w:w="4320" w:type="dxa"/>
          </w:tcPr>
          <w:p w:rsidR="00313C7F" w:rsidRPr="008147C9" w:rsidRDefault="00313C7F" w:rsidP="00EB43BB">
            <w:pPr>
              <w:ind w:right="-5"/>
            </w:pPr>
            <w:r w:rsidRPr="008147C9">
              <w:t>Категория тип акции</w:t>
            </w:r>
          </w:p>
        </w:tc>
        <w:tc>
          <w:tcPr>
            <w:tcW w:w="5461" w:type="dxa"/>
          </w:tcPr>
          <w:p w:rsidR="00313C7F" w:rsidRPr="008147C9" w:rsidRDefault="00313C7F" w:rsidP="00EB43BB">
            <w:pPr>
              <w:ind w:right="-5"/>
              <w:rPr>
                <w:b/>
              </w:rPr>
            </w:pPr>
            <w:r w:rsidRPr="008147C9">
              <w:rPr>
                <w:b/>
              </w:rPr>
              <w:t>Обыкновенные именные</w:t>
            </w:r>
          </w:p>
        </w:tc>
      </w:tr>
      <w:tr w:rsidR="00313C7F" w:rsidRPr="00666C86" w:rsidTr="00EB43BB">
        <w:tc>
          <w:tcPr>
            <w:tcW w:w="4320" w:type="dxa"/>
          </w:tcPr>
          <w:p w:rsidR="00313C7F" w:rsidRPr="008147C9" w:rsidRDefault="00313C7F" w:rsidP="00EB43BB">
            <w:pPr>
              <w:ind w:right="-5"/>
            </w:pPr>
            <w:r w:rsidRPr="008147C9">
              <w:t>Общее количество размещенных акций</w:t>
            </w:r>
          </w:p>
        </w:tc>
        <w:tc>
          <w:tcPr>
            <w:tcW w:w="5461" w:type="dxa"/>
          </w:tcPr>
          <w:p w:rsidR="00313C7F" w:rsidRPr="008147C9" w:rsidRDefault="00313C7F" w:rsidP="00EB43BB">
            <w:pPr>
              <w:ind w:right="-5"/>
            </w:pPr>
            <w:r>
              <w:t>319 595 965</w:t>
            </w:r>
          </w:p>
        </w:tc>
      </w:tr>
      <w:tr w:rsidR="00313C7F" w:rsidRPr="00666C86" w:rsidTr="00EB43BB">
        <w:tc>
          <w:tcPr>
            <w:tcW w:w="4320" w:type="dxa"/>
          </w:tcPr>
          <w:p w:rsidR="00313C7F" w:rsidRPr="008147C9" w:rsidRDefault="00313C7F" w:rsidP="00EB43BB">
            <w:pPr>
              <w:ind w:right="-5"/>
            </w:pPr>
            <w:r w:rsidRPr="008147C9">
              <w:t>Номинальная стоимость 1 акции</w:t>
            </w:r>
          </w:p>
        </w:tc>
        <w:tc>
          <w:tcPr>
            <w:tcW w:w="5461" w:type="dxa"/>
          </w:tcPr>
          <w:p w:rsidR="00313C7F" w:rsidRPr="008147C9" w:rsidRDefault="00313C7F" w:rsidP="00EB43BB">
            <w:pPr>
              <w:ind w:right="-5"/>
            </w:pPr>
            <w:r>
              <w:t>0,12</w:t>
            </w:r>
            <w:r w:rsidRPr="008147C9">
              <w:t xml:space="preserve"> рубл</w:t>
            </w:r>
            <w:r>
              <w:t>ей</w:t>
            </w:r>
          </w:p>
        </w:tc>
      </w:tr>
      <w:tr w:rsidR="00313C7F" w:rsidRPr="00666C86" w:rsidTr="00EB43BB">
        <w:tc>
          <w:tcPr>
            <w:tcW w:w="4320" w:type="dxa"/>
          </w:tcPr>
          <w:p w:rsidR="00313C7F" w:rsidRPr="008147C9" w:rsidRDefault="00313C7F" w:rsidP="00EB43BB">
            <w:pPr>
              <w:ind w:right="-5"/>
            </w:pPr>
            <w:r w:rsidRPr="008147C9">
              <w:t>Общая номинальная стоимость</w:t>
            </w:r>
          </w:p>
        </w:tc>
        <w:tc>
          <w:tcPr>
            <w:tcW w:w="5461" w:type="dxa"/>
          </w:tcPr>
          <w:p w:rsidR="00313C7F" w:rsidRPr="008147C9" w:rsidRDefault="00313C7F" w:rsidP="00EB43BB">
            <w:pPr>
              <w:ind w:right="-5"/>
            </w:pPr>
            <w:r>
              <w:t xml:space="preserve">38 351 515,80 </w:t>
            </w:r>
            <w:r w:rsidRPr="008147C9">
              <w:t>руб.</w:t>
            </w:r>
          </w:p>
        </w:tc>
      </w:tr>
    </w:tbl>
    <w:p w:rsidR="00313C7F" w:rsidRPr="00666C86" w:rsidRDefault="00313C7F" w:rsidP="00313C7F">
      <w:pPr>
        <w:ind w:right="-5"/>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5461"/>
      </w:tblGrid>
      <w:tr w:rsidR="00313C7F" w:rsidRPr="00666C86" w:rsidTr="00EB43BB">
        <w:tc>
          <w:tcPr>
            <w:tcW w:w="4320" w:type="dxa"/>
          </w:tcPr>
          <w:p w:rsidR="00313C7F" w:rsidRPr="008147C9" w:rsidRDefault="00313C7F" w:rsidP="00EB43BB">
            <w:pPr>
              <w:ind w:right="-5"/>
            </w:pPr>
            <w:r w:rsidRPr="008147C9">
              <w:t>Категория тип акции</w:t>
            </w:r>
          </w:p>
        </w:tc>
        <w:tc>
          <w:tcPr>
            <w:tcW w:w="5461" w:type="dxa"/>
          </w:tcPr>
          <w:p w:rsidR="00313C7F" w:rsidRPr="008147C9" w:rsidRDefault="00313C7F" w:rsidP="00EB43BB">
            <w:pPr>
              <w:ind w:right="-5"/>
              <w:rPr>
                <w:b/>
              </w:rPr>
            </w:pPr>
            <w:r w:rsidRPr="008147C9">
              <w:rPr>
                <w:b/>
              </w:rPr>
              <w:t>Привилегированные именные</w:t>
            </w:r>
          </w:p>
        </w:tc>
      </w:tr>
      <w:tr w:rsidR="00313C7F" w:rsidRPr="00666C86" w:rsidTr="00EB43BB">
        <w:tc>
          <w:tcPr>
            <w:tcW w:w="4320" w:type="dxa"/>
          </w:tcPr>
          <w:p w:rsidR="00313C7F" w:rsidRPr="008147C9" w:rsidRDefault="00313C7F" w:rsidP="00EB43BB">
            <w:pPr>
              <w:ind w:right="-5"/>
            </w:pPr>
            <w:r w:rsidRPr="008147C9">
              <w:t>Общее количество размещенных акций</w:t>
            </w:r>
          </w:p>
        </w:tc>
        <w:tc>
          <w:tcPr>
            <w:tcW w:w="5461" w:type="dxa"/>
          </w:tcPr>
          <w:p w:rsidR="00313C7F" w:rsidRPr="008147C9" w:rsidRDefault="00313C7F" w:rsidP="00EB43BB">
            <w:pPr>
              <w:ind w:right="-5"/>
            </w:pPr>
            <w:r>
              <w:t>80 499 134</w:t>
            </w:r>
            <w:r w:rsidRPr="008147C9">
              <w:t xml:space="preserve"> </w:t>
            </w:r>
          </w:p>
        </w:tc>
      </w:tr>
      <w:tr w:rsidR="00313C7F" w:rsidRPr="00666C86" w:rsidTr="00EB43BB">
        <w:tc>
          <w:tcPr>
            <w:tcW w:w="4320" w:type="dxa"/>
          </w:tcPr>
          <w:p w:rsidR="00313C7F" w:rsidRPr="008147C9" w:rsidRDefault="00313C7F" w:rsidP="00EB43BB">
            <w:pPr>
              <w:ind w:right="-5"/>
            </w:pPr>
            <w:r w:rsidRPr="008147C9">
              <w:t>Номинальная стоимость 1 акции</w:t>
            </w:r>
          </w:p>
        </w:tc>
        <w:tc>
          <w:tcPr>
            <w:tcW w:w="5461" w:type="dxa"/>
          </w:tcPr>
          <w:p w:rsidR="00313C7F" w:rsidRPr="008147C9" w:rsidRDefault="00313C7F" w:rsidP="00EB43BB">
            <w:pPr>
              <w:ind w:right="-5"/>
            </w:pPr>
            <w:r>
              <w:t xml:space="preserve">0,12 </w:t>
            </w:r>
            <w:r w:rsidRPr="008147C9">
              <w:t>рубль</w:t>
            </w:r>
          </w:p>
        </w:tc>
      </w:tr>
      <w:tr w:rsidR="00313C7F" w:rsidRPr="00666C86" w:rsidTr="00EB43BB">
        <w:tc>
          <w:tcPr>
            <w:tcW w:w="4320" w:type="dxa"/>
          </w:tcPr>
          <w:p w:rsidR="00313C7F" w:rsidRPr="008147C9" w:rsidRDefault="00313C7F" w:rsidP="00EB43BB">
            <w:pPr>
              <w:ind w:right="-5"/>
            </w:pPr>
            <w:r w:rsidRPr="008147C9">
              <w:t>Общая номинальная стоимость</w:t>
            </w:r>
          </w:p>
        </w:tc>
        <w:tc>
          <w:tcPr>
            <w:tcW w:w="5461" w:type="dxa"/>
          </w:tcPr>
          <w:p w:rsidR="00313C7F" w:rsidRPr="008147C9" w:rsidRDefault="00313C7F" w:rsidP="00EB43BB">
            <w:pPr>
              <w:ind w:right="-5"/>
            </w:pPr>
            <w:r>
              <w:t>9 659 896,08</w:t>
            </w:r>
            <w:r w:rsidRPr="008147C9">
              <w:t xml:space="preserve"> руб.</w:t>
            </w:r>
          </w:p>
        </w:tc>
      </w:tr>
    </w:tbl>
    <w:p w:rsidR="00313C7F" w:rsidRDefault="00313C7F" w:rsidP="00313C7F">
      <w:pPr>
        <w:pStyle w:val="120"/>
        <w:spacing w:before="4" w:after="4"/>
        <w:jc w:val="both"/>
        <w:rPr>
          <w:rFonts w:ascii="Arial Narrow" w:hAnsi="Arial Narrow"/>
          <w:b w:val="0"/>
          <w:bCs w:val="0"/>
          <w:i/>
          <w:iCs/>
          <w:sz w:val="22"/>
          <w:szCs w:val="22"/>
        </w:rPr>
      </w:pPr>
    </w:p>
    <w:p w:rsidR="00313C7F" w:rsidRPr="009C160A" w:rsidRDefault="00313C7F" w:rsidP="00B51B3A">
      <w:r w:rsidRPr="00666C86">
        <w:t>Общее количество лиц, зарегистр</w:t>
      </w:r>
      <w:r>
        <w:t>ированных в реестре акционеров П</w:t>
      </w:r>
      <w:r w:rsidRPr="00666C86">
        <w:t xml:space="preserve">АО </w:t>
      </w:r>
      <w:r>
        <w:t>«Волгоградэнергосбыт» по состоянию на 31.12.2017</w:t>
      </w:r>
      <w:r w:rsidRPr="00666C86">
        <w:t xml:space="preserve"> – </w:t>
      </w:r>
      <w:r w:rsidR="00B42B3A">
        <w:t>3 930</w:t>
      </w:r>
      <w:r w:rsidRPr="00666C86">
        <w:t>, из</w:t>
      </w:r>
      <w:r>
        <w:t xml:space="preserve"> них номинальные держатели – 2</w:t>
      </w:r>
      <w:r w:rsidRPr="00666C86">
        <w:t>.</w:t>
      </w:r>
    </w:p>
    <w:p w:rsidR="00AF25E5" w:rsidRPr="00D313FF" w:rsidRDefault="00AF25E5" w:rsidP="00F86E72">
      <w:pPr>
        <w:widowControl w:val="0"/>
        <w:suppressAutoHyphens/>
        <w:autoSpaceDE w:val="0"/>
        <w:autoSpaceDN w:val="0"/>
        <w:adjustRightInd w:val="0"/>
        <w:spacing w:before="40"/>
        <w:rPr>
          <w:szCs w:val="22"/>
        </w:rPr>
      </w:pPr>
    </w:p>
    <w:p w:rsidR="002B2486" w:rsidRPr="00356FA2" w:rsidRDefault="002B2486" w:rsidP="00E83CED">
      <w:pPr>
        <w:pStyle w:val="2"/>
      </w:pPr>
      <w:bookmarkStart w:id="12" w:name="_Toc513710989"/>
      <w:r>
        <w:t>4.2. Дивиденды</w:t>
      </w:r>
      <w:bookmarkEnd w:id="12"/>
    </w:p>
    <w:p w:rsidR="00313C7F" w:rsidRPr="00313C7F" w:rsidRDefault="00313C7F" w:rsidP="00B51B3A">
      <w:r w:rsidRPr="00313C7F">
        <w:t>Дивидендная политика Компании основывается на балансе интересов Компан</w:t>
      </w:r>
      <w:proofErr w:type="gramStart"/>
      <w:r w:rsidRPr="00313C7F">
        <w:t>ии и ее</w:t>
      </w:r>
      <w:proofErr w:type="gramEnd"/>
      <w:r w:rsidRPr="00313C7F">
        <w:t xml:space="preserve"> акционеров, на уважении и соблюдении прав акционеров, предусмотренных действующим законодательством Российской Федерации, Уставом и внутренними документами Компании. Основополагающие принципы дивидендной политики:</w:t>
      </w:r>
    </w:p>
    <w:p w:rsidR="00313C7F" w:rsidRPr="00313C7F" w:rsidRDefault="00313C7F" w:rsidP="00B51B3A">
      <w:pPr>
        <w:pStyle w:val="afa"/>
        <w:numPr>
          <w:ilvl w:val="0"/>
          <w:numId w:val="14"/>
        </w:numPr>
      </w:pPr>
      <w:r w:rsidRPr="00313C7F">
        <w:t>обеспечение выполнения утвержденных органами управления ключевых показателей эффективности и бизнес-планов Компании;</w:t>
      </w:r>
    </w:p>
    <w:p w:rsidR="00313C7F" w:rsidRPr="00313C7F" w:rsidRDefault="00313C7F" w:rsidP="00B51B3A">
      <w:pPr>
        <w:pStyle w:val="afa"/>
        <w:numPr>
          <w:ilvl w:val="0"/>
          <w:numId w:val="14"/>
        </w:numPr>
      </w:pPr>
      <w:r w:rsidRPr="00313C7F">
        <w:t>поддержание требуемого уровня финансового и технического состояния, обеспечение  перспектив развития Компании;</w:t>
      </w:r>
    </w:p>
    <w:p w:rsidR="00313C7F" w:rsidRPr="00313C7F" w:rsidRDefault="00313C7F" w:rsidP="00B51B3A">
      <w:pPr>
        <w:pStyle w:val="afa"/>
        <w:numPr>
          <w:ilvl w:val="0"/>
          <w:numId w:val="14"/>
        </w:numPr>
      </w:pPr>
      <w:r w:rsidRPr="00313C7F">
        <w:t xml:space="preserve">повышение рыночной капитализации Компании. </w:t>
      </w:r>
    </w:p>
    <w:p w:rsidR="00313C7F" w:rsidRPr="00313C7F" w:rsidRDefault="00313C7F" w:rsidP="00B51B3A">
      <w:r w:rsidRPr="00313C7F">
        <w:t xml:space="preserve">Дивиденды выплачиваются из чистой прибыли. Сумма дивидендов устанавливается исходя из размера полученной Компанией чистой прибыли по итогам финансового года и в зависимости от потребностей дальнейшего развития  Общества. </w:t>
      </w:r>
    </w:p>
    <w:p w:rsidR="00313C7F" w:rsidRPr="00313C7F" w:rsidRDefault="00313C7F" w:rsidP="00B51B3A">
      <w:r w:rsidRPr="00313C7F">
        <w:t xml:space="preserve">Принятие решения о выплате дивидендов по акциям Компании  является правом, а не обязанностью Компании. </w:t>
      </w:r>
    </w:p>
    <w:p w:rsidR="00313C7F" w:rsidRPr="00313C7F" w:rsidRDefault="00313C7F" w:rsidP="00B51B3A">
      <w:r w:rsidRPr="00313C7F">
        <w:t>Обязательными  условиями выплаты дивидендов акционерам Общества являются:</w:t>
      </w:r>
    </w:p>
    <w:p w:rsidR="00313C7F" w:rsidRPr="00313C7F" w:rsidRDefault="00313C7F" w:rsidP="00B51B3A">
      <w:pPr>
        <w:pStyle w:val="afa"/>
        <w:numPr>
          <w:ilvl w:val="0"/>
          <w:numId w:val="15"/>
        </w:numPr>
      </w:pPr>
      <w:r w:rsidRPr="00313C7F">
        <w:t>наличие у Компании чистой прибыли по итогам периода, за который Общим собранием акционеров рассматривается вопрос о выплате дивидендов;</w:t>
      </w:r>
    </w:p>
    <w:p w:rsidR="00313C7F" w:rsidRPr="00313C7F" w:rsidRDefault="00313C7F" w:rsidP="00B51B3A">
      <w:pPr>
        <w:pStyle w:val="afa"/>
        <w:numPr>
          <w:ilvl w:val="0"/>
          <w:numId w:val="15"/>
        </w:numPr>
      </w:pPr>
      <w:r w:rsidRPr="00313C7F">
        <w:t>отсутствие ограничений на выплату дивидендов, предусмотренных статьей 43 Федерального закона "Об акционерных обществах";</w:t>
      </w:r>
    </w:p>
    <w:p w:rsidR="00313C7F" w:rsidRPr="00313C7F" w:rsidRDefault="00313C7F" w:rsidP="00B51B3A">
      <w:pPr>
        <w:pStyle w:val="afa"/>
        <w:numPr>
          <w:ilvl w:val="0"/>
          <w:numId w:val="15"/>
        </w:numPr>
      </w:pPr>
      <w:r w:rsidRPr="00313C7F">
        <w:t>наличие рекомендаций Общему собранию акционеров от Совета директоров о размере дивидендов;</w:t>
      </w:r>
    </w:p>
    <w:p w:rsidR="00313C7F" w:rsidRPr="00313C7F" w:rsidRDefault="00313C7F" w:rsidP="00B51B3A">
      <w:pPr>
        <w:pStyle w:val="afa"/>
        <w:numPr>
          <w:ilvl w:val="0"/>
          <w:numId w:val="15"/>
        </w:numPr>
      </w:pPr>
      <w:r w:rsidRPr="00313C7F">
        <w:t>принятие Общим собранием акционеров решения о выплате дивидендов с определением порядка их выплаты.</w:t>
      </w:r>
    </w:p>
    <w:p w:rsidR="00313C7F" w:rsidRPr="00313C7F" w:rsidRDefault="00313C7F" w:rsidP="00B51B3A">
      <w:r w:rsidRPr="00313C7F">
        <w:t>Размер дивидендов на привилегированные акции определяется в соответствии с п.7.4 Устава Компании Общая сумма, выплачиваемая в качестве дивиденда по каждой привилегирова</w:t>
      </w:r>
      <w:proofErr w:type="gramStart"/>
      <w:r w:rsidRPr="00313C7F">
        <w:t>н-</w:t>
      </w:r>
      <w:proofErr w:type="gramEnd"/>
      <w:r w:rsidRPr="00313C7F">
        <w:t xml:space="preserve"> ной акции, устанавливается в размере 5 (Пяти) процентов от ее номинальной стоимости. </w:t>
      </w:r>
    </w:p>
    <w:p w:rsidR="00970551" w:rsidRDefault="00313C7F" w:rsidP="00970551">
      <w:r w:rsidRPr="00313C7F">
        <w:t>При этом</w:t>
      </w:r>
      <w:proofErr w:type="gramStart"/>
      <w:r w:rsidRPr="00313C7F">
        <w:t>,</w:t>
      </w:r>
      <w:proofErr w:type="gramEnd"/>
      <w:r w:rsidRPr="00313C7F">
        <w:t xml:space="preserve"> если сумма дивидендов, выплачиваемая Обществом по каждой обыкновенной акции в определенном году, превышает сумму, подлежащую выплате в качестве дивидендов по каждой привилегированной акции, размер дивиденда, выплачиваемого по последним, должен быть увеличен до размера дивиденда, выплачиваемого по обыкновенным акциям.</w:t>
      </w:r>
    </w:p>
    <w:p w:rsidR="00D21A7D" w:rsidRPr="00970551" w:rsidRDefault="00970551" w:rsidP="00970551">
      <w:r>
        <w:t>В 2017 году дивиденды не выплачивались.</w:t>
      </w:r>
    </w:p>
    <w:p w:rsidR="002B2486" w:rsidRPr="00356FA2" w:rsidRDefault="002B2486" w:rsidP="00E83CED">
      <w:pPr>
        <w:pStyle w:val="2"/>
      </w:pPr>
      <w:bookmarkStart w:id="13" w:name="_Toc513710990"/>
      <w:r w:rsidRPr="00FE0081">
        <w:t>4.3 Чистые активы</w:t>
      </w:r>
      <w:bookmarkEnd w:id="13"/>
    </w:p>
    <w:p w:rsidR="003E78DB" w:rsidRDefault="003E78DB" w:rsidP="003E78DB">
      <w:r w:rsidRPr="003E78DB">
        <w:t>Расчет стоимости чистых активов Компании произведен в соответствии с Приказом Минфина России от 28.08.2014 N 84н "Об утверждении Порядка определения стоимости чистых активов"</w:t>
      </w:r>
      <w:r>
        <w:t>.</w:t>
      </w:r>
    </w:p>
    <w:p w:rsidR="00E331CF" w:rsidRDefault="00E331CF" w:rsidP="00C113BF">
      <w:pPr>
        <w:rPr>
          <w:b/>
        </w:rPr>
      </w:pPr>
    </w:p>
    <w:p w:rsidR="00E331CF" w:rsidRDefault="00E331CF" w:rsidP="00C113BF">
      <w:pPr>
        <w:rPr>
          <w:b/>
        </w:rPr>
      </w:pPr>
    </w:p>
    <w:p w:rsidR="00C113BF" w:rsidRPr="00DE6E8A" w:rsidRDefault="00356FA2" w:rsidP="00C113BF">
      <w:pPr>
        <w:rPr>
          <w:b/>
        </w:rPr>
      </w:pPr>
      <w:r w:rsidRPr="00356FA2">
        <w:rPr>
          <w:b/>
        </w:rPr>
        <w:t>Динамика</w:t>
      </w:r>
      <w:r w:rsidR="00E331CF">
        <w:rPr>
          <w:b/>
        </w:rPr>
        <w:t>, тыс</w:t>
      </w:r>
      <w:proofErr w:type="gramStart"/>
      <w:r w:rsidR="00E331CF">
        <w:rPr>
          <w:b/>
        </w:rPr>
        <w:t>.р</w:t>
      </w:r>
      <w:proofErr w:type="gramEnd"/>
      <w:r w:rsidR="00E331CF">
        <w:rPr>
          <w:b/>
        </w:rPr>
        <w:t>уб.</w:t>
      </w:r>
    </w:p>
    <w:tbl>
      <w:tblPr>
        <w:tblW w:w="0" w:type="auto"/>
        <w:tblInd w:w="62" w:type="dxa"/>
        <w:tblLayout w:type="fixed"/>
        <w:tblCellMar>
          <w:top w:w="75" w:type="dxa"/>
          <w:left w:w="0" w:type="dxa"/>
          <w:bottom w:w="75" w:type="dxa"/>
          <w:right w:w="0" w:type="dxa"/>
        </w:tblCellMar>
        <w:tblLook w:val="0000"/>
      </w:tblPr>
      <w:tblGrid>
        <w:gridCol w:w="2835"/>
        <w:gridCol w:w="2268"/>
        <w:gridCol w:w="2268"/>
        <w:gridCol w:w="2268"/>
      </w:tblGrid>
      <w:tr w:rsidR="006B6353" w:rsidRPr="00356FA2" w:rsidTr="006B6353">
        <w:tc>
          <w:tcPr>
            <w:tcW w:w="2835"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6B6353" w:rsidRPr="00356FA2" w:rsidRDefault="006B6353" w:rsidP="00356FA2">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Наименование показателя</w:t>
            </w:r>
          </w:p>
        </w:tc>
        <w:tc>
          <w:tcPr>
            <w:tcW w:w="2268"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6B6353" w:rsidRPr="00356FA2" w:rsidRDefault="006B6353" w:rsidP="003E78DB">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На 31 декабря 201</w:t>
            </w:r>
            <w:r w:rsidR="003E78DB">
              <w:rPr>
                <w:rFonts w:ascii="Calibri" w:hAnsi="Calibri" w:cs="Calibri"/>
                <w:b/>
                <w:color w:val="FFFFFF" w:themeColor="background1"/>
              </w:rPr>
              <w:t>7</w:t>
            </w:r>
            <w:r w:rsidRPr="00356FA2">
              <w:rPr>
                <w:rFonts w:ascii="Calibri" w:hAnsi="Calibri" w:cs="Calibri"/>
                <w:b/>
                <w:color w:val="FFFFFF" w:themeColor="background1"/>
              </w:rPr>
              <w:t xml:space="preserve"> г.</w:t>
            </w:r>
          </w:p>
        </w:tc>
        <w:tc>
          <w:tcPr>
            <w:tcW w:w="2268"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6B6353" w:rsidRPr="00356FA2" w:rsidRDefault="006B6353" w:rsidP="003E78DB">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На 31 декабря 201</w:t>
            </w:r>
            <w:r w:rsidR="003E78DB">
              <w:rPr>
                <w:rFonts w:ascii="Calibri" w:hAnsi="Calibri" w:cs="Calibri"/>
                <w:b/>
                <w:color w:val="FFFFFF" w:themeColor="background1"/>
              </w:rPr>
              <w:t>6</w:t>
            </w:r>
            <w:r w:rsidRPr="00356FA2">
              <w:rPr>
                <w:rFonts w:ascii="Calibri" w:hAnsi="Calibri" w:cs="Calibri"/>
                <w:b/>
                <w:color w:val="FFFFFF" w:themeColor="background1"/>
              </w:rPr>
              <w:t xml:space="preserve"> г.</w:t>
            </w:r>
          </w:p>
        </w:tc>
        <w:tc>
          <w:tcPr>
            <w:tcW w:w="2268"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6B6353" w:rsidRPr="00356FA2" w:rsidRDefault="006B6353" w:rsidP="003E78DB">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На 31 декабря 201</w:t>
            </w:r>
            <w:r w:rsidR="003E78DB">
              <w:rPr>
                <w:rFonts w:ascii="Calibri" w:hAnsi="Calibri" w:cs="Calibri"/>
                <w:b/>
                <w:color w:val="FFFFFF" w:themeColor="background1"/>
              </w:rPr>
              <w:t>5</w:t>
            </w:r>
            <w:r w:rsidRPr="00356FA2">
              <w:rPr>
                <w:rFonts w:ascii="Calibri" w:hAnsi="Calibri" w:cs="Calibri"/>
                <w:b/>
                <w:color w:val="FFFFFF" w:themeColor="background1"/>
              </w:rPr>
              <w:t xml:space="preserve"> г.</w:t>
            </w:r>
          </w:p>
        </w:tc>
      </w:tr>
      <w:tr w:rsidR="006B6353" w:rsidTr="006B6353">
        <w:tc>
          <w:tcPr>
            <w:tcW w:w="2835" w:type="dxa"/>
            <w:tcBorders>
              <w:left w:val="single" w:sz="4" w:space="0" w:color="auto"/>
              <w:bottom w:val="single" w:sz="4" w:space="0" w:color="auto"/>
              <w:right w:val="single" w:sz="4" w:space="0" w:color="auto"/>
            </w:tcBorders>
            <w:tcMar>
              <w:top w:w="102" w:type="dxa"/>
              <w:left w:w="62" w:type="dxa"/>
              <w:bottom w:w="102" w:type="dxa"/>
              <w:right w:w="62" w:type="dxa"/>
            </w:tcMar>
          </w:tcPr>
          <w:p w:rsidR="006B6353" w:rsidRDefault="006B6353" w:rsidP="009C1FEA">
            <w:pPr>
              <w:jc w:val="center"/>
            </w:pPr>
            <w:r>
              <w:t>Чистые активы</w:t>
            </w:r>
          </w:p>
        </w:tc>
        <w:tc>
          <w:tcPr>
            <w:tcW w:w="2268" w:type="dxa"/>
            <w:tcBorders>
              <w:left w:val="single" w:sz="4" w:space="0" w:color="auto"/>
              <w:bottom w:val="single" w:sz="4" w:space="0" w:color="auto"/>
              <w:right w:val="single" w:sz="4" w:space="0" w:color="auto"/>
            </w:tcBorders>
            <w:tcMar>
              <w:top w:w="102" w:type="dxa"/>
              <w:left w:w="62" w:type="dxa"/>
              <w:bottom w:w="102" w:type="dxa"/>
              <w:right w:w="62" w:type="dxa"/>
            </w:tcMar>
          </w:tcPr>
          <w:p w:rsidR="006B6353" w:rsidRPr="0088671C" w:rsidRDefault="003E78DB" w:rsidP="0088671C">
            <w:pPr>
              <w:jc w:val="center"/>
            </w:pPr>
            <w:r w:rsidRPr="003E78DB">
              <w:t>-2 947 634</w:t>
            </w:r>
          </w:p>
        </w:tc>
        <w:tc>
          <w:tcPr>
            <w:tcW w:w="2268" w:type="dxa"/>
            <w:tcBorders>
              <w:left w:val="single" w:sz="4" w:space="0" w:color="auto"/>
              <w:bottom w:val="single" w:sz="4" w:space="0" w:color="auto"/>
              <w:right w:val="single" w:sz="4" w:space="0" w:color="auto"/>
            </w:tcBorders>
            <w:tcMar>
              <w:top w:w="102" w:type="dxa"/>
              <w:left w:w="62" w:type="dxa"/>
              <w:bottom w:w="102" w:type="dxa"/>
              <w:right w:w="62" w:type="dxa"/>
            </w:tcMar>
          </w:tcPr>
          <w:p w:rsidR="006B6353" w:rsidRPr="0088671C" w:rsidRDefault="003E78DB" w:rsidP="0088671C">
            <w:pPr>
              <w:jc w:val="center"/>
            </w:pPr>
            <w:r w:rsidRPr="003E78DB">
              <w:t>-3 244 444</w:t>
            </w:r>
          </w:p>
        </w:tc>
        <w:tc>
          <w:tcPr>
            <w:tcW w:w="2268" w:type="dxa"/>
            <w:tcBorders>
              <w:left w:val="single" w:sz="4" w:space="0" w:color="auto"/>
              <w:bottom w:val="single" w:sz="4" w:space="0" w:color="auto"/>
              <w:right w:val="single" w:sz="4" w:space="0" w:color="auto"/>
            </w:tcBorders>
            <w:tcMar>
              <w:top w:w="102" w:type="dxa"/>
              <w:left w:w="62" w:type="dxa"/>
              <w:bottom w:w="102" w:type="dxa"/>
              <w:right w:w="62" w:type="dxa"/>
            </w:tcMar>
          </w:tcPr>
          <w:p w:rsidR="006B6353" w:rsidRPr="0088671C" w:rsidRDefault="003E78DB" w:rsidP="0088671C">
            <w:pPr>
              <w:jc w:val="center"/>
            </w:pPr>
            <w:r w:rsidRPr="003E78DB">
              <w:t>-3 399 810</w:t>
            </w:r>
          </w:p>
        </w:tc>
      </w:tr>
    </w:tbl>
    <w:p w:rsidR="00356FA2" w:rsidRDefault="00356FA2" w:rsidP="00356FA2"/>
    <w:p w:rsidR="003E78DB" w:rsidRDefault="003E78DB" w:rsidP="00356FA2">
      <w:r w:rsidRPr="003E78DB">
        <w:t>Стоимость чистых активов Общества ниже стоимости уставного капитала. Основной причиной отрицательных активов Общества  послужили неплатежи коммунальных операторов за потребленную электрическую энергию, банкротство предприятий, задолженность которых списывалась на финансовый результат 2013 года. С 2014 года идет постепенное восстановление чистых активов. На 31.12.2015г. в сравнении с 31.12.2017 г. восстановлено в сумме- 452 176 тыс. рублей.</w:t>
      </w:r>
    </w:p>
    <w:p w:rsidR="00AF25E5" w:rsidRDefault="00AF25E5" w:rsidP="00356FA2"/>
    <w:p w:rsidR="00AF25E5" w:rsidRPr="00AF25E5" w:rsidRDefault="00AF25E5" w:rsidP="00AF25E5">
      <w:pPr>
        <w:rPr>
          <w:b/>
        </w:rPr>
      </w:pPr>
      <w:r w:rsidRPr="00AF25E5">
        <w:rPr>
          <w:b/>
        </w:rPr>
        <w:t>Анализ причин и факторов, которые привели к тому, что стоимость его чистых активов оказалась меньше уставного капитала</w:t>
      </w:r>
    </w:p>
    <w:p w:rsidR="00AF25E5" w:rsidRPr="00AF25E5" w:rsidRDefault="00AF25E5" w:rsidP="00AF25E5">
      <w:r w:rsidRPr="00AF25E5">
        <w:t>Стоимость чистых активов оказалась меньше уставного капитала ввиду значительных  убытков, полученных Обществом в 2013 году – 3,75 млрд. руб.</w:t>
      </w:r>
    </w:p>
    <w:p w:rsidR="00AF25E5" w:rsidRPr="00AF25E5" w:rsidRDefault="00AF25E5" w:rsidP="00AF25E5">
      <w:r w:rsidRPr="00AF25E5">
        <w:t xml:space="preserve">Весь убыток полученный Обществом по итогам 2013 года обусловлен дополнительными расходами, связанными с компенсацией неоплаты со стороны потребителей и сетевых компаний задолженности за поставленную электроэнергию (штрафы, пени, списание, создание резервных фондов и т.д.). </w:t>
      </w:r>
    </w:p>
    <w:p w:rsidR="00AF25E5" w:rsidRPr="00AF25E5" w:rsidRDefault="00AF25E5" w:rsidP="00AF25E5"/>
    <w:p w:rsidR="00AF25E5" w:rsidRPr="00AF25E5" w:rsidRDefault="00AF25E5" w:rsidP="00AF25E5">
      <w:pPr>
        <w:rPr>
          <w:b/>
        </w:rPr>
      </w:pPr>
      <w:r w:rsidRPr="00AF25E5">
        <w:rPr>
          <w:b/>
        </w:rPr>
        <w:t>Перечень мер, направленных на приведение стоимости чистых активов акционерного общества в соответствие с величиной его уставного капитала</w:t>
      </w:r>
    </w:p>
    <w:p w:rsidR="006164C6" w:rsidRDefault="006164C6" w:rsidP="006164C6">
      <w:r>
        <w:t>Общество осуществляет свою деятельность только на средства, заложенные регулирующим органом в необходимую валовую выручку при установлении сбытовых надбавок.</w:t>
      </w:r>
    </w:p>
    <w:p w:rsidR="006164C6" w:rsidRDefault="006164C6" w:rsidP="006164C6">
      <w:r>
        <w:t>Таким образом, для покрытия ранее полученных убытков и приведения стоимости чистых активов акционерного общества в соответствие с величиной его уставного капитала, необходимо проведение совместной работы с регулирующим органом по включению в необходимую валовую выручку Общества расходов на списание дебиторской задолженности и создание резервного фонда. Разовое включение в НВВ убытков в таких размерах невозможно, в таком случае произойдет слишком существенный рост сбытовой надбавки и соответственно конечных цен на электроэнергию для потребителей. С учетом этого, данная процедура растянется на несколько лет, в зависимости от решения регулирующего органа.</w:t>
      </w:r>
    </w:p>
    <w:p w:rsidR="006164C6" w:rsidRDefault="006164C6" w:rsidP="006164C6">
      <w:r>
        <w:t xml:space="preserve">Помимо этого, необходимо не допустить возникновения новых убытков, </w:t>
      </w:r>
      <w:proofErr w:type="gramStart"/>
      <w:r>
        <w:t>вызванных</w:t>
      </w:r>
      <w:proofErr w:type="gramEnd"/>
      <w:r>
        <w:t xml:space="preserve"> в том числе неплатежами социально – значимых потребителей и промышленных потребителей с опасным циклом производства.</w:t>
      </w:r>
    </w:p>
    <w:p w:rsidR="006164C6" w:rsidRDefault="006164C6" w:rsidP="006164C6">
      <w:r>
        <w:t>Для реализации этой задачи Общество планирует:</w:t>
      </w:r>
    </w:p>
    <w:p w:rsidR="006164C6" w:rsidRDefault="006164C6" w:rsidP="006164C6">
      <w:pPr>
        <w:pStyle w:val="afa"/>
        <w:numPr>
          <w:ilvl w:val="0"/>
          <w:numId w:val="27"/>
        </w:numPr>
      </w:pPr>
      <w:r>
        <w:t>взыскание с потребителей всей просроченной дебиторской задолженности и недопущение возникновения новой;</w:t>
      </w:r>
    </w:p>
    <w:p w:rsidR="006164C6" w:rsidRDefault="006164C6" w:rsidP="006164C6">
      <w:pPr>
        <w:pStyle w:val="afa"/>
        <w:numPr>
          <w:ilvl w:val="0"/>
          <w:numId w:val="27"/>
        </w:numPr>
      </w:pPr>
      <w:r>
        <w:t>урегулирование всех разногласий с сетевыми компаниями;</w:t>
      </w:r>
    </w:p>
    <w:p w:rsidR="006164C6" w:rsidRDefault="006164C6" w:rsidP="006164C6">
      <w:pPr>
        <w:pStyle w:val="afa"/>
        <w:numPr>
          <w:ilvl w:val="0"/>
          <w:numId w:val="27"/>
        </w:numPr>
      </w:pPr>
      <w:r>
        <w:t>завершение всех судебных разбирательств с сетевыми компаниями с максимально положительным эффектом для Общества;</w:t>
      </w:r>
    </w:p>
    <w:p w:rsidR="006164C6" w:rsidRDefault="006164C6" w:rsidP="006164C6">
      <w:pPr>
        <w:pStyle w:val="afa"/>
        <w:numPr>
          <w:ilvl w:val="0"/>
          <w:numId w:val="27"/>
        </w:numPr>
      </w:pPr>
      <w:r>
        <w:t>урегулирование взаимоотношений в части оплаты со всеми кредиторами;</w:t>
      </w:r>
    </w:p>
    <w:p w:rsidR="006164C6" w:rsidRDefault="006164C6" w:rsidP="006164C6">
      <w:pPr>
        <w:pStyle w:val="afa"/>
        <w:numPr>
          <w:ilvl w:val="0"/>
          <w:numId w:val="27"/>
        </w:numPr>
      </w:pPr>
      <w:r>
        <w:t>оптимизировать финансово – хозяйственную деятельность;</w:t>
      </w:r>
    </w:p>
    <w:p w:rsidR="006164C6" w:rsidRDefault="006164C6" w:rsidP="006164C6">
      <w:pPr>
        <w:pStyle w:val="afa"/>
        <w:numPr>
          <w:ilvl w:val="0"/>
          <w:numId w:val="27"/>
        </w:numPr>
      </w:pPr>
      <w:r>
        <w:t>урегулировать с основными кредиторами перенос оплаты пеней и штрафов на период после погашения основного долга;</w:t>
      </w:r>
    </w:p>
    <w:p w:rsidR="006164C6" w:rsidRDefault="006164C6" w:rsidP="006164C6">
      <w:pPr>
        <w:pStyle w:val="afa"/>
        <w:numPr>
          <w:ilvl w:val="0"/>
          <w:numId w:val="27"/>
        </w:numPr>
      </w:pPr>
      <w:r>
        <w:t>выставление пеней в соответствии с ФЗ-307 от 03.11.2015 всем потребителям электрической энергии в случае неоплаты.</w:t>
      </w:r>
    </w:p>
    <w:p w:rsidR="009535C5" w:rsidRDefault="009535C5" w:rsidP="009535C5">
      <w:pPr>
        <w:pStyle w:val="21"/>
        <w:spacing w:line="228" w:lineRule="auto"/>
        <w:ind w:left="720" w:firstLine="0"/>
        <w:rPr>
          <w:rFonts w:ascii="Arial Narrow" w:hAnsi="Arial Narrow"/>
          <w:iCs/>
          <w:sz w:val="22"/>
          <w:szCs w:val="22"/>
        </w:rPr>
      </w:pPr>
    </w:p>
    <w:p w:rsidR="009535C5" w:rsidRPr="009535C5" w:rsidRDefault="009535C5" w:rsidP="009535C5">
      <w:r w:rsidRPr="009535C5">
        <w:t>Бухгалтерская отчетность Компании по итогам 201</w:t>
      </w:r>
      <w:r w:rsidR="003E78DB">
        <w:t>7</w:t>
      </w:r>
      <w:r w:rsidRPr="009535C5">
        <w:t xml:space="preserve"> года размещена на официальном сайте Компании в сети Интернет </w:t>
      </w:r>
      <w:r w:rsidRPr="00E061F0">
        <w:rPr>
          <w:szCs w:val="22"/>
        </w:rPr>
        <w:t xml:space="preserve">. </w:t>
      </w:r>
      <w:hyperlink r:id="rId12" w:history="1">
        <w:r w:rsidRPr="00E061F0">
          <w:rPr>
            <w:rStyle w:val="af5"/>
            <w:szCs w:val="22"/>
          </w:rPr>
          <w:t>http://www.energosale34.ru</w:t>
        </w:r>
      </w:hyperlink>
      <w:r>
        <w:t>.</w:t>
      </w:r>
    </w:p>
    <w:p w:rsidR="009535C5" w:rsidRPr="00AF25E5" w:rsidRDefault="009535C5" w:rsidP="009535C5">
      <w:pPr>
        <w:pStyle w:val="afa"/>
      </w:pPr>
    </w:p>
    <w:p w:rsidR="002B2486" w:rsidRPr="00BF016D" w:rsidRDefault="002B2486" w:rsidP="003B17F2">
      <w:pPr>
        <w:spacing w:before="120"/>
        <w:rPr>
          <w:sz w:val="10"/>
          <w:szCs w:val="10"/>
        </w:rPr>
      </w:pPr>
      <w:r>
        <w:rPr>
          <w:sz w:val="10"/>
          <w:szCs w:val="10"/>
        </w:rPr>
        <w:br w:type="page"/>
      </w:r>
    </w:p>
    <w:p w:rsidR="002B2486" w:rsidRPr="00095709" w:rsidRDefault="002B2486" w:rsidP="00E83CED">
      <w:pPr>
        <w:pStyle w:val="1"/>
        <w:rPr>
          <w:color w:val="002060"/>
        </w:rPr>
      </w:pPr>
      <w:bookmarkStart w:id="14" w:name="_Toc513710991"/>
      <w:r>
        <w:t>Приложения</w:t>
      </w:r>
      <w:bookmarkEnd w:id="14"/>
    </w:p>
    <w:p w:rsidR="002B2486" w:rsidRPr="00916908" w:rsidRDefault="002B2486" w:rsidP="00E83CED">
      <w:pPr>
        <w:pStyle w:val="2"/>
      </w:pPr>
      <w:bookmarkStart w:id="15" w:name="_Toc513710992"/>
      <w:r w:rsidRPr="00916908">
        <w:t>Приложение 1. Заключение Ревизионной комиссии</w:t>
      </w:r>
      <w:bookmarkEnd w:id="15"/>
      <w:r w:rsidR="00076C6B" w:rsidRPr="00916908">
        <w:t xml:space="preserve"> </w:t>
      </w:r>
    </w:p>
    <w:p w:rsidR="00AB4E10" w:rsidRDefault="00190655" w:rsidP="00AB4E10">
      <w:pPr>
        <w:rPr>
          <w:lang w:val="en-US"/>
        </w:rPr>
      </w:pPr>
      <w:r>
        <w:rPr>
          <w:noProof/>
        </w:rPr>
        <w:drawing>
          <wp:inline distT="0" distB="0" distL="0" distR="0">
            <wp:extent cx="6119495" cy="8645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лючение РК01-00.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9495" cy="8645525"/>
                    </a:xfrm>
                    <a:prstGeom prst="rect">
                      <a:avLst/>
                    </a:prstGeom>
                  </pic:spPr>
                </pic:pic>
              </a:graphicData>
            </a:graphic>
          </wp:inline>
        </w:drawing>
      </w:r>
    </w:p>
    <w:p w:rsidR="000B151E" w:rsidRDefault="00190655" w:rsidP="00AB4E10">
      <w:r>
        <w:rPr>
          <w:noProof/>
        </w:rPr>
        <w:drawing>
          <wp:inline distT="0" distB="0" distL="0" distR="0">
            <wp:extent cx="6119495" cy="8645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лючение РК02-00.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9495" cy="8645525"/>
                    </a:xfrm>
                    <a:prstGeom prst="rect">
                      <a:avLst/>
                    </a:prstGeom>
                  </pic:spPr>
                </pic:pic>
              </a:graphicData>
            </a:graphic>
          </wp:inline>
        </w:drawing>
      </w:r>
    </w:p>
    <w:p w:rsidR="00AF25E5" w:rsidRPr="00AF25E5" w:rsidRDefault="00190655" w:rsidP="00AB4E10">
      <w:r>
        <w:rPr>
          <w:noProof/>
        </w:rPr>
        <w:drawing>
          <wp:inline distT="0" distB="0" distL="0" distR="0">
            <wp:extent cx="6119495" cy="8645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лючение РК03-00.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9495" cy="8645525"/>
                    </a:xfrm>
                    <a:prstGeom prst="rect">
                      <a:avLst/>
                    </a:prstGeom>
                  </pic:spPr>
                </pic:pic>
              </a:graphicData>
            </a:graphic>
          </wp:inline>
        </w:drawing>
      </w:r>
    </w:p>
    <w:p w:rsidR="002B2486" w:rsidRDefault="002B2486" w:rsidP="00E83CED">
      <w:pPr>
        <w:pStyle w:val="2"/>
      </w:pPr>
      <w:r>
        <w:br w:type="page"/>
      </w:r>
      <w:bookmarkStart w:id="16" w:name="_Toc513710993"/>
      <w:r w:rsidRPr="00666C86">
        <w:t xml:space="preserve">Приложение 2. Сделки </w:t>
      </w:r>
      <w:r>
        <w:t>Компании</w:t>
      </w:r>
      <w:bookmarkEnd w:id="1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591"/>
        <w:gridCol w:w="2693"/>
        <w:gridCol w:w="2552"/>
      </w:tblGrid>
      <w:tr w:rsidR="0062220C" w:rsidRPr="00666C86" w:rsidTr="0062220C">
        <w:tc>
          <w:tcPr>
            <w:tcW w:w="2520" w:type="dxa"/>
            <w:tcBorders>
              <w:bottom w:val="single" w:sz="4" w:space="0" w:color="auto"/>
            </w:tcBorders>
            <w:shd w:val="clear" w:color="auto" w:fill="365F91"/>
            <w:vAlign w:val="center"/>
          </w:tcPr>
          <w:p w:rsidR="0062220C" w:rsidRPr="008147C9" w:rsidRDefault="0062220C" w:rsidP="0062220C">
            <w:pPr>
              <w:jc w:val="center"/>
              <w:rPr>
                <w:color w:val="FFFFFF"/>
              </w:rPr>
            </w:pPr>
            <w:r w:rsidRPr="008147C9">
              <w:rPr>
                <w:b/>
                <w:color w:val="FFFFFF"/>
              </w:rPr>
              <w:t xml:space="preserve">Наименование сделки </w:t>
            </w:r>
          </w:p>
        </w:tc>
        <w:tc>
          <w:tcPr>
            <w:tcW w:w="1591" w:type="dxa"/>
            <w:tcBorders>
              <w:bottom w:val="single" w:sz="4" w:space="0" w:color="auto"/>
            </w:tcBorders>
            <w:shd w:val="clear" w:color="auto" w:fill="365F91"/>
            <w:vAlign w:val="center"/>
          </w:tcPr>
          <w:p w:rsidR="0062220C" w:rsidRPr="008147C9" w:rsidRDefault="0062220C" w:rsidP="0062220C">
            <w:pPr>
              <w:jc w:val="center"/>
              <w:rPr>
                <w:color w:val="FFFFFF"/>
              </w:rPr>
            </w:pPr>
            <w:r w:rsidRPr="008147C9">
              <w:rPr>
                <w:b/>
                <w:color w:val="FFFFFF"/>
              </w:rPr>
              <w:t>Орган управления, одобривший сделку</w:t>
            </w:r>
          </w:p>
        </w:tc>
        <w:tc>
          <w:tcPr>
            <w:tcW w:w="2693" w:type="dxa"/>
            <w:tcBorders>
              <w:bottom w:val="single" w:sz="4" w:space="0" w:color="auto"/>
            </w:tcBorders>
            <w:shd w:val="clear" w:color="auto" w:fill="365F91"/>
            <w:vAlign w:val="center"/>
          </w:tcPr>
          <w:p w:rsidR="0062220C" w:rsidRPr="008147C9" w:rsidRDefault="0062220C" w:rsidP="0062220C">
            <w:pPr>
              <w:jc w:val="center"/>
              <w:rPr>
                <w:b/>
                <w:color w:val="FFFFFF"/>
              </w:rPr>
            </w:pPr>
            <w:r w:rsidRPr="008147C9">
              <w:rPr>
                <w:b/>
                <w:color w:val="FFFFFF"/>
              </w:rPr>
              <w:t>Существенные</w:t>
            </w:r>
          </w:p>
          <w:p w:rsidR="0062220C" w:rsidRPr="008147C9" w:rsidRDefault="0062220C" w:rsidP="0062220C">
            <w:pPr>
              <w:jc w:val="center"/>
              <w:rPr>
                <w:b/>
                <w:color w:val="FFFFFF"/>
              </w:rPr>
            </w:pPr>
            <w:r w:rsidRPr="008147C9">
              <w:rPr>
                <w:b/>
                <w:color w:val="FFFFFF"/>
              </w:rPr>
              <w:t>условия сделки</w:t>
            </w:r>
          </w:p>
          <w:p w:rsidR="0062220C" w:rsidRPr="008147C9" w:rsidRDefault="0062220C" w:rsidP="0062220C">
            <w:pPr>
              <w:jc w:val="center"/>
              <w:rPr>
                <w:i/>
                <w:color w:val="FFFFFF"/>
              </w:rPr>
            </w:pPr>
          </w:p>
        </w:tc>
        <w:tc>
          <w:tcPr>
            <w:tcW w:w="2552" w:type="dxa"/>
            <w:tcBorders>
              <w:bottom w:val="single" w:sz="4" w:space="0" w:color="auto"/>
            </w:tcBorders>
            <w:shd w:val="clear" w:color="auto" w:fill="365F91"/>
            <w:vAlign w:val="center"/>
          </w:tcPr>
          <w:p w:rsidR="0062220C" w:rsidRPr="008147C9" w:rsidRDefault="0062220C" w:rsidP="0062220C">
            <w:pPr>
              <w:jc w:val="center"/>
              <w:rPr>
                <w:b/>
                <w:color w:val="FFFFFF"/>
              </w:rPr>
            </w:pPr>
            <w:r w:rsidRPr="008147C9">
              <w:rPr>
                <w:b/>
                <w:color w:val="FFFFFF"/>
              </w:rPr>
              <w:t xml:space="preserve">Лица, заинтересованные </w:t>
            </w:r>
          </w:p>
          <w:p w:rsidR="0062220C" w:rsidRPr="008147C9" w:rsidRDefault="0062220C" w:rsidP="0062220C">
            <w:pPr>
              <w:jc w:val="center"/>
              <w:rPr>
                <w:color w:val="FFFFFF"/>
              </w:rPr>
            </w:pPr>
            <w:r w:rsidRPr="008147C9">
              <w:rPr>
                <w:b/>
                <w:color w:val="FFFFFF"/>
              </w:rPr>
              <w:t>в совершении сделки</w:t>
            </w:r>
          </w:p>
        </w:tc>
      </w:tr>
      <w:tr w:rsidR="0062220C" w:rsidRPr="00666C86" w:rsidTr="0062220C">
        <w:tc>
          <w:tcPr>
            <w:tcW w:w="9356" w:type="dxa"/>
            <w:gridSpan w:val="4"/>
            <w:shd w:val="clear" w:color="auto" w:fill="auto"/>
            <w:vAlign w:val="center"/>
          </w:tcPr>
          <w:p w:rsidR="0062220C" w:rsidRPr="00666C86" w:rsidRDefault="0062220C" w:rsidP="0062220C">
            <w:pPr>
              <w:jc w:val="center"/>
              <w:rPr>
                <w:b/>
                <w:color w:val="000000"/>
              </w:rPr>
            </w:pPr>
            <w:r w:rsidRPr="00666C86">
              <w:rPr>
                <w:color w:val="000000"/>
              </w:rPr>
              <w:t xml:space="preserve">Сделки, совершенные Обществом в отчетном году и признаваемые в соответствии с Федеральным законом </w:t>
            </w:r>
            <w:r w:rsidR="005D3AB5">
              <w:rPr>
                <w:color w:val="000000"/>
              </w:rPr>
              <w:t>«</w:t>
            </w:r>
            <w:r w:rsidRPr="00666C86">
              <w:rPr>
                <w:color w:val="000000"/>
              </w:rPr>
              <w:t>Об акционерных обществах</w:t>
            </w:r>
            <w:r w:rsidR="005D3AB5">
              <w:rPr>
                <w:color w:val="000000"/>
              </w:rPr>
              <w:t>»</w:t>
            </w:r>
            <w:r w:rsidRPr="00666C86">
              <w:rPr>
                <w:color w:val="000000"/>
              </w:rPr>
              <w:t xml:space="preserve"> крупными сделками</w:t>
            </w:r>
          </w:p>
        </w:tc>
      </w:tr>
      <w:tr w:rsidR="0062220C" w:rsidRPr="00666C86" w:rsidTr="0062220C">
        <w:tc>
          <w:tcPr>
            <w:tcW w:w="9356" w:type="dxa"/>
            <w:gridSpan w:val="4"/>
            <w:shd w:val="clear" w:color="auto" w:fill="auto"/>
          </w:tcPr>
          <w:p w:rsidR="0062220C" w:rsidRPr="00666C86" w:rsidRDefault="0062220C" w:rsidP="0062220C">
            <w:pPr>
              <w:jc w:val="center"/>
              <w:rPr>
                <w:color w:val="000000"/>
              </w:rPr>
            </w:pPr>
            <w:r w:rsidRPr="00666C86">
              <w:rPr>
                <w:color w:val="000000"/>
              </w:rPr>
              <w:t xml:space="preserve">Сделки, совершенные Обществом в отчетном году и признаваемые в соответствии с Федеральным законом </w:t>
            </w:r>
            <w:r w:rsidR="005D3AB5">
              <w:rPr>
                <w:color w:val="000000"/>
              </w:rPr>
              <w:t>«</w:t>
            </w:r>
            <w:r w:rsidRPr="00666C86">
              <w:rPr>
                <w:color w:val="000000"/>
              </w:rPr>
              <w:t>Об акционерных обществах</w:t>
            </w:r>
            <w:r w:rsidR="005D3AB5">
              <w:rPr>
                <w:color w:val="000000"/>
              </w:rPr>
              <w:t>»</w:t>
            </w:r>
            <w:r w:rsidRPr="00666C86">
              <w:rPr>
                <w:color w:val="000000"/>
              </w:rPr>
              <w:t xml:space="preserve"> сделками, в совершении которых имеется заинтересованность</w:t>
            </w:r>
          </w:p>
        </w:tc>
      </w:tr>
      <w:tr w:rsidR="0062220C" w:rsidRPr="00666C86" w:rsidTr="0062220C">
        <w:tc>
          <w:tcPr>
            <w:tcW w:w="9356" w:type="dxa"/>
            <w:gridSpan w:val="4"/>
            <w:shd w:val="clear" w:color="auto" w:fill="auto"/>
          </w:tcPr>
          <w:p w:rsidR="0062220C" w:rsidRPr="00666C86" w:rsidRDefault="0062220C" w:rsidP="0062220C">
            <w:pPr>
              <w:ind w:firstLine="176"/>
              <w:rPr>
                <w:color w:val="000000"/>
              </w:rPr>
            </w:pPr>
            <w:r>
              <w:rPr>
                <w:i/>
                <w:color w:val="000000"/>
              </w:rPr>
              <w:t>Подлежащие раскрытию в данном разделе сделки не совершались</w:t>
            </w:r>
          </w:p>
        </w:tc>
      </w:tr>
    </w:tbl>
    <w:p w:rsidR="0062220C" w:rsidRDefault="0062220C" w:rsidP="0062220C"/>
    <w:p w:rsidR="002B2486" w:rsidRDefault="002B2486" w:rsidP="00E83CED">
      <w:pPr>
        <w:pStyle w:val="2"/>
      </w:pPr>
      <w:r>
        <w:br w:type="page"/>
      </w:r>
      <w:bookmarkStart w:id="17" w:name="_Toc513710994"/>
      <w:r w:rsidRPr="00666C86">
        <w:t>Приложение 3. Справка о</w:t>
      </w:r>
      <w:r>
        <w:t>б</w:t>
      </w:r>
      <w:r w:rsidRPr="00666C86">
        <w:t xml:space="preserve"> </w:t>
      </w:r>
      <w:r>
        <w:t>энергетических ресурсах</w:t>
      </w:r>
      <w:r w:rsidRPr="00666C86">
        <w:t>,</w:t>
      </w:r>
      <w:r>
        <w:t xml:space="preserve"> использованных Компанией в 201</w:t>
      </w:r>
      <w:r w:rsidR="006164C6">
        <w:t>7</w:t>
      </w:r>
      <w:r w:rsidRPr="00666C86">
        <w:t xml:space="preserve"> году</w:t>
      </w:r>
      <w:bookmarkEnd w:id="1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1843"/>
        <w:gridCol w:w="2126"/>
        <w:gridCol w:w="2268"/>
      </w:tblGrid>
      <w:tr w:rsidR="006164C6" w:rsidRPr="00666C86" w:rsidTr="006164C6">
        <w:trPr>
          <w:trHeight w:val="440"/>
        </w:trPr>
        <w:tc>
          <w:tcPr>
            <w:tcW w:w="3402" w:type="dxa"/>
            <w:vMerge w:val="restart"/>
            <w:shd w:val="clear" w:color="auto" w:fill="365F91"/>
            <w:vAlign w:val="center"/>
          </w:tcPr>
          <w:p w:rsidR="006164C6" w:rsidRPr="008147C9" w:rsidRDefault="006164C6" w:rsidP="00CC7378">
            <w:pPr>
              <w:jc w:val="center"/>
              <w:rPr>
                <w:color w:val="FFFFFF"/>
              </w:rPr>
            </w:pPr>
            <w:r w:rsidRPr="008147C9">
              <w:rPr>
                <w:b/>
                <w:color w:val="FFFFFF"/>
                <w:szCs w:val="22"/>
              </w:rPr>
              <w:t>Вид энергетического ресурса</w:t>
            </w:r>
          </w:p>
        </w:tc>
        <w:tc>
          <w:tcPr>
            <w:tcW w:w="6237" w:type="dxa"/>
            <w:gridSpan w:val="3"/>
            <w:shd w:val="clear" w:color="auto" w:fill="365F91"/>
            <w:vAlign w:val="center"/>
          </w:tcPr>
          <w:p w:rsidR="006164C6" w:rsidRPr="008147C9" w:rsidRDefault="006164C6" w:rsidP="00CC7378">
            <w:pPr>
              <w:jc w:val="center"/>
              <w:rPr>
                <w:color w:val="FFFFFF"/>
              </w:rPr>
            </w:pPr>
            <w:r w:rsidRPr="008147C9">
              <w:rPr>
                <w:b/>
                <w:color w:val="FFFFFF"/>
                <w:szCs w:val="22"/>
              </w:rPr>
              <w:t>Потребление в 201</w:t>
            </w:r>
            <w:r>
              <w:rPr>
                <w:b/>
                <w:color w:val="FFFFFF"/>
                <w:szCs w:val="22"/>
              </w:rPr>
              <w:t>7</w:t>
            </w:r>
            <w:r w:rsidRPr="008147C9">
              <w:rPr>
                <w:b/>
                <w:color w:val="FFFFFF"/>
                <w:szCs w:val="22"/>
              </w:rPr>
              <w:t xml:space="preserve"> г.</w:t>
            </w:r>
          </w:p>
        </w:tc>
      </w:tr>
      <w:tr w:rsidR="006164C6" w:rsidRPr="00666C86" w:rsidTr="006164C6">
        <w:trPr>
          <w:trHeight w:val="418"/>
        </w:trPr>
        <w:tc>
          <w:tcPr>
            <w:tcW w:w="3402" w:type="dxa"/>
            <w:vMerge/>
            <w:tcBorders>
              <w:bottom w:val="single" w:sz="4" w:space="0" w:color="auto"/>
            </w:tcBorders>
            <w:shd w:val="clear" w:color="auto" w:fill="365F91"/>
            <w:vAlign w:val="center"/>
          </w:tcPr>
          <w:p w:rsidR="006164C6" w:rsidRPr="008147C9" w:rsidRDefault="006164C6" w:rsidP="00CC7378">
            <w:pPr>
              <w:jc w:val="center"/>
              <w:rPr>
                <w:b/>
                <w:color w:val="FFFFFF"/>
              </w:rPr>
            </w:pPr>
          </w:p>
        </w:tc>
        <w:tc>
          <w:tcPr>
            <w:tcW w:w="1843" w:type="dxa"/>
            <w:tcBorders>
              <w:bottom w:val="single" w:sz="4" w:space="0" w:color="auto"/>
            </w:tcBorders>
            <w:shd w:val="clear" w:color="auto" w:fill="365F91"/>
            <w:vAlign w:val="center"/>
          </w:tcPr>
          <w:p w:rsidR="006164C6" w:rsidRPr="008147C9" w:rsidRDefault="006164C6" w:rsidP="00CC7378">
            <w:pPr>
              <w:jc w:val="center"/>
              <w:rPr>
                <w:b/>
                <w:color w:val="FFFFFF"/>
              </w:rPr>
            </w:pPr>
            <w:r>
              <w:rPr>
                <w:b/>
                <w:color w:val="FFFFFF"/>
                <w:szCs w:val="22"/>
              </w:rPr>
              <w:t>Ед. измерения</w:t>
            </w:r>
          </w:p>
        </w:tc>
        <w:tc>
          <w:tcPr>
            <w:tcW w:w="2126" w:type="dxa"/>
            <w:tcBorders>
              <w:bottom w:val="single" w:sz="4" w:space="0" w:color="auto"/>
            </w:tcBorders>
            <w:shd w:val="clear" w:color="auto" w:fill="365F91"/>
            <w:vAlign w:val="center"/>
          </w:tcPr>
          <w:p w:rsidR="006164C6" w:rsidRPr="008147C9" w:rsidRDefault="006164C6" w:rsidP="00CC7378">
            <w:pPr>
              <w:jc w:val="center"/>
              <w:rPr>
                <w:b/>
                <w:color w:val="FFFFFF"/>
              </w:rPr>
            </w:pPr>
            <w:r>
              <w:rPr>
                <w:b/>
                <w:color w:val="FFFFFF"/>
                <w:szCs w:val="22"/>
              </w:rPr>
              <w:t>Количество</w:t>
            </w:r>
          </w:p>
        </w:tc>
        <w:tc>
          <w:tcPr>
            <w:tcW w:w="2268" w:type="dxa"/>
            <w:tcBorders>
              <w:bottom w:val="single" w:sz="4" w:space="0" w:color="auto"/>
            </w:tcBorders>
            <w:shd w:val="clear" w:color="auto" w:fill="365F91"/>
            <w:vAlign w:val="center"/>
          </w:tcPr>
          <w:p w:rsidR="006164C6" w:rsidRPr="008147C9" w:rsidRDefault="006164C6" w:rsidP="00CC7378">
            <w:pPr>
              <w:jc w:val="center"/>
              <w:rPr>
                <w:b/>
                <w:color w:val="FFFFFF"/>
              </w:rPr>
            </w:pPr>
            <w:r>
              <w:rPr>
                <w:b/>
                <w:color w:val="FFFFFF"/>
                <w:szCs w:val="22"/>
              </w:rPr>
              <w:t xml:space="preserve">Тыс. </w:t>
            </w:r>
            <w:r w:rsidRPr="008147C9">
              <w:rPr>
                <w:b/>
                <w:color w:val="FFFFFF"/>
                <w:szCs w:val="22"/>
              </w:rPr>
              <w:t>руб.</w:t>
            </w:r>
          </w:p>
        </w:tc>
      </w:tr>
      <w:tr w:rsidR="006164C6" w:rsidRPr="00666C86" w:rsidTr="006164C6">
        <w:trPr>
          <w:trHeight w:val="281"/>
        </w:trPr>
        <w:tc>
          <w:tcPr>
            <w:tcW w:w="3402" w:type="dxa"/>
            <w:shd w:val="clear" w:color="auto" w:fill="auto"/>
            <w:vAlign w:val="center"/>
          </w:tcPr>
          <w:p w:rsidR="006164C6" w:rsidRPr="008147C9" w:rsidRDefault="006164C6" w:rsidP="00CC7378">
            <w:pPr>
              <w:rPr>
                <w:color w:val="244061"/>
              </w:rPr>
            </w:pPr>
            <w:r w:rsidRPr="008147C9">
              <w:rPr>
                <w:color w:val="244061"/>
                <w:szCs w:val="22"/>
              </w:rPr>
              <w:t>Атомная энергия</w:t>
            </w:r>
          </w:p>
        </w:tc>
        <w:tc>
          <w:tcPr>
            <w:tcW w:w="1843" w:type="dxa"/>
          </w:tcPr>
          <w:p w:rsidR="006164C6" w:rsidRPr="00666C86" w:rsidRDefault="006164C6" w:rsidP="00CC7378">
            <w:pPr>
              <w:jc w:val="center"/>
              <w:rPr>
                <w:b/>
                <w:color w:val="000000"/>
              </w:rPr>
            </w:pPr>
          </w:p>
        </w:tc>
        <w:tc>
          <w:tcPr>
            <w:tcW w:w="2126" w:type="dxa"/>
            <w:shd w:val="clear" w:color="auto" w:fill="auto"/>
            <w:vAlign w:val="center"/>
          </w:tcPr>
          <w:p w:rsidR="006164C6" w:rsidRPr="00BA2322" w:rsidRDefault="006164C6" w:rsidP="00CC7378">
            <w:pPr>
              <w:jc w:val="center"/>
              <w:rPr>
                <w:color w:val="000000"/>
                <w:sz w:val="20"/>
                <w:szCs w:val="20"/>
              </w:rPr>
            </w:pPr>
            <w:r w:rsidRPr="00BA2322">
              <w:rPr>
                <w:color w:val="000000"/>
                <w:sz w:val="20"/>
                <w:szCs w:val="20"/>
              </w:rPr>
              <w:t>0</w:t>
            </w:r>
          </w:p>
        </w:tc>
        <w:tc>
          <w:tcPr>
            <w:tcW w:w="2268" w:type="dxa"/>
            <w:shd w:val="clear" w:color="auto" w:fill="auto"/>
            <w:vAlign w:val="center"/>
          </w:tcPr>
          <w:p w:rsidR="006164C6" w:rsidRPr="00BA2322" w:rsidRDefault="006164C6" w:rsidP="00CC7378">
            <w:pPr>
              <w:jc w:val="center"/>
              <w:rPr>
                <w:color w:val="000000"/>
                <w:sz w:val="20"/>
                <w:szCs w:val="20"/>
              </w:rPr>
            </w:pPr>
            <w:r w:rsidRPr="00BA2322">
              <w:rPr>
                <w:color w:val="000000"/>
                <w:sz w:val="20"/>
                <w:szCs w:val="20"/>
              </w:rPr>
              <w:t>0</w:t>
            </w:r>
          </w:p>
        </w:tc>
      </w:tr>
      <w:tr w:rsidR="006164C6" w:rsidRPr="00666C86" w:rsidTr="006164C6">
        <w:trPr>
          <w:trHeight w:val="106"/>
        </w:trPr>
        <w:tc>
          <w:tcPr>
            <w:tcW w:w="3402" w:type="dxa"/>
            <w:shd w:val="clear" w:color="auto" w:fill="auto"/>
            <w:vAlign w:val="center"/>
          </w:tcPr>
          <w:p w:rsidR="006164C6" w:rsidRPr="008147C9" w:rsidRDefault="006164C6" w:rsidP="00CC7378">
            <w:pPr>
              <w:jc w:val="center"/>
              <w:rPr>
                <w:color w:val="244061"/>
              </w:rPr>
            </w:pPr>
            <w:r w:rsidRPr="008147C9">
              <w:rPr>
                <w:color w:val="244061"/>
                <w:szCs w:val="22"/>
              </w:rPr>
              <w:t>Тепловая энергия</w:t>
            </w:r>
          </w:p>
        </w:tc>
        <w:tc>
          <w:tcPr>
            <w:tcW w:w="1843" w:type="dxa"/>
            <w:vAlign w:val="center"/>
          </w:tcPr>
          <w:p w:rsidR="006164C6" w:rsidRPr="00B7440A" w:rsidRDefault="006164C6" w:rsidP="00CC7378">
            <w:pPr>
              <w:jc w:val="center"/>
              <w:rPr>
                <w:color w:val="000000"/>
                <w:sz w:val="20"/>
                <w:szCs w:val="20"/>
              </w:rPr>
            </w:pPr>
            <w:r w:rsidRPr="00B7440A">
              <w:rPr>
                <w:color w:val="000000"/>
                <w:sz w:val="20"/>
                <w:szCs w:val="20"/>
              </w:rPr>
              <w:t>Гкал.</w:t>
            </w:r>
          </w:p>
        </w:tc>
        <w:tc>
          <w:tcPr>
            <w:tcW w:w="2126" w:type="dxa"/>
            <w:shd w:val="clear" w:color="auto" w:fill="auto"/>
            <w:vAlign w:val="center"/>
          </w:tcPr>
          <w:p w:rsidR="006164C6" w:rsidRPr="00B7440A" w:rsidRDefault="006164C6" w:rsidP="00CC7378">
            <w:pPr>
              <w:jc w:val="center"/>
              <w:rPr>
                <w:color w:val="000000"/>
                <w:sz w:val="20"/>
                <w:szCs w:val="20"/>
              </w:rPr>
            </w:pPr>
            <w:r>
              <w:rPr>
                <w:color w:val="000000"/>
                <w:sz w:val="20"/>
                <w:szCs w:val="20"/>
              </w:rPr>
              <w:t>750,5</w:t>
            </w:r>
          </w:p>
        </w:tc>
        <w:tc>
          <w:tcPr>
            <w:tcW w:w="2268" w:type="dxa"/>
            <w:shd w:val="clear" w:color="auto" w:fill="auto"/>
            <w:vAlign w:val="center"/>
          </w:tcPr>
          <w:p w:rsidR="006164C6" w:rsidRPr="005301C9" w:rsidRDefault="006164C6" w:rsidP="006164C6">
            <w:pPr>
              <w:jc w:val="center"/>
              <w:rPr>
                <w:color w:val="000000"/>
                <w:sz w:val="20"/>
                <w:szCs w:val="20"/>
              </w:rPr>
            </w:pPr>
            <w:r>
              <w:rPr>
                <w:color w:val="000000"/>
                <w:sz w:val="20"/>
                <w:szCs w:val="20"/>
              </w:rPr>
              <w:t>1 122,5</w:t>
            </w:r>
          </w:p>
        </w:tc>
      </w:tr>
      <w:tr w:rsidR="006164C6" w:rsidRPr="00666C86" w:rsidTr="006164C6">
        <w:tc>
          <w:tcPr>
            <w:tcW w:w="3402" w:type="dxa"/>
            <w:shd w:val="clear" w:color="auto" w:fill="auto"/>
          </w:tcPr>
          <w:p w:rsidR="006164C6" w:rsidRPr="008147C9" w:rsidRDefault="006164C6" w:rsidP="00CC7378">
            <w:pPr>
              <w:rPr>
                <w:color w:val="244061"/>
              </w:rPr>
            </w:pPr>
            <w:r w:rsidRPr="008147C9">
              <w:rPr>
                <w:color w:val="244061"/>
                <w:szCs w:val="22"/>
              </w:rPr>
              <w:t>Электрическая энергия</w:t>
            </w:r>
          </w:p>
        </w:tc>
        <w:tc>
          <w:tcPr>
            <w:tcW w:w="1843" w:type="dxa"/>
          </w:tcPr>
          <w:p w:rsidR="006164C6" w:rsidRPr="00B7440A" w:rsidRDefault="006164C6" w:rsidP="00CC7378">
            <w:pPr>
              <w:jc w:val="center"/>
              <w:rPr>
                <w:color w:val="000000"/>
                <w:sz w:val="20"/>
                <w:szCs w:val="20"/>
              </w:rPr>
            </w:pPr>
            <w:r>
              <w:rPr>
                <w:color w:val="000000"/>
                <w:sz w:val="20"/>
                <w:szCs w:val="20"/>
              </w:rPr>
              <w:t xml:space="preserve">Тыс. </w:t>
            </w:r>
            <w:proofErr w:type="spellStart"/>
            <w:r>
              <w:rPr>
                <w:color w:val="000000"/>
                <w:sz w:val="20"/>
                <w:szCs w:val="20"/>
              </w:rPr>
              <w:t>квт.ч</w:t>
            </w:r>
            <w:proofErr w:type="spellEnd"/>
            <w:r>
              <w:rPr>
                <w:color w:val="000000"/>
                <w:sz w:val="20"/>
                <w:szCs w:val="20"/>
              </w:rPr>
              <w:t>.</w:t>
            </w:r>
          </w:p>
        </w:tc>
        <w:tc>
          <w:tcPr>
            <w:tcW w:w="2126" w:type="dxa"/>
            <w:shd w:val="clear" w:color="auto" w:fill="auto"/>
            <w:vAlign w:val="center"/>
          </w:tcPr>
          <w:p w:rsidR="006164C6" w:rsidRPr="00B7440A" w:rsidRDefault="006164C6" w:rsidP="00CC7378">
            <w:pPr>
              <w:jc w:val="center"/>
              <w:rPr>
                <w:color w:val="000000"/>
                <w:sz w:val="20"/>
                <w:szCs w:val="20"/>
              </w:rPr>
            </w:pPr>
            <w:r>
              <w:rPr>
                <w:color w:val="000000"/>
                <w:sz w:val="20"/>
                <w:szCs w:val="20"/>
              </w:rPr>
              <w:t>1 918,1</w:t>
            </w:r>
          </w:p>
        </w:tc>
        <w:tc>
          <w:tcPr>
            <w:tcW w:w="2268" w:type="dxa"/>
            <w:shd w:val="clear" w:color="auto" w:fill="auto"/>
            <w:vAlign w:val="center"/>
          </w:tcPr>
          <w:p w:rsidR="006164C6" w:rsidRPr="005301C9" w:rsidRDefault="006164C6" w:rsidP="00CC7378">
            <w:pPr>
              <w:jc w:val="center"/>
              <w:rPr>
                <w:color w:val="000000"/>
                <w:sz w:val="20"/>
                <w:szCs w:val="20"/>
              </w:rPr>
            </w:pPr>
            <w:r>
              <w:rPr>
                <w:color w:val="000000"/>
                <w:sz w:val="20"/>
                <w:szCs w:val="20"/>
              </w:rPr>
              <w:t>10 064,7</w:t>
            </w:r>
          </w:p>
        </w:tc>
      </w:tr>
      <w:tr w:rsidR="006164C6" w:rsidRPr="00666C86" w:rsidTr="006164C6">
        <w:tc>
          <w:tcPr>
            <w:tcW w:w="3402" w:type="dxa"/>
            <w:shd w:val="clear" w:color="auto" w:fill="auto"/>
          </w:tcPr>
          <w:p w:rsidR="006164C6" w:rsidRPr="008147C9" w:rsidRDefault="006164C6" w:rsidP="00CC7378">
            <w:pPr>
              <w:rPr>
                <w:color w:val="244061"/>
              </w:rPr>
            </w:pPr>
            <w:r w:rsidRPr="008147C9">
              <w:rPr>
                <w:color w:val="244061"/>
                <w:szCs w:val="22"/>
              </w:rPr>
              <w:t>Электромагнитная энергия</w:t>
            </w:r>
          </w:p>
        </w:tc>
        <w:tc>
          <w:tcPr>
            <w:tcW w:w="1843" w:type="dxa"/>
          </w:tcPr>
          <w:p w:rsidR="006164C6" w:rsidRPr="00B7440A" w:rsidRDefault="006164C6" w:rsidP="00CC7378">
            <w:pPr>
              <w:jc w:val="center"/>
              <w:rPr>
                <w:color w:val="000000"/>
                <w:sz w:val="20"/>
                <w:szCs w:val="20"/>
              </w:rPr>
            </w:pPr>
          </w:p>
        </w:tc>
        <w:tc>
          <w:tcPr>
            <w:tcW w:w="2126" w:type="dxa"/>
            <w:shd w:val="clear" w:color="auto" w:fill="auto"/>
            <w:vAlign w:val="center"/>
          </w:tcPr>
          <w:p w:rsidR="006164C6" w:rsidRPr="00B7440A" w:rsidRDefault="006164C6" w:rsidP="00CC7378">
            <w:pPr>
              <w:jc w:val="center"/>
              <w:rPr>
                <w:color w:val="000000"/>
                <w:sz w:val="20"/>
                <w:szCs w:val="20"/>
              </w:rPr>
            </w:pPr>
            <w:r>
              <w:rPr>
                <w:color w:val="000000"/>
                <w:sz w:val="20"/>
                <w:szCs w:val="20"/>
              </w:rPr>
              <w:t>0</w:t>
            </w:r>
          </w:p>
        </w:tc>
        <w:tc>
          <w:tcPr>
            <w:tcW w:w="2268" w:type="dxa"/>
            <w:shd w:val="clear" w:color="auto" w:fill="auto"/>
            <w:vAlign w:val="center"/>
          </w:tcPr>
          <w:p w:rsidR="006164C6" w:rsidRPr="005301C9" w:rsidRDefault="006164C6" w:rsidP="00CC7378">
            <w:pPr>
              <w:jc w:val="center"/>
              <w:rPr>
                <w:color w:val="000000"/>
                <w:sz w:val="20"/>
                <w:szCs w:val="20"/>
              </w:rPr>
            </w:pPr>
            <w:r>
              <w:rPr>
                <w:color w:val="000000"/>
                <w:sz w:val="20"/>
                <w:szCs w:val="20"/>
              </w:rPr>
              <w:t>0</w:t>
            </w:r>
          </w:p>
        </w:tc>
      </w:tr>
      <w:tr w:rsidR="006164C6" w:rsidRPr="00666C86" w:rsidTr="006164C6">
        <w:tc>
          <w:tcPr>
            <w:tcW w:w="3402" w:type="dxa"/>
            <w:tcBorders>
              <w:bottom w:val="single" w:sz="4" w:space="0" w:color="auto"/>
            </w:tcBorders>
            <w:shd w:val="clear" w:color="auto" w:fill="auto"/>
          </w:tcPr>
          <w:p w:rsidR="006164C6" w:rsidRPr="008147C9" w:rsidRDefault="006164C6" w:rsidP="00CC7378">
            <w:pPr>
              <w:rPr>
                <w:color w:val="244061"/>
              </w:rPr>
            </w:pPr>
            <w:r w:rsidRPr="008147C9">
              <w:rPr>
                <w:color w:val="244061"/>
                <w:szCs w:val="22"/>
              </w:rPr>
              <w:t>Нефть</w:t>
            </w:r>
          </w:p>
        </w:tc>
        <w:tc>
          <w:tcPr>
            <w:tcW w:w="1843" w:type="dxa"/>
            <w:tcBorders>
              <w:bottom w:val="single" w:sz="4" w:space="0" w:color="auto"/>
            </w:tcBorders>
          </w:tcPr>
          <w:p w:rsidR="006164C6" w:rsidRPr="00B7440A" w:rsidRDefault="006164C6" w:rsidP="00CC7378">
            <w:pPr>
              <w:jc w:val="center"/>
              <w:rPr>
                <w:color w:val="000000"/>
                <w:sz w:val="20"/>
                <w:szCs w:val="20"/>
              </w:rPr>
            </w:pPr>
          </w:p>
        </w:tc>
        <w:tc>
          <w:tcPr>
            <w:tcW w:w="2126" w:type="dxa"/>
            <w:tcBorders>
              <w:bottom w:val="single" w:sz="4" w:space="0" w:color="auto"/>
            </w:tcBorders>
            <w:shd w:val="clear" w:color="auto" w:fill="auto"/>
            <w:vAlign w:val="center"/>
          </w:tcPr>
          <w:p w:rsidR="006164C6" w:rsidRPr="00B7440A" w:rsidRDefault="006164C6" w:rsidP="00CC7378">
            <w:pPr>
              <w:jc w:val="center"/>
              <w:rPr>
                <w:color w:val="000000"/>
                <w:sz w:val="20"/>
                <w:szCs w:val="20"/>
              </w:rPr>
            </w:pPr>
            <w:r>
              <w:rPr>
                <w:color w:val="000000"/>
                <w:sz w:val="20"/>
                <w:szCs w:val="20"/>
              </w:rPr>
              <w:t>0</w:t>
            </w:r>
          </w:p>
        </w:tc>
        <w:tc>
          <w:tcPr>
            <w:tcW w:w="2268" w:type="dxa"/>
            <w:tcBorders>
              <w:bottom w:val="single" w:sz="4" w:space="0" w:color="auto"/>
            </w:tcBorders>
            <w:shd w:val="clear" w:color="auto" w:fill="auto"/>
            <w:vAlign w:val="center"/>
          </w:tcPr>
          <w:p w:rsidR="006164C6" w:rsidRPr="005301C9" w:rsidRDefault="006164C6" w:rsidP="00CC7378">
            <w:pPr>
              <w:jc w:val="center"/>
              <w:rPr>
                <w:color w:val="000000"/>
                <w:sz w:val="20"/>
                <w:szCs w:val="20"/>
              </w:rPr>
            </w:pPr>
            <w:r>
              <w:rPr>
                <w:color w:val="000000"/>
                <w:sz w:val="20"/>
                <w:szCs w:val="20"/>
              </w:rPr>
              <w:t>0</w:t>
            </w:r>
          </w:p>
        </w:tc>
      </w:tr>
      <w:tr w:rsidR="006164C6" w:rsidRPr="00666C86" w:rsidTr="006164C6">
        <w:tc>
          <w:tcPr>
            <w:tcW w:w="3402" w:type="dxa"/>
            <w:shd w:val="clear" w:color="auto" w:fill="auto"/>
          </w:tcPr>
          <w:p w:rsidR="006164C6" w:rsidRPr="008147C9" w:rsidRDefault="006164C6" w:rsidP="00CC7378">
            <w:pPr>
              <w:rPr>
                <w:color w:val="244061"/>
              </w:rPr>
            </w:pPr>
            <w:r w:rsidRPr="008147C9">
              <w:rPr>
                <w:color w:val="244061"/>
                <w:szCs w:val="22"/>
              </w:rPr>
              <w:t>Бензин автомобильный</w:t>
            </w:r>
          </w:p>
        </w:tc>
        <w:tc>
          <w:tcPr>
            <w:tcW w:w="1843" w:type="dxa"/>
          </w:tcPr>
          <w:p w:rsidR="006164C6" w:rsidRPr="00B7440A" w:rsidRDefault="006164C6" w:rsidP="00CC7378">
            <w:pPr>
              <w:jc w:val="center"/>
              <w:rPr>
                <w:color w:val="000000"/>
                <w:sz w:val="20"/>
                <w:szCs w:val="20"/>
              </w:rPr>
            </w:pPr>
            <w:r w:rsidRPr="00B7440A">
              <w:rPr>
                <w:color w:val="000000"/>
                <w:sz w:val="20"/>
                <w:szCs w:val="20"/>
              </w:rPr>
              <w:t>л</w:t>
            </w:r>
          </w:p>
        </w:tc>
        <w:tc>
          <w:tcPr>
            <w:tcW w:w="2126" w:type="dxa"/>
            <w:shd w:val="clear" w:color="auto" w:fill="auto"/>
            <w:vAlign w:val="center"/>
          </w:tcPr>
          <w:p w:rsidR="006164C6" w:rsidRPr="00B7440A" w:rsidRDefault="006164C6" w:rsidP="00CC7378">
            <w:pPr>
              <w:jc w:val="center"/>
              <w:rPr>
                <w:color w:val="000000"/>
                <w:sz w:val="20"/>
                <w:szCs w:val="20"/>
              </w:rPr>
            </w:pPr>
            <w:r>
              <w:rPr>
                <w:color w:val="000000"/>
                <w:sz w:val="20"/>
                <w:szCs w:val="20"/>
              </w:rPr>
              <w:t>164 255,4</w:t>
            </w:r>
          </w:p>
        </w:tc>
        <w:tc>
          <w:tcPr>
            <w:tcW w:w="2268" w:type="dxa"/>
            <w:shd w:val="clear" w:color="auto" w:fill="auto"/>
            <w:vAlign w:val="center"/>
          </w:tcPr>
          <w:p w:rsidR="006164C6" w:rsidRPr="005301C9" w:rsidRDefault="006164C6" w:rsidP="00CC7378">
            <w:pPr>
              <w:jc w:val="center"/>
              <w:rPr>
                <w:color w:val="000000"/>
                <w:sz w:val="20"/>
                <w:szCs w:val="20"/>
              </w:rPr>
            </w:pPr>
            <w:r>
              <w:rPr>
                <w:color w:val="000000"/>
                <w:sz w:val="20"/>
                <w:szCs w:val="20"/>
              </w:rPr>
              <w:t>5 277,7</w:t>
            </w:r>
          </w:p>
        </w:tc>
      </w:tr>
      <w:tr w:rsidR="006164C6" w:rsidRPr="00666C86" w:rsidTr="006164C6">
        <w:tc>
          <w:tcPr>
            <w:tcW w:w="3402" w:type="dxa"/>
            <w:shd w:val="clear" w:color="auto" w:fill="auto"/>
            <w:vAlign w:val="center"/>
          </w:tcPr>
          <w:p w:rsidR="006164C6" w:rsidRPr="008147C9" w:rsidRDefault="006164C6" w:rsidP="00CC7378">
            <w:pPr>
              <w:rPr>
                <w:color w:val="244061"/>
              </w:rPr>
            </w:pPr>
            <w:r w:rsidRPr="008147C9">
              <w:rPr>
                <w:color w:val="244061"/>
                <w:szCs w:val="22"/>
              </w:rPr>
              <w:t>Топливо дизельное</w:t>
            </w:r>
          </w:p>
        </w:tc>
        <w:tc>
          <w:tcPr>
            <w:tcW w:w="1843" w:type="dxa"/>
            <w:vAlign w:val="center"/>
          </w:tcPr>
          <w:p w:rsidR="006164C6" w:rsidRPr="005301C9" w:rsidRDefault="006164C6" w:rsidP="00CC7378">
            <w:pPr>
              <w:jc w:val="center"/>
              <w:rPr>
                <w:color w:val="000000"/>
                <w:sz w:val="20"/>
                <w:szCs w:val="20"/>
              </w:rPr>
            </w:pPr>
            <w:r w:rsidRPr="005301C9">
              <w:rPr>
                <w:color w:val="000000"/>
                <w:sz w:val="20"/>
                <w:szCs w:val="20"/>
              </w:rPr>
              <w:t>л</w:t>
            </w:r>
          </w:p>
        </w:tc>
        <w:tc>
          <w:tcPr>
            <w:tcW w:w="2126" w:type="dxa"/>
            <w:shd w:val="clear" w:color="auto" w:fill="auto"/>
            <w:vAlign w:val="center"/>
          </w:tcPr>
          <w:p w:rsidR="006164C6" w:rsidRPr="005301C9" w:rsidRDefault="006164C6" w:rsidP="00CC7378">
            <w:pPr>
              <w:jc w:val="center"/>
              <w:rPr>
                <w:color w:val="000000"/>
                <w:sz w:val="20"/>
                <w:szCs w:val="20"/>
              </w:rPr>
            </w:pPr>
            <w:r>
              <w:rPr>
                <w:color w:val="000000"/>
                <w:sz w:val="20"/>
                <w:szCs w:val="20"/>
              </w:rPr>
              <w:t>9 117,7</w:t>
            </w:r>
          </w:p>
        </w:tc>
        <w:tc>
          <w:tcPr>
            <w:tcW w:w="2268" w:type="dxa"/>
            <w:shd w:val="clear" w:color="auto" w:fill="auto"/>
            <w:vAlign w:val="center"/>
          </w:tcPr>
          <w:p w:rsidR="006164C6" w:rsidRPr="005301C9" w:rsidRDefault="006164C6" w:rsidP="006164C6">
            <w:pPr>
              <w:jc w:val="center"/>
              <w:rPr>
                <w:color w:val="000000"/>
                <w:sz w:val="20"/>
                <w:szCs w:val="20"/>
              </w:rPr>
            </w:pPr>
            <w:r>
              <w:rPr>
                <w:color w:val="000000"/>
                <w:sz w:val="20"/>
                <w:szCs w:val="20"/>
              </w:rPr>
              <w:t>290,6</w:t>
            </w:r>
          </w:p>
        </w:tc>
      </w:tr>
      <w:tr w:rsidR="006164C6" w:rsidRPr="00666C86" w:rsidTr="006164C6">
        <w:tc>
          <w:tcPr>
            <w:tcW w:w="3402" w:type="dxa"/>
            <w:shd w:val="clear" w:color="auto" w:fill="auto"/>
          </w:tcPr>
          <w:p w:rsidR="006164C6" w:rsidRPr="008147C9" w:rsidRDefault="006164C6" w:rsidP="00CC7378">
            <w:pPr>
              <w:rPr>
                <w:color w:val="244061"/>
              </w:rPr>
            </w:pPr>
            <w:r w:rsidRPr="008147C9">
              <w:rPr>
                <w:color w:val="244061"/>
                <w:szCs w:val="22"/>
              </w:rPr>
              <w:t>Мазут топочный</w:t>
            </w:r>
          </w:p>
        </w:tc>
        <w:tc>
          <w:tcPr>
            <w:tcW w:w="1843" w:type="dxa"/>
          </w:tcPr>
          <w:p w:rsidR="006164C6" w:rsidRPr="00B7440A" w:rsidRDefault="006164C6" w:rsidP="00CC7378">
            <w:pPr>
              <w:jc w:val="center"/>
              <w:rPr>
                <w:b/>
                <w:color w:val="000000"/>
                <w:sz w:val="20"/>
                <w:szCs w:val="20"/>
              </w:rPr>
            </w:pPr>
          </w:p>
        </w:tc>
        <w:tc>
          <w:tcPr>
            <w:tcW w:w="2126" w:type="dxa"/>
            <w:shd w:val="clear" w:color="auto" w:fill="auto"/>
            <w:vAlign w:val="center"/>
          </w:tcPr>
          <w:p w:rsidR="006164C6" w:rsidRPr="00BA2322" w:rsidRDefault="006164C6" w:rsidP="00CC7378">
            <w:pPr>
              <w:jc w:val="center"/>
              <w:rPr>
                <w:color w:val="000000"/>
                <w:sz w:val="20"/>
                <w:szCs w:val="20"/>
              </w:rPr>
            </w:pPr>
            <w:r w:rsidRPr="00BA2322">
              <w:rPr>
                <w:color w:val="000000"/>
                <w:sz w:val="20"/>
                <w:szCs w:val="20"/>
              </w:rPr>
              <w:t>0</w:t>
            </w:r>
          </w:p>
        </w:tc>
        <w:tc>
          <w:tcPr>
            <w:tcW w:w="2268" w:type="dxa"/>
            <w:shd w:val="clear" w:color="auto" w:fill="auto"/>
            <w:vAlign w:val="center"/>
          </w:tcPr>
          <w:p w:rsidR="006164C6" w:rsidRPr="00BA2322" w:rsidRDefault="006164C6" w:rsidP="00CC7378">
            <w:pPr>
              <w:jc w:val="center"/>
              <w:rPr>
                <w:color w:val="000000"/>
                <w:sz w:val="20"/>
                <w:szCs w:val="20"/>
              </w:rPr>
            </w:pPr>
            <w:r w:rsidRPr="00BA2322">
              <w:rPr>
                <w:color w:val="000000"/>
                <w:sz w:val="20"/>
                <w:szCs w:val="20"/>
              </w:rPr>
              <w:t>0</w:t>
            </w:r>
          </w:p>
        </w:tc>
      </w:tr>
      <w:tr w:rsidR="006164C6" w:rsidRPr="00666C86" w:rsidTr="006164C6">
        <w:tc>
          <w:tcPr>
            <w:tcW w:w="3402" w:type="dxa"/>
            <w:shd w:val="clear" w:color="auto" w:fill="auto"/>
          </w:tcPr>
          <w:p w:rsidR="006164C6" w:rsidRPr="008147C9" w:rsidRDefault="006164C6" w:rsidP="00CC7378">
            <w:pPr>
              <w:rPr>
                <w:color w:val="244061"/>
              </w:rPr>
            </w:pPr>
            <w:r w:rsidRPr="008147C9">
              <w:rPr>
                <w:color w:val="244061"/>
                <w:szCs w:val="22"/>
              </w:rPr>
              <w:t>Газ природный</w:t>
            </w:r>
          </w:p>
        </w:tc>
        <w:tc>
          <w:tcPr>
            <w:tcW w:w="1843" w:type="dxa"/>
          </w:tcPr>
          <w:p w:rsidR="006164C6" w:rsidRPr="005301C9" w:rsidRDefault="006164C6" w:rsidP="00CC7378">
            <w:pPr>
              <w:jc w:val="center"/>
              <w:rPr>
                <w:color w:val="000000"/>
                <w:sz w:val="20"/>
                <w:szCs w:val="20"/>
              </w:rPr>
            </w:pPr>
            <w:r w:rsidRPr="005301C9">
              <w:rPr>
                <w:color w:val="000000"/>
                <w:sz w:val="20"/>
                <w:szCs w:val="20"/>
              </w:rPr>
              <w:t>Тыс. м3</w:t>
            </w:r>
          </w:p>
        </w:tc>
        <w:tc>
          <w:tcPr>
            <w:tcW w:w="2126" w:type="dxa"/>
            <w:shd w:val="clear" w:color="auto" w:fill="auto"/>
            <w:vAlign w:val="center"/>
          </w:tcPr>
          <w:p w:rsidR="006164C6" w:rsidRPr="005301C9" w:rsidRDefault="006164C6" w:rsidP="00CC7378">
            <w:pPr>
              <w:jc w:val="center"/>
              <w:rPr>
                <w:color w:val="000000"/>
                <w:sz w:val="20"/>
                <w:szCs w:val="20"/>
              </w:rPr>
            </w:pPr>
            <w:r>
              <w:rPr>
                <w:color w:val="000000"/>
                <w:sz w:val="20"/>
                <w:szCs w:val="20"/>
              </w:rPr>
              <w:t>29,3</w:t>
            </w:r>
          </w:p>
        </w:tc>
        <w:tc>
          <w:tcPr>
            <w:tcW w:w="2268" w:type="dxa"/>
            <w:shd w:val="clear" w:color="auto" w:fill="auto"/>
            <w:vAlign w:val="center"/>
          </w:tcPr>
          <w:p w:rsidR="006164C6" w:rsidRPr="005301C9" w:rsidRDefault="006164C6" w:rsidP="00CC7378">
            <w:pPr>
              <w:jc w:val="center"/>
              <w:rPr>
                <w:color w:val="000000"/>
                <w:sz w:val="20"/>
                <w:szCs w:val="20"/>
              </w:rPr>
            </w:pPr>
            <w:r>
              <w:rPr>
                <w:color w:val="000000"/>
                <w:sz w:val="20"/>
                <w:szCs w:val="20"/>
              </w:rPr>
              <w:t>177,2</w:t>
            </w:r>
          </w:p>
        </w:tc>
      </w:tr>
      <w:tr w:rsidR="006164C6" w:rsidRPr="00666C86" w:rsidTr="006164C6">
        <w:tc>
          <w:tcPr>
            <w:tcW w:w="3402" w:type="dxa"/>
            <w:shd w:val="clear" w:color="auto" w:fill="auto"/>
          </w:tcPr>
          <w:p w:rsidR="006164C6" w:rsidRPr="008147C9" w:rsidRDefault="006164C6" w:rsidP="00CC7378">
            <w:pPr>
              <w:rPr>
                <w:color w:val="244061"/>
              </w:rPr>
            </w:pPr>
            <w:r w:rsidRPr="008147C9">
              <w:rPr>
                <w:color w:val="244061"/>
                <w:szCs w:val="22"/>
              </w:rPr>
              <w:t>Уголь</w:t>
            </w:r>
          </w:p>
        </w:tc>
        <w:tc>
          <w:tcPr>
            <w:tcW w:w="1843" w:type="dxa"/>
          </w:tcPr>
          <w:p w:rsidR="006164C6" w:rsidRPr="00B7440A" w:rsidRDefault="006164C6" w:rsidP="00CC7378">
            <w:pPr>
              <w:jc w:val="center"/>
              <w:rPr>
                <w:b/>
                <w:color w:val="000000"/>
                <w:sz w:val="20"/>
                <w:szCs w:val="20"/>
              </w:rPr>
            </w:pPr>
          </w:p>
        </w:tc>
        <w:tc>
          <w:tcPr>
            <w:tcW w:w="2126" w:type="dxa"/>
            <w:shd w:val="clear" w:color="auto" w:fill="auto"/>
            <w:vAlign w:val="center"/>
          </w:tcPr>
          <w:p w:rsidR="006164C6" w:rsidRPr="00BA2322" w:rsidRDefault="006164C6" w:rsidP="00CC7378">
            <w:pPr>
              <w:jc w:val="center"/>
              <w:rPr>
                <w:color w:val="000000"/>
                <w:sz w:val="20"/>
                <w:szCs w:val="20"/>
              </w:rPr>
            </w:pPr>
            <w:r w:rsidRPr="00BA2322">
              <w:rPr>
                <w:color w:val="000000"/>
                <w:sz w:val="20"/>
                <w:szCs w:val="20"/>
              </w:rPr>
              <w:t>0</w:t>
            </w:r>
          </w:p>
        </w:tc>
        <w:tc>
          <w:tcPr>
            <w:tcW w:w="2268" w:type="dxa"/>
            <w:shd w:val="clear" w:color="auto" w:fill="auto"/>
            <w:vAlign w:val="center"/>
          </w:tcPr>
          <w:p w:rsidR="006164C6" w:rsidRPr="005301C9" w:rsidRDefault="006164C6" w:rsidP="00CC7378">
            <w:pPr>
              <w:jc w:val="center"/>
              <w:rPr>
                <w:color w:val="000000"/>
                <w:sz w:val="20"/>
                <w:szCs w:val="20"/>
              </w:rPr>
            </w:pPr>
            <w:r>
              <w:rPr>
                <w:color w:val="000000"/>
                <w:sz w:val="20"/>
                <w:szCs w:val="20"/>
              </w:rPr>
              <w:t>0</w:t>
            </w:r>
          </w:p>
        </w:tc>
      </w:tr>
      <w:tr w:rsidR="006164C6" w:rsidRPr="00666C86" w:rsidTr="006164C6">
        <w:tc>
          <w:tcPr>
            <w:tcW w:w="3402" w:type="dxa"/>
            <w:shd w:val="clear" w:color="auto" w:fill="auto"/>
          </w:tcPr>
          <w:p w:rsidR="006164C6" w:rsidRPr="008147C9" w:rsidRDefault="006164C6" w:rsidP="00CC7378">
            <w:pPr>
              <w:rPr>
                <w:color w:val="244061"/>
              </w:rPr>
            </w:pPr>
            <w:r w:rsidRPr="008147C9">
              <w:rPr>
                <w:color w:val="244061"/>
                <w:szCs w:val="22"/>
              </w:rPr>
              <w:t>Торф</w:t>
            </w:r>
          </w:p>
        </w:tc>
        <w:tc>
          <w:tcPr>
            <w:tcW w:w="1843" w:type="dxa"/>
          </w:tcPr>
          <w:p w:rsidR="006164C6" w:rsidRPr="00B7440A" w:rsidRDefault="006164C6" w:rsidP="00CC7378">
            <w:pPr>
              <w:jc w:val="center"/>
              <w:rPr>
                <w:b/>
                <w:color w:val="000000"/>
                <w:sz w:val="20"/>
                <w:szCs w:val="20"/>
              </w:rPr>
            </w:pPr>
          </w:p>
        </w:tc>
        <w:tc>
          <w:tcPr>
            <w:tcW w:w="2126" w:type="dxa"/>
            <w:shd w:val="clear" w:color="auto" w:fill="auto"/>
          </w:tcPr>
          <w:p w:rsidR="006164C6" w:rsidRPr="00BA2322" w:rsidRDefault="006164C6" w:rsidP="00CC7378">
            <w:pPr>
              <w:jc w:val="center"/>
              <w:rPr>
                <w:color w:val="000000"/>
                <w:sz w:val="20"/>
                <w:szCs w:val="20"/>
              </w:rPr>
            </w:pPr>
            <w:r w:rsidRPr="00BA2322">
              <w:rPr>
                <w:color w:val="000000"/>
                <w:sz w:val="20"/>
                <w:szCs w:val="20"/>
              </w:rPr>
              <w:t>0</w:t>
            </w:r>
          </w:p>
        </w:tc>
        <w:tc>
          <w:tcPr>
            <w:tcW w:w="2268" w:type="dxa"/>
            <w:shd w:val="clear" w:color="auto" w:fill="auto"/>
          </w:tcPr>
          <w:p w:rsidR="006164C6" w:rsidRPr="00BA2322" w:rsidRDefault="006164C6" w:rsidP="00CC7378">
            <w:pPr>
              <w:jc w:val="center"/>
              <w:rPr>
                <w:color w:val="000000"/>
                <w:sz w:val="20"/>
                <w:szCs w:val="20"/>
              </w:rPr>
            </w:pPr>
            <w:r w:rsidRPr="00BA2322">
              <w:rPr>
                <w:color w:val="000000"/>
                <w:sz w:val="20"/>
                <w:szCs w:val="20"/>
              </w:rPr>
              <w:t>0</w:t>
            </w:r>
          </w:p>
        </w:tc>
      </w:tr>
      <w:tr w:rsidR="006164C6" w:rsidRPr="00666C86" w:rsidTr="006164C6">
        <w:tc>
          <w:tcPr>
            <w:tcW w:w="3402" w:type="dxa"/>
            <w:shd w:val="clear" w:color="auto" w:fill="auto"/>
          </w:tcPr>
          <w:p w:rsidR="006164C6" w:rsidRPr="008147C9" w:rsidRDefault="006164C6" w:rsidP="00CC7378">
            <w:pPr>
              <w:rPr>
                <w:color w:val="244061"/>
              </w:rPr>
            </w:pPr>
            <w:r w:rsidRPr="008147C9">
              <w:rPr>
                <w:color w:val="244061"/>
                <w:szCs w:val="22"/>
              </w:rPr>
              <w:t>Горючие сланцы</w:t>
            </w:r>
          </w:p>
        </w:tc>
        <w:tc>
          <w:tcPr>
            <w:tcW w:w="1843" w:type="dxa"/>
          </w:tcPr>
          <w:p w:rsidR="006164C6" w:rsidRPr="00B7440A" w:rsidRDefault="006164C6" w:rsidP="00CC7378">
            <w:pPr>
              <w:jc w:val="center"/>
              <w:rPr>
                <w:b/>
                <w:color w:val="000000"/>
                <w:sz w:val="20"/>
                <w:szCs w:val="20"/>
              </w:rPr>
            </w:pPr>
          </w:p>
        </w:tc>
        <w:tc>
          <w:tcPr>
            <w:tcW w:w="2126" w:type="dxa"/>
            <w:shd w:val="clear" w:color="auto" w:fill="auto"/>
          </w:tcPr>
          <w:p w:rsidR="006164C6" w:rsidRPr="00BA2322" w:rsidRDefault="006164C6" w:rsidP="00CC7378">
            <w:pPr>
              <w:jc w:val="center"/>
              <w:rPr>
                <w:color w:val="000000"/>
                <w:sz w:val="20"/>
                <w:szCs w:val="20"/>
              </w:rPr>
            </w:pPr>
            <w:r w:rsidRPr="00BA2322">
              <w:rPr>
                <w:color w:val="000000"/>
                <w:sz w:val="20"/>
                <w:szCs w:val="20"/>
              </w:rPr>
              <w:t>0</w:t>
            </w:r>
          </w:p>
        </w:tc>
        <w:tc>
          <w:tcPr>
            <w:tcW w:w="2268" w:type="dxa"/>
            <w:shd w:val="clear" w:color="auto" w:fill="auto"/>
          </w:tcPr>
          <w:p w:rsidR="006164C6" w:rsidRPr="00BA2322" w:rsidRDefault="006164C6" w:rsidP="00CC7378">
            <w:pPr>
              <w:jc w:val="center"/>
              <w:rPr>
                <w:color w:val="000000"/>
                <w:sz w:val="20"/>
                <w:szCs w:val="20"/>
              </w:rPr>
            </w:pPr>
            <w:r w:rsidRPr="00BA2322">
              <w:rPr>
                <w:color w:val="000000"/>
                <w:sz w:val="20"/>
                <w:szCs w:val="20"/>
              </w:rPr>
              <w:t>0</w:t>
            </w:r>
          </w:p>
        </w:tc>
      </w:tr>
      <w:tr w:rsidR="006164C6" w:rsidRPr="00666C86" w:rsidTr="006164C6">
        <w:tc>
          <w:tcPr>
            <w:tcW w:w="3402" w:type="dxa"/>
            <w:shd w:val="clear" w:color="auto" w:fill="auto"/>
          </w:tcPr>
          <w:p w:rsidR="006164C6" w:rsidRPr="008147C9" w:rsidRDefault="006164C6" w:rsidP="00CC7378">
            <w:pPr>
              <w:rPr>
                <w:color w:val="244061"/>
              </w:rPr>
            </w:pPr>
            <w:r>
              <w:rPr>
                <w:color w:val="244061"/>
                <w:szCs w:val="22"/>
              </w:rPr>
              <w:t>Другое.</w:t>
            </w:r>
          </w:p>
        </w:tc>
        <w:tc>
          <w:tcPr>
            <w:tcW w:w="1843" w:type="dxa"/>
          </w:tcPr>
          <w:p w:rsidR="006164C6" w:rsidRPr="00B7440A" w:rsidRDefault="006164C6" w:rsidP="00CC7378">
            <w:pPr>
              <w:jc w:val="center"/>
              <w:rPr>
                <w:b/>
                <w:color w:val="000000"/>
                <w:sz w:val="20"/>
                <w:szCs w:val="20"/>
              </w:rPr>
            </w:pPr>
          </w:p>
        </w:tc>
        <w:tc>
          <w:tcPr>
            <w:tcW w:w="2126" w:type="dxa"/>
            <w:shd w:val="clear" w:color="auto" w:fill="auto"/>
          </w:tcPr>
          <w:p w:rsidR="006164C6" w:rsidRPr="00BA2322" w:rsidRDefault="006164C6" w:rsidP="00CC7378">
            <w:pPr>
              <w:jc w:val="center"/>
              <w:rPr>
                <w:color w:val="000000"/>
                <w:sz w:val="20"/>
                <w:szCs w:val="20"/>
              </w:rPr>
            </w:pPr>
            <w:r w:rsidRPr="00BA2322">
              <w:rPr>
                <w:color w:val="000000"/>
                <w:sz w:val="20"/>
                <w:szCs w:val="20"/>
              </w:rPr>
              <w:t>0</w:t>
            </w:r>
          </w:p>
        </w:tc>
        <w:tc>
          <w:tcPr>
            <w:tcW w:w="2268" w:type="dxa"/>
            <w:shd w:val="clear" w:color="auto" w:fill="auto"/>
          </w:tcPr>
          <w:p w:rsidR="006164C6" w:rsidRPr="00BA2322" w:rsidRDefault="006164C6" w:rsidP="00CC7378">
            <w:pPr>
              <w:jc w:val="center"/>
              <w:rPr>
                <w:color w:val="000000"/>
                <w:sz w:val="20"/>
                <w:szCs w:val="20"/>
              </w:rPr>
            </w:pPr>
            <w:r w:rsidRPr="00BA2322">
              <w:rPr>
                <w:color w:val="000000"/>
                <w:sz w:val="20"/>
                <w:szCs w:val="20"/>
              </w:rPr>
              <w:t>0</w:t>
            </w:r>
          </w:p>
        </w:tc>
      </w:tr>
    </w:tbl>
    <w:p w:rsidR="0062220C" w:rsidRDefault="0062220C" w:rsidP="0062220C"/>
    <w:p w:rsidR="002B2486" w:rsidRDefault="002B2486" w:rsidP="00E83CED">
      <w:pPr>
        <w:pStyle w:val="2"/>
        <w:rPr>
          <w:lang w:val="en-US"/>
        </w:rPr>
      </w:pPr>
      <w:r w:rsidRPr="00666C86">
        <w:rPr>
          <w:i/>
          <w:color w:val="0070C0"/>
        </w:rPr>
        <w:br w:type="page"/>
      </w:r>
      <w:bookmarkStart w:id="18" w:name="_Toc513710995"/>
      <w:r>
        <w:t>Приложение 4</w:t>
      </w:r>
      <w:r w:rsidRPr="00666C86">
        <w:t>. Справочная информация</w:t>
      </w:r>
      <w:bookmarkEnd w:id="18"/>
    </w:p>
    <w:p w:rsidR="00577B4B" w:rsidRPr="00666C86" w:rsidRDefault="00577B4B" w:rsidP="00577B4B">
      <w:pPr>
        <w:pStyle w:val="21"/>
        <w:spacing w:line="228" w:lineRule="auto"/>
        <w:ind w:firstLine="0"/>
        <w:rPr>
          <w:rFonts w:ascii="Arial Narrow" w:hAnsi="Arial Narrow"/>
          <w:b/>
          <w:iCs/>
          <w:color w:val="00206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6059"/>
      </w:tblGrid>
      <w:tr w:rsidR="00577B4B" w:rsidTr="00CC7378">
        <w:tc>
          <w:tcPr>
            <w:tcW w:w="3794" w:type="dxa"/>
          </w:tcPr>
          <w:p w:rsidR="00577B4B" w:rsidRPr="000D0C3B" w:rsidRDefault="00577B4B" w:rsidP="00CC7378">
            <w:pPr>
              <w:pStyle w:val="21"/>
              <w:spacing w:line="228" w:lineRule="auto"/>
              <w:ind w:firstLine="0"/>
              <w:jc w:val="left"/>
              <w:rPr>
                <w:rFonts w:ascii="Arial Narrow" w:hAnsi="Arial Narrow"/>
                <w:bCs/>
                <w:sz w:val="24"/>
                <w:szCs w:val="24"/>
              </w:rPr>
            </w:pPr>
            <w:r w:rsidRPr="000D0C3B">
              <w:rPr>
                <w:rFonts w:ascii="Arial Narrow" w:hAnsi="Arial Narrow" w:cs="Arial"/>
                <w:bCs/>
                <w:iCs/>
                <w:sz w:val="22"/>
                <w:szCs w:val="22"/>
              </w:rPr>
              <w:t>Полное фирменное наименование</w:t>
            </w:r>
          </w:p>
        </w:tc>
        <w:tc>
          <w:tcPr>
            <w:tcW w:w="6059" w:type="dxa"/>
          </w:tcPr>
          <w:p w:rsidR="00577B4B" w:rsidRPr="00511FEA" w:rsidRDefault="00577B4B" w:rsidP="00CC7378">
            <w:pPr>
              <w:pStyle w:val="21"/>
              <w:spacing w:line="228" w:lineRule="auto"/>
              <w:ind w:firstLine="0"/>
              <w:rPr>
                <w:rFonts w:ascii="Arial Narrow" w:hAnsi="Arial Narrow" w:cs="Arial"/>
                <w:bCs/>
                <w:iCs/>
                <w:sz w:val="22"/>
                <w:szCs w:val="22"/>
              </w:rPr>
            </w:pPr>
            <w:r>
              <w:rPr>
                <w:rFonts w:ascii="Arial Narrow" w:hAnsi="Arial Narrow" w:cs="Arial"/>
                <w:bCs/>
                <w:iCs/>
                <w:sz w:val="22"/>
                <w:szCs w:val="22"/>
              </w:rPr>
              <w:t>Публичное</w:t>
            </w:r>
            <w:r w:rsidRPr="00511FEA">
              <w:rPr>
                <w:rFonts w:ascii="Arial Narrow" w:hAnsi="Arial Narrow" w:cs="Arial"/>
                <w:bCs/>
                <w:iCs/>
                <w:sz w:val="22"/>
                <w:szCs w:val="22"/>
              </w:rPr>
              <w:t xml:space="preserve"> акционерное общество «Волгоградэнергосбыт»</w:t>
            </w:r>
          </w:p>
        </w:tc>
      </w:tr>
      <w:tr w:rsidR="00577B4B" w:rsidTr="00CC7378">
        <w:tc>
          <w:tcPr>
            <w:tcW w:w="3794" w:type="dxa"/>
          </w:tcPr>
          <w:p w:rsidR="00577B4B" w:rsidRPr="000D0C3B" w:rsidRDefault="00577B4B" w:rsidP="00CC7378">
            <w:pPr>
              <w:pStyle w:val="21"/>
              <w:spacing w:line="228" w:lineRule="auto"/>
              <w:ind w:firstLine="0"/>
              <w:jc w:val="left"/>
              <w:rPr>
                <w:rFonts w:ascii="Arial Narrow" w:hAnsi="Arial Narrow"/>
                <w:bCs/>
                <w:sz w:val="24"/>
                <w:szCs w:val="24"/>
              </w:rPr>
            </w:pPr>
            <w:r w:rsidRPr="000D0C3B">
              <w:rPr>
                <w:rFonts w:ascii="Arial Narrow" w:hAnsi="Arial Narrow" w:cs="Arial"/>
                <w:bCs/>
                <w:iCs/>
                <w:sz w:val="22"/>
                <w:szCs w:val="22"/>
              </w:rPr>
              <w:t>Сокращенное фирменное наименование</w:t>
            </w:r>
          </w:p>
        </w:tc>
        <w:tc>
          <w:tcPr>
            <w:tcW w:w="6059" w:type="dxa"/>
          </w:tcPr>
          <w:p w:rsidR="00577B4B" w:rsidRPr="00511FEA" w:rsidRDefault="00577B4B" w:rsidP="00CC7378">
            <w:pPr>
              <w:pStyle w:val="21"/>
              <w:spacing w:line="228" w:lineRule="auto"/>
              <w:ind w:firstLine="0"/>
              <w:rPr>
                <w:rFonts w:ascii="Arial Narrow" w:hAnsi="Arial Narrow" w:cs="Arial"/>
                <w:bCs/>
                <w:iCs/>
                <w:sz w:val="22"/>
                <w:szCs w:val="22"/>
              </w:rPr>
            </w:pPr>
            <w:r>
              <w:rPr>
                <w:rFonts w:ascii="Arial Narrow" w:hAnsi="Arial Narrow" w:cs="Arial"/>
                <w:bCs/>
                <w:iCs/>
                <w:sz w:val="22"/>
                <w:szCs w:val="22"/>
              </w:rPr>
              <w:t>П</w:t>
            </w:r>
            <w:r w:rsidRPr="00511FEA">
              <w:rPr>
                <w:rFonts w:ascii="Arial Narrow" w:hAnsi="Arial Narrow" w:cs="Arial"/>
                <w:bCs/>
                <w:iCs/>
                <w:sz w:val="22"/>
                <w:szCs w:val="22"/>
              </w:rPr>
              <w:t>АО «Волгоградэнергосбыт»</w:t>
            </w:r>
          </w:p>
        </w:tc>
      </w:tr>
      <w:tr w:rsidR="00577B4B" w:rsidTr="00CC7378">
        <w:tc>
          <w:tcPr>
            <w:tcW w:w="3794" w:type="dxa"/>
          </w:tcPr>
          <w:p w:rsidR="00577B4B" w:rsidRPr="000D0C3B" w:rsidRDefault="00577B4B" w:rsidP="00CC7378">
            <w:pPr>
              <w:pStyle w:val="21"/>
              <w:spacing w:line="228" w:lineRule="auto"/>
              <w:ind w:firstLine="0"/>
              <w:jc w:val="left"/>
              <w:rPr>
                <w:rFonts w:ascii="Arial Narrow" w:hAnsi="Arial Narrow" w:cs="Arial"/>
                <w:bCs/>
                <w:sz w:val="22"/>
                <w:szCs w:val="22"/>
              </w:rPr>
            </w:pPr>
            <w:r w:rsidRPr="000D0C3B">
              <w:rPr>
                <w:rFonts w:ascii="Arial Narrow" w:hAnsi="Arial Narrow" w:cs="Arial"/>
                <w:bCs/>
                <w:iCs/>
                <w:sz w:val="22"/>
                <w:szCs w:val="22"/>
              </w:rPr>
              <w:t>Основной государственный регистрационный номер (ОГРН)</w:t>
            </w:r>
          </w:p>
        </w:tc>
        <w:tc>
          <w:tcPr>
            <w:tcW w:w="6059" w:type="dxa"/>
          </w:tcPr>
          <w:p w:rsidR="00577B4B" w:rsidRPr="000D0C3B" w:rsidRDefault="00577B4B" w:rsidP="00CC7378">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1053444090028</w:t>
            </w:r>
          </w:p>
        </w:tc>
      </w:tr>
      <w:tr w:rsidR="00577B4B" w:rsidTr="00CC7378">
        <w:tc>
          <w:tcPr>
            <w:tcW w:w="3794" w:type="dxa"/>
          </w:tcPr>
          <w:p w:rsidR="00577B4B" w:rsidRPr="000D0C3B" w:rsidRDefault="00577B4B" w:rsidP="00CC7378">
            <w:pPr>
              <w:pStyle w:val="21"/>
              <w:spacing w:line="228" w:lineRule="auto"/>
              <w:ind w:firstLine="0"/>
              <w:jc w:val="left"/>
              <w:rPr>
                <w:rFonts w:ascii="Arial Narrow" w:hAnsi="Arial Narrow" w:cs="Arial"/>
                <w:bCs/>
                <w:iCs/>
                <w:sz w:val="22"/>
                <w:szCs w:val="22"/>
              </w:rPr>
            </w:pPr>
            <w:r w:rsidRPr="000D0C3B">
              <w:rPr>
                <w:rFonts w:ascii="Arial Narrow" w:hAnsi="Arial Narrow" w:cs="Arial"/>
                <w:bCs/>
                <w:iCs/>
                <w:sz w:val="22"/>
                <w:szCs w:val="22"/>
              </w:rPr>
              <w:t>Орган, осуществивший государственную регистрацию</w:t>
            </w:r>
          </w:p>
        </w:tc>
        <w:tc>
          <w:tcPr>
            <w:tcW w:w="6059" w:type="dxa"/>
          </w:tcPr>
          <w:p w:rsidR="00577B4B" w:rsidRPr="000D0C3B" w:rsidRDefault="00577B4B" w:rsidP="00CC7378">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Инспекция Федеральной налоговой службы по Центральному району г</w:t>
            </w:r>
            <w:proofErr w:type="gramStart"/>
            <w:r w:rsidRPr="000D0C3B">
              <w:rPr>
                <w:rFonts w:ascii="Arial Narrow" w:hAnsi="Arial Narrow" w:cs="Arial"/>
                <w:bCs/>
                <w:iCs/>
                <w:sz w:val="22"/>
                <w:szCs w:val="22"/>
              </w:rPr>
              <w:t>.В</w:t>
            </w:r>
            <w:proofErr w:type="gramEnd"/>
            <w:r w:rsidRPr="000D0C3B">
              <w:rPr>
                <w:rFonts w:ascii="Arial Narrow" w:hAnsi="Arial Narrow" w:cs="Arial"/>
                <w:bCs/>
                <w:iCs/>
                <w:sz w:val="22"/>
                <w:szCs w:val="22"/>
              </w:rPr>
              <w:t>олгограда</w:t>
            </w:r>
          </w:p>
        </w:tc>
      </w:tr>
      <w:tr w:rsidR="00577B4B" w:rsidTr="00CC7378">
        <w:tc>
          <w:tcPr>
            <w:tcW w:w="3794" w:type="dxa"/>
          </w:tcPr>
          <w:p w:rsidR="00577B4B" w:rsidRPr="000D0C3B" w:rsidRDefault="00577B4B" w:rsidP="00CC7378">
            <w:pPr>
              <w:pStyle w:val="21"/>
              <w:spacing w:line="228" w:lineRule="auto"/>
              <w:ind w:firstLine="0"/>
              <w:jc w:val="left"/>
              <w:rPr>
                <w:rFonts w:ascii="Arial Narrow" w:hAnsi="Arial Narrow" w:cs="Arial"/>
                <w:bCs/>
                <w:iCs/>
                <w:sz w:val="22"/>
                <w:szCs w:val="22"/>
              </w:rPr>
            </w:pPr>
            <w:r w:rsidRPr="000D0C3B">
              <w:rPr>
                <w:rFonts w:ascii="Arial Narrow" w:hAnsi="Arial Narrow" w:cs="Arial"/>
                <w:bCs/>
                <w:iCs/>
                <w:sz w:val="22"/>
                <w:szCs w:val="22"/>
              </w:rPr>
              <w:t>Индивидуальный номер налогоплательщика (ИНН)</w:t>
            </w:r>
          </w:p>
        </w:tc>
        <w:tc>
          <w:tcPr>
            <w:tcW w:w="6059" w:type="dxa"/>
          </w:tcPr>
          <w:p w:rsidR="00577B4B" w:rsidRPr="000D0C3B" w:rsidRDefault="00577B4B" w:rsidP="00CC7378">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3445071523</w:t>
            </w:r>
          </w:p>
        </w:tc>
      </w:tr>
      <w:tr w:rsidR="00577B4B" w:rsidTr="00CC7378">
        <w:tc>
          <w:tcPr>
            <w:tcW w:w="3794" w:type="dxa"/>
          </w:tcPr>
          <w:p w:rsidR="00577B4B" w:rsidRPr="000D0C3B" w:rsidRDefault="00577B4B" w:rsidP="00CC7378">
            <w:pPr>
              <w:pStyle w:val="21"/>
              <w:spacing w:line="228" w:lineRule="auto"/>
              <w:ind w:firstLine="0"/>
              <w:jc w:val="left"/>
              <w:rPr>
                <w:rFonts w:ascii="Arial Narrow" w:hAnsi="Arial Narrow"/>
                <w:bCs/>
                <w:sz w:val="24"/>
                <w:szCs w:val="24"/>
              </w:rPr>
            </w:pPr>
            <w:r w:rsidRPr="000D0C3B">
              <w:rPr>
                <w:rFonts w:ascii="Arial Narrow" w:hAnsi="Arial Narrow" w:cs="Arial"/>
                <w:bCs/>
                <w:iCs/>
                <w:sz w:val="22"/>
                <w:szCs w:val="22"/>
              </w:rPr>
              <w:t>Место нахождения</w:t>
            </w:r>
          </w:p>
        </w:tc>
        <w:tc>
          <w:tcPr>
            <w:tcW w:w="6059" w:type="dxa"/>
          </w:tcPr>
          <w:p w:rsidR="00577B4B" w:rsidRPr="000D0C3B" w:rsidRDefault="00577B4B" w:rsidP="00CC7378">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400001 Россия, г. Волгоград, Козловская 14</w:t>
            </w:r>
          </w:p>
        </w:tc>
      </w:tr>
      <w:tr w:rsidR="00577B4B" w:rsidTr="00CC7378">
        <w:tc>
          <w:tcPr>
            <w:tcW w:w="3794" w:type="dxa"/>
          </w:tcPr>
          <w:p w:rsidR="00577B4B" w:rsidRPr="000D0C3B" w:rsidRDefault="00577B4B" w:rsidP="00CC7378">
            <w:pPr>
              <w:pStyle w:val="21"/>
              <w:spacing w:line="228" w:lineRule="auto"/>
              <w:ind w:firstLine="0"/>
              <w:jc w:val="left"/>
              <w:rPr>
                <w:rFonts w:ascii="Arial Narrow" w:hAnsi="Arial Narrow"/>
                <w:bCs/>
                <w:sz w:val="24"/>
                <w:szCs w:val="24"/>
              </w:rPr>
            </w:pPr>
            <w:r w:rsidRPr="000D0C3B">
              <w:rPr>
                <w:rFonts w:ascii="Arial Narrow" w:hAnsi="Arial Narrow" w:cs="Arial"/>
                <w:bCs/>
                <w:iCs/>
                <w:sz w:val="22"/>
                <w:szCs w:val="22"/>
              </w:rPr>
              <w:t>Почтовый адрес</w:t>
            </w:r>
          </w:p>
        </w:tc>
        <w:tc>
          <w:tcPr>
            <w:tcW w:w="6059" w:type="dxa"/>
          </w:tcPr>
          <w:p w:rsidR="00577B4B" w:rsidRPr="000D0C3B" w:rsidRDefault="00577B4B" w:rsidP="00CC7378">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400001 Россия, г. Волгоград, Козловская 14</w:t>
            </w:r>
          </w:p>
        </w:tc>
      </w:tr>
      <w:tr w:rsidR="00577B4B" w:rsidTr="00CC7378">
        <w:tc>
          <w:tcPr>
            <w:tcW w:w="3794" w:type="dxa"/>
          </w:tcPr>
          <w:p w:rsidR="00577B4B" w:rsidRPr="000D0C3B" w:rsidRDefault="00577B4B" w:rsidP="00CC7378">
            <w:pPr>
              <w:pStyle w:val="21"/>
              <w:spacing w:line="228" w:lineRule="auto"/>
              <w:ind w:firstLine="0"/>
              <w:jc w:val="left"/>
              <w:rPr>
                <w:rFonts w:ascii="Arial Narrow" w:hAnsi="Arial Narrow" w:cs="Arial"/>
                <w:bCs/>
                <w:sz w:val="22"/>
                <w:szCs w:val="22"/>
              </w:rPr>
            </w:pPr>
            <w:r w:rsidRPr="000D0C3B">
              <w:rPr>
                <w:rFonts w:ascii="Arial Narrow" w:hAnsi="Arial Narrow" w:cs="Arial"/>
                <w:bCs/>
                <w:iCs/>
                <w:sz w:val="22"/>
                <w:szCs w:val="22"/>
              </w:rPr>
              <w:t>Телефон/ факс</w:t>
            </w:r>
          </w:p>
        </w:tc>
        <w:tc>
          <w:tcPr>
            <w:tcW w:w="6059" w:type="dxa"/>
          </w:tcPr>
          <w:p w:rsidR="00577B4B" w:rsidRPr="000D0C3B" w:rsidRDefault="00577B4B" w:rsidP="00DE6E8A">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(8442)</w:t>
            </w:r>
            <w:r w:rsidR="00DE6E8A">
              <w:rPr>
                <w:rFonts w:ascii="Arial Narrow" w:hAnsi="Arial Narrow" w:cs="Arial"/>
                <w:bCs/>
                <w:iCs/>
                <w:sz w:val="22"/>
                <w:szCs w:val="22"/>
              </w:rPr>
              <w:t>26-26-26,</w:t>
            </w:r>
            <w:r w:rsidRPr="000D0C3B">
              <w:rPr>
                <w:rFonts w:ascii="Arial Narrow" w:hAnsi="Arial Narrow" w:cs="Arial"/>
                <w:bCs/>
                <w:iCs/>
                <w:sz w:val="22"/>
                <w:szCs w:val="22"/>
              </w:rPr>
              <w:t xml:space="preserve"> 94-63-</w:t>
            </w:r>
            <w:r w:rsidR="00DE6E8A">
              <w:rPr>
                <w:rFonts w:ascii="Arial Narrow" w:hAnsi="Arial Narrow" w:cs="Arial"/>
                <w:bCs/>
                <w:iCs/>
                <w:sz w:val="22"/>
                <w:szCs w:val="22"/>
              </w:rPr>
              <w:t>59</w:t>
            </w:r>
            <w:r w:rsidRPr="000D0C3B">
              <w:rPr>
                <w:rFonts w:ascii="Arial Narrow" w:hAnsi="Arial Narrow" w:cs="Arial"/>
                <w:bCs/>
                <w:iCs/>
                <w:sz w:val="22"/>
                <w:szCs w:val="22"/>
              </w:rPr>
              <w:t>/(8442) 94-63-</w:t>
            </w:r>
            <w:r w:rsidR="00DE6E8A">
              <w:rPr>
                <w:rFonts w:ascii="Arial Narrow" w:hAnsi="Arial Narrow" w:cs="Arial"/>
                <w:bCs/>
                <w:iCs/>
                <w:sz w:val="22"/>
                <w:szCs w:val="22"/>
              </w:rPr>
              <w:t>56</w:t>
            </w:r>
          </w:p>
        </w:tc>
      </w:tr>
      <w:tr w:rsidR="00577B4B" w:rsidTr="00CC7378">
        <w:tc>
          <w:tcPr>
            <w:tcW w:w="3794" w:type="dxa"/>
          </w:tcPr>
          <w:p w:rsidR="00577B4B" w:rsidRPr="000D0C3B" w:rsidRDefault="00577B4B" w:rsidP="00CC7378">
            <w:pPr>
              <w:pStyle w:val="21"/>
              <w:spacing w:line="228" w:lineRule="auto"/>
              <w:ind w:firstLine="0"/>
              <w:jc w:val="left"/>
              <w:rPr>
                <w:rFonts w:ascii="Arial Narrow" w:hAnsi="Arial Narrow"/>
                <w:bCs/>
                <w:sz w:val="24"/>
                <w:szCs w:val="24"/>
              </w:rPr>
            </w:pPr>
            <w:r w:rsidRPr="000D0C3B">
              <w:rPr>
                <w:rFonts w:ascii="Arial Narrow" w:hAnsi="Arial Narrow" w:cs="Arial"/>
                <w:bCs/>
                <w:iCs/>
                <w:sz w:val="22"/>
                <w:szCs w:val="22"/>
              </w:rPr>
              <w:t>Официальный сайт</w:t>
            </w:r>
          </w:p>
        </w:tc>
        <w:tc>
          <w:tcPr>
            <w:tcW w:w="6059" w:type="dxa"/>
          </w:tcPr>
          <w:p w:rsidR="00577B4B" w:rsidRPr="000D0C3B" w:rsidRDefault="00577B4B" w:rsidP="00CC7378">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www.energosale34.ru</w:t>
            </w:r>
          </w:p>
          <w:p w:rsidR="00577B4B" w:rsidRPr="000D0C3B" w:rsidRDefault="00577B4B" w:rsidP="00CC7378">
            <w:pPr>
              <w:pStyle w:val="21"/>
              <w:spacing w:line="228" w:lineRule="auto"/>
              <w:ind w:firstLine="0"/>
              <w:rPr>
                <w:rFonts w:ascii="Arial Narrow" w:hAnsi="Arial Narrow" w:cs="Arial"/>
                <w:b/>
                <w:i/>
                <w:sz w:val="22"/>
                <w:szCs w:val="22"/>
              </w:rPr>
            </w:pPr>
          </w:p>
        </w:tc>
      </w:tr>
    </w:tbl>
    <w:p w:rsidR="00577B4B" w:rsidRPr="00666C86" w:rsidRDefault="00577B4B" w:rsidP="00577B4B">
      <w:pPr>
        <w:pStyle w:val="21"/>
        <w:spacing w:line="228" w:lineRule="auto"/>
        <w:ind w:firstLine="0"/>
        <w:rPr>
          <w:rFonts w:ascii="Arial Narrow" w:hAnsi="Arial Narrow"/>
          <w:iCs/>
          <w:sz w:val="24"/>
          <w:szCs w:val="24"/>
        </w:rPr>
      </w:pPr>
    </w:p>
    <w:p w:rsidR="00DE6E8A" w:rsidRDefault="00577B4B" w:rsidP="00DE6E8A">
      <w:pPr>
        <w:rPr>
          <w:b/>
        </w:rPr>
      </w:pPr>
      <w:r w:rsidRPr="00876E71">
        <w:rPr>
          <w:b/>
        </w:rPr>
        <w:t>Банковские реквизиты:</w:t>
      </w:r>
    </w:p>
    <w:p w:rsidR="00577B4B" w:rsidRPr="00DE6E8A" w:rsidRDefault="00577B4B" w:rsidP="00DE6E8A">
      <w:pPr>
        <w:rPr>
          <w:b/>
        </w:rPr>
      </w:pPr>
      <w:r>
        <w:t>Получатель: П</w:t>
      </w:r>
      <w:r w:rsidRPr="00394C2A">
        <w:t>АО «Волгоградэнергосбыт»</w:t>
      </w:r>
    </w:p>
    <w:p w:rsidR="00577B4B" w:rsidRPr="00394C2A" w:rsidRDefault="00577B4B" w:rsidP="00DE6E8A">
      <w:r w:rsidRPr="00394C2A">
        <w:t>ИНН: 3445071523</w:t>
      </w:r>
    </w:p>
    <w:p w:rsidR="00577B4B" w:rsidRPr="00394C2A" w:rsidRDefault="00577B4B" w:rsidP="00DE6E8A">
      <w:r>
        <w:t>КПП: 345250001</w:t>
      </w:r>
    </w:p>
    <w:p w:rsidR="00577B4B" w:rsidRPr="00394C2A" w:rsidRDefault="00577B4B" w:rsidP="00DE6E8A">
      <w:proofErr w:type="spellStart"/>
      <w:proofErr w:type="gramStart"/>
      <w:r>
        <w:t>р</w:t>
      </w:r>
      <w:proofErr w:type="spellEnd"/>
      <w:proofErr w:type="gramEnd"/>
      <w:r>
        <w:t>/</w:t>
      </w:r>
      <w:proofErr w:type="spellStart"/>
      <w:r>
        <w:t>сч</w:t>
      </w:r>
      <w:proofErr w:type="spellEnd"/>
      <w:r>
        <w:t>. 40702810021070005805</w:t>
      </w:r>
    </w:p>
    <w:p w:rsidR="00577B4B" w:rsidRPr="00394C2A" w:rsidRDefault="00577B4B" w:rsidP="00DE6E8A">
      <w:r>
        <w:t xml:space="preserve">в </w:t>
      </w:r>
      <w:proofErr w:type="spellStart"/>
      <w:r w:rsidRPr="00394C2A">
        <w:t>Ф-л</w:t>
      </w:r>
      <w:r>
        <w:t>е</w:t>
      </w:r>
      <w:proofErr w:type="spellEnd"/>
      <w:r w:rsidRPr="00394C2A">
        <w:t xml:space="preserve"> </w:t>
      </w:r>
      <w:r>
        <w:t>Банка ГПБ (АО) «Южный»</w:t>
      </w:r>
      <w:r w:rsidRPr="00394C2A">
        <w:t xml:space="preserve">, </w:t>
      </w:r>
    </w:p>
    <w:p w:rsidR="00577B4B" w:rsidRPr="00394C2A" w:rsidRDefault="00577B4B" w:rsidP="00DE6E8A">
      <w:r>
        <w:t>БИК 040349781</w:t>
      </w:r>
      <w:r w:rsidRPr="00394C2A">
        <w:t>,</w:t>
      </w:r>
    </w:p>
    <w:p w:rsidR="00577B4B" w:rsidRPr="00394C2A" w:rsidRDefault="00577B4B" w:rsidP="00DE6E8A">
      <w:r w:rsidRPr="00394C2A">
        <w:t>к/</w:t>
      </w:r>
      <w:proofErr w:type="spellStart"/>
      <w:r w:rsidRPr="00394C2A">
        <w:t>сч</w:t>
      </w:r>
      <w:proofErr w:type="spellEnd"/>
      <w:r w:rsidRPr="00394C2A">
        <w:t xml:space="preserve">. № </w:t>
      </w:r>
      <w:r>
        <w:t>30101810500000000781</w:t>
      </w:r>
    </w:p>
    <w:p w:rsidR="00DE6E8A" w:rsidRDefault="00DE6E8A" w:rsidP="00577B4B">
      <w:pPr>
        <w:spacing w:before="4" w:after="4"/>
        <w:rPr>
          <w:b/>
        </w:rPr>
      </w:pPr>
    </w:p>
    <w:p w:rsidR="00577B4B" w:rsidRPr="00DE6E8A" w:rsidRDefault="00577B4B" w:rsidP="00577B4B">
      <w:pPr>
        <w:spacing w:before="4" w:after="4"/>
        <w:rPr>
          <w:b/>
          <w:iCs/>
        </w:rPr>
      </w:pPr>
      <w:r>
        <w:rPr>
          <w:b/>
        </w:rPr>
        <w:t>А</w:t>
      </w:r>
      <w:r w:rsidRPr="00666C86">
        <w:rPr>
          <w:b/>
        </w:rPr>
        <w:t>удитор</w:t>
      </w:r>
      <w:r>
        <w:rPr>
          <w:b/>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953"/>
      </w:tblGrid>
      <w:tr w:rsidR="00577B4B" w:rsidRPr="00A901E6" w:rsidTr="00CC7378">
        <w:tc>
          <w:tcPr>
            <w:tcW w:w="3936" w:type="dxa"/>
          </w:tcPr>
          <w:p w:rsidR="00577B4B" w:rsidRPr="00A901E6" w:rsidRDefault="00577B4B" w:rsidP="00CC7378">
            <w:pPr>
              <w:spacing w:before="4" w:after="4"/>
            </w:pPr>
            <w:r w:rsidRPr="00A901E6">
              <w:t>Полное фирменное наименование</w:t>
            </w:r>
          </w:p>
        </w:tc>
        <w:tc>
          <w:tcPr>
            <w:tcW w:w="5953" w:type="dxa"/>
          </w:tcPr>
          <w:p w:rsidR="00577B4B" w:rsidRPr="00B96732" w:rsidRDefault="00577B4B" w:rsidP="00CC7378">
            <w:pPr>
              <w:pStyle w:val="21"/>
              <w:spacing w:line="228" w:lineRule="auto"/>
              <w:ind w:firstLine="0"/>
              <w:jc w:val="left"/>
              <w:rPr>
                <w:rFonts w:ascii="Arial Narrow" w:hAnsi="Arial Narrow" w:cs="Arial"/>
                <w:sz w:val="22"/>
                <w:szCs w:val="22"/>
              </w:rPr>
            </w:pPr>
            <w:r w:rsidRPr="00B96732">
              <w:rPr>
                <w:rFonts w:ascii="Arial Narrow" w:hAnsi="Arial Narrow" w:cs="Arial"/>
                <w:sz w:val="22"/>
                <w:szCs w:val="22"/>
              </w:rPr>
              <w:t>Общество с ограниченной ответственностью «Премиум-Аудит»</w:t>
            </w:r>
          </w:p>
        </w:tc>
      </w:tr>
      <w:tr w:rsidR="00577B4B" w:rsidRPr="00A901E6" w:rsidTr="00CC7378">
        <w:tc>
          <w:tcPr>
            <w:tcW w:w="3936" w:type="dxa"/>
          </w:tcPr>
          <w:p w:rsidR="00577B4B" w:rsidRPr="00A901E6" w:rsidRDefault="00577B4B" w:rsidP="00CC7378">
            <w:pPr>
              <w:spacing w:before="4" w:after="4"/>
              <w:rPr>
                <w:rStyle w:val="subst0"/>
              </w:rPr>
            </w:pPr>
            <w:r w:rsidRPr="00A901E6">
              <w:t>Сокращенное фирменное наименование</w:t>
            </w:r>
          </w:p>
        </w:tc>
        <w:tc>
          <w:tcPr>
            <w:tcW w:w="5953" w:type="dxa"/>
          </w:tcPr>
          <w:p w:rsidR="00577B4B" w:rsidRPr="00B96732" w:rsidRDefault="00577B4B" w:rsidP="00CC7378">
            <w:pPr>
              <w:pStyle w:val="21"/>
              <w:spacing w:line="228" w:lineRule="auto"/>
              <w:ind w:firstLine="0"/>
              <w:jc w:val="left"/>
              <w:rPr>
                <w:rFonts w:ascii="Arial Narrow" w:hAnsi="Arial Narrow" w:cs="Arial"/>
                <w:sz w:val="22"/>
                <w:szCs w:val="22"/>
              </w:rPr>
            </w:pPr>
            <w:r w:rsidRPr="00B96732">
              <w:rPr>
                <w:rFonts w:ascii="Arial Narrow" w:hAnsi="Arial Narrow" w:cs="Arial"/>
                <w:sz w:val="22"/>
                <w:szCs w:val="22"/>
              </w:rPr>
              <w:t>ООО «Премиум-Аудит»</w:t>
            </w:r>
          </w:p>
        </w:tc>
      </w:tr>
      <w:tr w:rsidR="00577B4B" w:rsidRPr="00A901E6" w:rsidTr="00CC7378">
        <w:tc>
          <w:tcPr>
            <w:tcW w:w="3936" w:type="dxa"/>
          </w:tcPr>
          <w:p w:rsidR="00577B4B" w:rsidRPr="00A901E6" w:rsidRDefault="00577B4B" w:rsidP="00CC7378">
            <w:pPr>
              <w:spacing w:before="4" w:after="4"/>
              <w:rPr>
                <w:rStyle w:val="subst0"/>
              </w:rPr>
            </w:pPr>
            <w:r w:rsidRPr="00A901E6">
              <w:t>Место нахождения</w:t>
            </w:r>
          </w:p>
        </w:tc>
        <w:tc>
          <w:tcPr>
            <w:tcW w:w="5953" w:type="dxa"/>
          </w:tcPr>
          <w:p w:rsidR="00577B4B" w:rsidRPr="00B96732" w:rsidRDefault="00577B4B" w:rsidP="00CC7378">
            <w:pPr>
              <w:pStyle w:val="21"/>
              <w:spacing w:line="228" w:lineRule="auto"/>
              <w:ind w:firstLine="0"/>
              <w:jc w:val="left"/>
              <w:rPr>
                <w:rFonts w:ascii="Arial Narrow" w:hAnsi="Arial Narrow" w:cs="Arial"/>
                <w:sz w:val="22"/>
                <w:szCs w:val="22"/>
              </w:rPr>
            </w:pPr>
            <w:r w:rsidRPr="00B96732">
              <w:rPr>
                <w:rFonts w:ascii="Arial Narrow" w:hAnsi="Arial Narrow" w:cs="Arial"/>
                <w:sz w:val="22"/>
                <w:szCs w:val="22"/>
              </w:rPr>
              <w:t>125438 г. Москва, пер. 3-й Лихачевский</w:t>
            </w:r>
            <w:proofErr w:type="gramStart"/>
            <w:r w:rsidRPr="00B96732">
              <w:rPr>
                <w:rFonts w:ascii="Arial Narrow" w:hAnsi="Arial Narrow" w:cs="Arial"/>
                <w:sz w:val="22"/>
                <w:szCs w:val="22"/>
              </w:rPr>
              <w:t xml:space="preserve"> ,</w:t>
            </w:r>
            <w:proofErr w:type="gramEnd"/>
            <w:r w:rsidRPr="00B96732">
              <w:rPr>
                <w:rFonts w:ascii="Arial Narrow" w:hAnsi="Arial Narrow" w:cs="Arial"/>
                <w:sz w:val="22"/>
                <w:szCs w:val="22"/>
              </w:rPr>
              <w:t xml:space="preserve"> дом 3, корп.2-210</w:t>
            </w:r>
          </w:p>
        </w:tc>
      </w:tr>
      <w:tr w:rsidR="00577B4B" w:rsidRPr="00A901E6" w:rsidTr="00CC7378">
        <w:tc>
          <w:tcPr>
            <w:tcW w:w="3936" w:type="dxa"/>
          </w:tcPr>
          <w:p w:rsidR="00577B4B" w:rsidRPr="00A901E6" w:rsidRDefault="00577B4B" w:rsidP="00CC7378">
            <w:pPr>
              <w:spacing w:before="4" w:after="4"/>
            </w:pPr>
            <w:r w:rsidRPr="00A901E6">
              <w:t>Почтовый адрес</w:t>
            </w:r>
          </w:p>
        </w:tc>
        <w:tc>
          <w:tcPr>
            <w:tcW w:w="5953" w:type="dxa"/>
          </w:tcPr>
          <w:p w:rsidR="00577B4B" w:rsidRPr="00B96732" w:rsidRDefault="00577B4B" w:rsidP="00CC7378">
            <w:pPr>
              <w:pStyle w:val="21"/>
              <w:spacing w:line="228" w:lineRule="auto"/>
              <w:ind w:firstLine="0"/>
              <w:jc w:val="left"/>
              <w:rPr>
                <w:rFonts w:ascii="Arial Narrow" w:hAnsi="Arial Narrow" w:cs="Arial"/>
                <w:sz w:val="22"/>
                <w:szCs w:val="22"/>
              </w:rPr>
            </w:pPr>
            <w:r w:rsidRPr="00B96732">
              <w:rPr>
                <w:rFonts w:ascii="Arial Narrow" w:hAnsi="Arial Narrow" w:cs="Arial"/>
                <w:sz w:val="22"/>
                <w:szCs w:val="22"/>
              </w:rPr>
              <w:t>125438 г. Москва, пер. 3-й Лихачевский</w:t>
            </w:r>
            <w:proofErr w:type="gramStart"/>
            <w:r w:rsidRPr="00B96732">
              <w:rPr>
                <w:rFonts w:ascii="Arial Narrow" w:hAnsi="Arial Narrow" w:cs="Arial"/>
                <w:sz w:val="22"/>
                <w:szCs w:val="22"/>
              </w:rPr>
              <w:t xml:space="preserve"> ,</w:t>
            </w:r>
            <w:proofErr w:type="gramEnd"/>
            <w:r w:rsidRPr="00B96732">
              <w:rPr>
                <w:rFonts w:ascii="Arial Narrow" w:hAnsi="Arial Narrow" w:cs="Arial"/>
                <w:sz w:val="22"/>
                <w:szCs w:val="22"/>
              </w:rPr>
              <w:t xml:space="preserve"> дом 3, корп.2-210</w:t>
            </w:r>
          </w:p>
        </w:tc>
      </w:tr>
      <w:tr w:rsidR="00577B4B" w:rsidRPr="00A901E6" w:rsidTr="00CC7378">
        <w:tc>
          <w:tcPr>
            <w:tcW w:w="3936" w:type="dxa"/>
          </w:tcPr>
          <w:p w:rsidR="00577B4B" w:rsidRPr="00A901E6" w:rsidRDefault="00577B4B" w:rsidP="00CC7378">
            <w:pPr>
              <w:spacing w:before="4" w:after="4"/>
              <w:rPr>
                <w:spacing w:val="-5"/>
              </w:rPr>
            </w:pPr>
            <w:r w:rsidRPr="00A901E6">
              <w:t>ИНН</w:t>
            </w:r>
          </w:p>
        </w:tc>
        <w:tc>
          <w:tcPr>
            <w:tcW w:w="5953" w:type="dxa"/>
          </w:tcPr>
          <w:p w:rsidR="00577B4B" w:rsidRPr="00B96732" w:rsidRDefault="00577B4B" w:rsidP="00CC7378">
            <w:pPr>
              <w:pStyle w:val="21"/>
              <w:spacing w:line="228" w:lineRule="auto"/>
              <w:ind w:firstLine="0"/>
              <w:jc w:val="left"/>
              <w:rPr>
                <w:rFonts w:ascii="Arial Narrow" w:hAnsi="Arial Narrow" w:cs="Arial"/>
                <w:sz w:val="22"/>
                <w:szCs w:val="22"/>
              </w:rPr>
            </w:pPr>
            <w:r w:rsidRPr="00B96732">
              <w:rPr>
                <w:rFonts w:ascii="Arial Narrow" w:hAnsi="Arial Narrow" w:cs="Arial"/>
                <w:sz w:val="22"/>
                <w:szCs w:val="22"/>
              </w:rPr>
              <w:t>7719631368</w:t>
            </w:r>
          </w:p>
        </w:tc>
      </w:tr>
    </w:tbl>
    <w:p w:rsidR="00577B4B" w:rsidRPr="00A901E6" w:rsidRDefault="00577B4B" w:rsidP="00577B4B">
      <w:pPr>
        <w:spacing w:before="4" w:after="4"/>
        <w:rPr>
          <w:i/>
          <w:iCs/>
        </w:rPr>
      </w:pPr>
    </w:p>
    <w:p w:rsidR="00577B4B" w:rsidRPr="00666C86" w:rsidRDefault="00577B4B" w:rsidP="00577B4B">
      <w:pPr>
        <w:spacing w:before="4" w:after="4"/>
        <w:rPr>
          <w:b/>
          <w:iCs/>
        </w:rPr>
      </w:pPr>
      <w:proofErr w:type="spellStart"/>
      <w:r>
        <w:rPr>
          <w:b/>
        </w:rPr>
        <w:t>Реестродержатель</w:t>
      </w:r>
      <w:proofErr w:type="spell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953"/>
      </w:tblGrid>
      <w:tr w:rsidR="00577B4B" w:rsidRPr="00876E71" w:rsidTr="00CC7378">
        <w:tc>
          <w:tcPr>
            <w:tcW w:w="3936" w:type="dxa"/>
          </w:tcPr>
          <w:p w:rsidR="00577B4B" w:rsidRPr="008147C9" w:rsidRDefault="00577B4B" w:rsidP="00CC7378">
            <w:r w:rsidRPr="008147C9">
              <w:t>Полное фирменное наименование</w:t>
            </w:r>
          </w:p>
        </w:tc>
        <w:tc>
          <w:tcPr>
            <w:tcW w:w="5953" w:type="dxa"/>
            <w:vAlign w:val="center"/>
          </w:tcPr>
          <w:p w:rsidR="00577B4B" w:rsidRPr="000D0C3B" w:rsidRDefault="00577B4B" w:rsidP="00CC7378">
            <w:pPr>
              <w:pStyle w:val="21"/>
              <w:spacing w:line="228" w:lineRule="auto"/>
              <w:ind w:firstLine="0"/>
              <w:rPr>
                <w:rFonts w:ascii="Arial Narrow" w:hAnsi="Arial Narrow" w:cs="Arial"/>
                <w:bCs/>
                <w:iCs/>
                <w:sz w:val="22"/>
                <w:szCs w:val="22"/>
              </w:rPr>
            </w:pPr>
            <w:r>
              <w:rPr>
                <w:rFonts w:ascii="Arial Narrow" w:hAnsi="Arial Narrow" w:cs="Arial"/>
                <w:bCs/>
                <w:iCs/>
                <w:sz w:val="22"/>
                <w:szCs w:val="22"/>
              </w:rPr>
              <w:t>А</w:t>
            </w:r>
            <w:r w:rsidRPr="000D0C3B">
              <w:rPr>
                <w:rFonts w:ascii="Arial Narrow" w:hAnsi="Arial Narrow" w:cs="Arial"/>
                <w:bCs/>
                <w:iCs/>
                <w:sz w:val="22"/>
                <w:szCs w:val="22"/>
              </w:rPr>
              <w:t>кционерное общество «Индустрия - РЕЕСТР»</w:t>
            </w:r>
          </w:p>
        </w:tc>
      </w:tr>
      <w:tr w:rsidR="00577B4B" w:rsidRPr="00876E71" w:rsidTr="00CC7378">
        <w:tc>
          <w:tcPr>
            <w:tcW w:w="3936" w:type="dxa"/>
          </w:tcPr>
          <w:p w:rsidR="00577B4B" w:rsidRPr="008147C9" w:rsidRDefault="00577B4B" w:rsidP="00CC7378">
            <w:r w:rsidRPr="008147C9">
              <w:t>Сокращенное фирменное наименование</w:t>
            </w:r>
          </w:p>
        </w:tc>
        <w:tc>
          <w:tcPr>
            <w:tcW w:w="5953" w:type="dxa"/>
            <w:vAlign w:val="center"/>
          </w:tcPr>
          <w:p w:rsidR="00577B4B" w:rsidRPr="000D0C3B" w:rsidRDefault="00577B4B" w:rsidP="00CC7378">
            <w:pPr>
              <w:pStyle w:val="21"/>
              <w:spacing w:line="228" w:lineRule="auto"/>
              <w:ind w:firstLine="0"/>
              <w:rPr>
                <w:rFonts w:ascii="Arial Narrow" w:hAnsi="Arial Narrow" w:cs="Arial"/>
                <w:bCs/>
                <w:iCs/>
                <w:sz w:val="22"/>
                <w:szCs w:val="22"/>
              </w:rPr>
            </w:pPr>
            <w:r w:rsidRPr="000D0C3B">
              <w:rPr>
                <w:rFonts w:ascii="Arial Narrow" w:hAnsi="Arial Narrow" w:cs="Arial"/>
                <w:bCs/>
                <w:iCs/>
                <w:sz w:val="22"/>
                <w:szCs w:val="22"/>
              </w:rPr>
              <w:t>АО «Индустрия-РЕЕСТР»</w:t>
            </w:r>
          </w:p>
        </w:tc>
      </w:tr>
      <w:tr w:rsidR="00577B4B" w:rsidRPr="00876E71" w:rsidTr="00CC7378">
        <w:tc>
          <w:tcPr>
            <w:tcW w:w="3936" w:type="dxa"/>
          </w:tcPr>
          <w:p w:rsidR="00577B4B" w:rsidRPr="008F261D" w:rsidRDefault="00577B4B" w:rsidP="00CC7378">
            <w:r w:rsidRPr="008F261D">
              <w:t>Место нахождения</w:t>
            </w:r>
          </w:p>
        </w:tc>
        <w:tc>
          <w:tcPr>
            <w:tcW w:w="5953" w:type="dxa"/>
            <w:vAlign w:val="center"/>
          </w:tcPr>
          <w:p w:rsidR="00577B4B" w:rsidRPr="002B443A" w:rsidRDefault="00577B4B" w:rsidP="00CC7378">
            <w:pPr>
              <w:pStyle w:val="21"/>
              <w:spacing w:line="228" w:lineRule="auto"/>
              <w:ind w:firstLine="0"/>
              <w:rPr>
                <w:rFonts w:ascii="Arial Narrow" w:hAnsi="Arial Narrow" w:cs="Arial"/>
                <w:bCs/>
                <w:iCs/>
                <w:sz w:val="22"/>
                <w:szCs w:val="22"/>
              </w:rPr>
            </w:pPr>
            <w:r w:rsidRPr="002B443A">
              <w:rPr>
                <w:rFonts w:ascii="Arial Narrow" w:hAnsi="Arial Narrow" w:cs="Arial"/>
                <w:bCs/>
                <w:iCs/>
                <w:sz w:val="22"/>
                <w:szCs w:val="22"/>
              </w:rPr>
              <w:t>г</w:t>
            </w:r>
            <w:proofErr w:type="gramStart"/>
            <w:r w:rsidRPr="002B443A">
              <w:rPr>
                <w:rFonts w:ascii="Arial Narrow" w:hAnsi="Arial Narrow" w:cs="Arial"/>
                <w:bCs/>
                <w:iCs/>
                <w:sz w:val="22"/>
                <w:szCs w:val="22"/>
              </w:rPr>
              <w:t>.М</w:t>
            </w:r>
            <w:proofErr w:type="gramEnd"/>
            <w:r w:rsidRPr="002B443A">
              <w:rPr>
                <w:rFonts w:ascii="Arial Narrow" w:hAnsi="Arial Narrow" w:cs="Arial"/>
                <w:bCs/>
                <w:iCs/>
                <w:sz w:val="22"/>
                <w:szCs w:val="22"/>
              </w:rPr>
              <w:t xml:space="preserve">осква, ул. ул. </w:t>
            </w:r>
            <w:proofErr w:type="spellStart"/>
            <w:r w:rsidRPr="002B443A">
              <w:rPr>
                <w:rFonts w:ascii="Arial Narrow" w:hAnsi="Arial Narrow" w:cs="Arial"/>
                <w:bCs/>
                <w:iCs/>
                <w:sz w:val="22"/>
                <w:szCs w:val="22"/>
              </w:rPr>
              <w:t>Хромова</w:t>
            </w:r>
            <w:proofErr w:type="spellEnd"/>
            <w:r w:rsidRPr="002B443A">
              <w:rPr>
                <w:rFonts w:ascii="Arial Narrow" w:hAnsi="Arial Narrow" w:cs="Arial"/>
                <w:bCs/>
                <w:iCs/>
                <w:sz w:val="22"/>
                <w:szCs w:val="22"/>
              </w:rPr>
              <w:t>, д.1</w:t>
            </w:r>
          </w:p>
        </w:tc>
      </w:tr>
      <w:tr w:rsidR="00577B4B" w:rsidRPr="00876E71" w:rsidTr="00CC7378">
        <w:tc>
          <w:tcPr>
            <w:tcW w:w="3936" w:type="dxa"/>
          </w:tcPr>
          <w:p w:rsidR="00577B4B" w:rsidRPr="008F261D" w:rsidRDefault="00577B4B" w:rsidP="00CC7378">
            <w:r w:rsidRPr="008F261D">
              <w:t>Почтовый адрес</w:t>
            </w:r>
          </w:p>
        </w:tc>
        <w:tc>
          <w:tcPr>
            <w:tcW w:w="5953" w:type="dxa"/>
            <w:vAlign w:val="center"/>
          </w:tcPr>
          <w:p w:rsidR="00577B4B" w:rsidRPr="002B443A" w:rsidRDefault="00577B4B" w:rsidP="00CC7378">
            <w:pPr>
              <w:pStyle w:val="21"/>
              <w:spacing w:line="228" w:lineRule="auto"/>
              <w:ind w:firstLine="0"/>
              <w:rPr>
                <w:rFonts w:ascii="Arial Narrow" w:hAnsi="Arial Narrow" w:cs="Arial"/>
                <w:bCs/>
                <w:iCs/>
                <w:sz w:val="22"/>
                <w:szCs w:val="22"/>
              </w:rPr>
            </w:pPr>
            <w:r w:rsidRPr="002B443A">
              <w:rPr>
                <w:rFonts w:ascii="Arial Narrow" w:hAnsi="Arial Narrow" w:cs="Arial"/>
                <w:bCs/>
                <w:iCs/>
                <w:sz w:val="22"/>
                <w:szCs w:val="22"/>
              </w:rPr>
              <w:t>106071, г</w:t>
            </w:r>
            <w:proofErr w:type="gramStart"/>
            <w:r w:rsidRPr="002B443A">
              <w:rPr>
                <w:rFonts w:ascii="Arial Narrow" w:hAnsi="Arial Narrow" w:cs="Arial"/>
                <w:bCs/>
                <w:iCs/>
                <w:sz w:val="22"/>
                <w:szCs w:val="22"/>
              </w:rPr>
              <w:t>.М</w:t>
            </w:r>
            <w:proofErr w:type="gramEnd"/>
            <w:r w:rsidRPr="002B443A">
              <w:rPr>
                <w:rFonts w:ascii="Arial Narrow" w:hAnsi="Arial Narrow" w:cs="Arial"/>
                <w:bCs/>
                <w:iCs/>
                <w:sz w:val="22"/>
                <w:szCs w:val="22"/>
              </w:rPr>
              <w:t xml:space="preserve">осква, ул. </w:t>
            </w:r>
            <w:proofErr w:type="spellStart"/>
            <w:r w:rsidRPr="002B443A">
              <w:rPr>
                <w:rFonts w:ascii="Arial Narrow" w:hAnsi="Arial Narrow" w:cs="Arial"/>
                <w:bCs/>
                <w:iCs/>
                <w:sz w:val="22"/>
                <w:szCs w:val="22"/>
              </w:rPr>
              <w:t>Хромова</w:t>
            </w:r>
            <w:proofErr w:type="spellEnd"/>
            <w:r w:rsidRPr="002B443A">
              <w:rPr>
                <w:rFonts w:ascii="Arial Narrow" w:hAnsi="Arial Narrow" w:cs="Arial"/>
                <w:bCs/>
                <w:iCs/>
                <w:sz w:val="22"/>
                <w:szCs w:val="22"/>
              </w:rPr>
              <w:t>, д.1</w:t>
            </w:r>
          </w:p>
        </w:tc>
      </w:tr>
      <w:tr w:rsidR="00577B4B" w:rsidRPr="00876E71" w:rsidTr="00CC7378">
        <w:tc>
          <w:tcPr>
            <w:tcW w:w="3936" w:type="dxa"/>
          </w:tcPr>
          <w:p w:rsidR="00577B4B" w:rsidRPr="008F261D" w:rsidRDefault="00577B4B" w:rsidP="00CC7378">
            <w:r w:rsidRPr="008F261D">
              <w:t>ИНН</w:t>
            </w:r>
          </w:p>
        </w:tc>
        <w:tc>
          <w:tcPr>
            <w:tcW w:w="5953" w:type="dxa"/>
            <w:vAlign w:val="center"/>
          </w:tcPr>
          <w:p w:rsidR="00577B4B" w:rsidRPr="000D0C3B" w:rsidRDefault="00577B4B" w:rsidP="00CC7378">
            <w:pPr>
              <w:pStyle w:val="21"/>
              <w:spacing w:line="228" w:lineRule="auto"/>
              <w:ind w:firstLine="0"/>
              <w:rPr>
                <w:rFonts w:ascii="Arial Narrow" w:hAnsi="Arial Narrow" w:cs="Arial"/>
                <w:bCs/>
                <w:iCs/>
                <w:sz w:val="22"/>
                <w:szCs w:val="22"/>
              </w:rPr>
            </w:pPr>
            <w:r w:rsidRPr="000D0C3B">
              <w:rPr>
                <w:rFonts w:ascii="Arial Narrow" w:hAnsi="Arial Narrow" w:cs="Arial"/>
                <w:bCs/>
                <w:iCs/>
                <w:sz w:val="22"/>
                <w:szCs w:val="22"/>
              </w:rPr>
              <w:t>3302021034</w:t>
            </w:r>
          </w:p>
        </w:tc>
      </w:tr>
      <w:tr w:rsidR="00577B4B" w:rsidRPr="00876E71" w:rsidTr="00CC7378">
        <w:tc>
          <w:tcPr>
            <w:tcW w:w="3936" w:type="dxa"/>
          </w:tcPr>
          <w:p w:rsidR="00577B4B" w:rsidRPr="008F261D" w:rsidRDefault="00577B4B" w:rsidP="00CC7378">
            <w:r w:rsidRPr="008F261D">
              <w:t>Тел., факс</w:t>
            </w:r>
          </w:p>
        </w:tc>
        <w:tc>
          <w:tcPr>
            <w:tcW w:w="5953" w:type="dxa"/>
            <w:vAlign w:val="center"/>
          </w:tcPr>
          <w:p w:rsidR="00577B4B" w:rsidRPr="000D0C3B" w:rsidRDefault="00577B4B" w:rsidP="00CC7378">
            <w:pPr>
              <w:pStyle w:val="21"/>
              <w:spacing w:line="228" w:lineRule="auto"/>
              <w:ind w:firstLine="0"/>
              <w:rPr>
                <w:rFonts w:ascii="Arial Narrow" w:hAnsi="Arial Narrow" w:cs="Arial"/>
                <w:bCs/>
                <w:iCs/>
                <w:sz w:val="22"/>
                <w:szCs w:val="22"/>
              </w:rPr>
            </w:pPr>
            <w:r w:rsidRPr="000D0C3B">
              <w:rPr>
                <w:rFonts w:ascii="Arial Narrow" w:hAnsi="Arial Narrow" w:cs="Arial"/>
                <w:bCs/>
                <w:iCs/>
                <w:sz w:val="22"/>
                <w:szCs w:val="22"/>
              </w:rPr>
              <w:t>(</w:t>
            </w:r>
            <w:r>
              <w:rPr>
                <w:rFonts w:ascii="Arial Narrow" w:hAnsi="Arial Narrow" w:cs="Arial"/>
                <w:bCs/>
                <w:iCs/>
                <w:sz w:val="22"/>
                <w:szCs w:val="22"/>
              </w:rPr>
              <w:t>499) 959-00-18</w:t>
            </w:r>
          </w:p>
        </w:tc>
      </w:tr>
      <w:tr w:rsidR="00577B4B" w:rsidRPr="00876E71" w:rsidTr="00CC7378">
        <w:tc>
          <w:tcPr>
            <w:tcW w:w="3936" w:type="dxa"/>
          </w:tcPr>
          <w:p w:rsidR="00577B4B" w:rsidRPr="008F261D" w:rsidRDefault="00577B4B" w:rsidP="00CC7378">
            <w:r w:rsidRPr="008F261D">
              <w:t>Адрес электронной почты</w:t>
            </w:r>
          </w:p>
        </w:tc>
        <w:tc>
          <w:tcPr>
            <w:tcW w:w="5953" w:type="dxa"/>
            <w:vAlign w:val="center"/>
          </w:tcPr>
          <w:p w:rsidR="00577B4B" w:rsidRPr="000D0C3B" w:rsidRDefault="009138F5" w:rsidP="00CC7378">
            <w:pPr>
              <w:pStyle w:val="21"/>
              <w:spacing w:line="228" w:lineRule="auto"/>
              <w:ind w:firstLine="0"/>
              <w:rPr>
                <w:rFonts w:ascii="Arial Narrow" w:hAnsi="Arial Narrow" w:cs="Arial"/>
                <w:bCs/>
                <w:iCs/>
                <w:sz w:val="22"/>
                <w:szCs w:val="22"/>
              </w:rPr>
            </w:pPr>
            <w:hyperlink r:id="rId16" w:history="1">
              <w:r w:rsidR="00577B4B" w:rsidRPr="000D0C3B">
                <w:rPr>
                  <w:rFonts w:ascii="Arial Narrow" w:hAnsi="Arial Narrow" w:cs="Arial"/>
                  <w:bCs/>
                  <w:iCs/>
                  <w:sz w:val="22"/>
                  <w:szCs w:val="22"/>
                </w:rPr>
                <w:t>post@industria-reestr.ru</w:t>
              </w:r>
            </w:hyperlink>
          </w:p>
        </w:tc>
      </w:tr>
      <w:tr w:rsidR="00577B4B" w:rsidRPr="00876E71" w:rsidTr="00CC7378">
        <w:tc>
          <w:tcPr>
            <w:tcW w:w="3936" w:type="dxa"/>
          </w:tcPr>
          <w:p w:rsidR="00577B4B" w:rsidRPr="008F261D" w:rsidRDefault="00577B4B" w:rsidP="00CC7378">
            <w:r w:rsidRPr="008F261D">
              <w:t>Официальный сайт</w:t>
            </w:r>
          </w:p>
        </w:tc>
        <w:tc>
          <w:tcPr>
            <w:tcW w:w="5953" w:type="dxa"/>
            <w:vAlign w:val="center"/>
          </w:tcPr>
          <w:p w:rsidR="00577B4B" w:rsidRPr="000D0C3B" w:rsidRDefault="00577B4B" w:rsidP="00CC7378">
            <w:pPr>
              <w:pStyle w:val="21"/>
              <w:spacing w:line="228" w:lineRule="auto"/>
              <w:ind w:firstLine="0"/>
              <w:rPr>
                <w:rFonts w:ascii="Arial Narrow" w:hAnsi="Arial Narrow" w:cs="Arial"/>
                <w:bCs/>
                <w:iCs/>
                <w:sz w:val="22"/>
                <w:szCs w:val="22"/>
              </w:rPr>
            </w:pPr>
            <w:r w:rsidRPr="000D0C3B">
              <w:rPr>
                <w:rFonts w:ascii="Arial Narrow" w:hAnsi="Arial Narrow" w:cs="Arial"/>
                <w:bCs/>
                <w:iCs/>
                <w:sz w:val="22"/>
                <w:szCs w:val="22"/>
              </w:rPr>
              <w:t>www.industria-reestr.ru</w:t>
            </w:r>
          </w:p>
        </w:tc>
      </w:tr>
      <w:tr w:rsidR="00577B4B" w:rsidRPr="00876E71" w:rsidTr="00CC7378">
        <w:tc>
          <w:tcPr>
            <w:tcW w:w="3936" w:type="dxa"/>
          </w:tcPr>
          <w:p w:rsidR="00577B4B" w:rsidRPr="008F261D" w:rsidRDefault="00577B4B" w:rsidP="00CC7378">
            <w:r>
              <w:t>Трансфер-агент</w:t>
            </w:r>
            <w:r w:rsidRPr="008F261D">
              <w:t xml:space="preserve"> </w:t>
            </w:r>
          </w:p>
        </w:tc>
        <w:tc>
          <w:tcPr>
            <w:tcW w:w="5953" w:type="dxa"/>
          </w:tcPr>
          <w:p w:rsidR="00577B4B" w:rsidRDefault="00577B4B" w:rsidP="00CC7378">
            <w:pPr>
              <w:pStyle w:val="21"/>
              <w:spacing w:line="228" w:lineRule="auto"/>
              <w:ind w:firstLine="0"/>
              <w:rPr>
                <w:rFonts w:ascii="Arial Narrow" w:hAnsi="Arial Narrow" w:cs="Arial"/>
                <w:bCs/>
                <w:iCs/>
                <w:sz w:val="22"/>
                <w:szCs w:val="22"/>
              </w:rPr>
            </w:pPr>
            <w:r>
              <w:rPr>
                <w:rFonts w:ascii="Arial Narrow" w:hAnsi="Arial Narrow" w:cs="Arial"/>
                <w:bCs/>
                <w:iCs/>
                <w:sz w:val="22"/>
                <w:szCs w:val="22"/>
              </w:rPr>
              <w:t>ПАО «Московский индустриальный банк»</w:t>
            </w:r>
          </w:p>
          <w:p w:rsidR="00577B4B" w:rsidRPr="000D0C3B" w:rsidRDefault="00577B4B" w:rsidP="00CC7378">
            <w:pPr>
              <w:pStyle w:val="21"/>
              <w:spacing w:line="228" w:lineRule="auto"/>
              <w:ind w:firstLine="0"/>
              <w:rPr>
                <w:rFonts w:ascii="Arial Narrow" w:hAnsi="Arial Narrow" w:cs="Arial"/>
                <w:bCs/>
                <w:iCs/>
                <w:sz w:val="22"/>
                <w:szCs w:val="22"/>
              </w:rPr>
            </w:pPr>
            <w:r>
              <w:rPr>
                <w:rFonts w:ascii="Arial Narrow" w:hAnsi="Arial Narrow" w:cs="Arial"/>
                <w:bCs/>
                <w:iCs/>
                <w:sz w:val="22"/>
                <w:szCs w:val="22"/>
              </w:rPr>
              <w:t>г. Волгоград, ул. Рокоссовского, 62</w:t>
            </w:r>
          </w:p>
        </w:tc>
      </w:tr>
    </w:tbl>
    <w:p w:rsidR="00577B4B" w:rsidRDefault="00577B4B" w:rsidP="00577B4B">
      <w:pPr>
        <w:pStyle w:val="ConsNormal"/>
        <w:ind w:firstLine="0"/>
        <w:jc w:val="both"/>
        <w:rPr>
          <w:rFonts w:ascii="Arial Narrow" w:hAnsi="Arial Narrow" w:cs="Times New Roman"/>
          <w:b/>
          <w:bCs/>
          <w:sz w:val="22"/>
          <w:szCs w:val="22"/>
        </w:rPr>
      </w:pPr>
    </w:p>
    <w:p w:rsidR="00577B4B" w:rsidRPr="00666C86" w:rsidRDefault="00577B4B" w:rsidP="00577B4B">
      <w:pPr>
        <w:pStyle w:val="ConsNormal"/>
        <w:ind w:firstLine="0"/>
        <w:jc w:val="both"/>
        <w:rPr>
          <w:rFonts w:ascii="Arial Narrow" w:hAnsi="Arial Narrow" w:cs="Times New Roman"/>
          <w:b/>
          <w:bCs/>
          <w:sz w:val="22"/>
          <w:szCs w:val="22"/>
        </w:rPr>
      </w:pPr>
      <w:r w:rsidRPr="00666C86">
        <w:rPr>
          <w:rFonts w:ascii="Arial Narrow" w:hAnsi="Arial Narrow" w:cs="Times New Roman"/>
          <w:b/>
          <w:bCs/>
          <w:sz w:val="22"/>
          <w:szCs w:val="22"/>
        </w:rPr>
        <w:t xml:space="preserve">Сведения о специальном подразделении Общества по взаимодействию со СМИ: </w:t>
      </w:r>
    </w:p>
    <w:p w:rsidR="00577B4B" w:rsidRPr="00666C86" w:rsidRDefault="00577B4B" w:rsidP="00577B4B">
      <w:pPr>
        <w:pStyle w:val="ConsNormal"/>
        <w:ind w:firstLine="0"/>
        <w:rPr>
          <w:rFonts w:ascii="Arial Narrow" w:hAnsi="Arial Narrow" w:cs="Times New Roman"/>
          <w:sz w:val="22"/>
          <w:szCs w:val="22"/>
        </w:rPr>
      </w:pPr>
      <w:r>
        <w:rPr>
          <w:rFonts w:ascii="Arial Narrow" w:hAnsi="Arial Narrow" w:cs="Times New Roman"/>
          <w:sz w:val="22"/>
          <w:szCs w:val="22"/>
        </w:rPr>
        <w:t>Отдел по связи с общественностью</w:t>
      </w:r>
    </w:p>
    <w:p w:rsidR="00577B4B" w:rsidRPr="00666C86" w:rsidRDefault="00577B4B" w:rsidP="00577B4B">
      <w:pPr>
        <w:pStyle w:val="ConsNormal"/>
        <w:ind w:firstLine="0"/>
        <w:rPr>
          <w:rFonts w:ascii="Arial Narrow" w:hAnsi="Arial Narrow" w:cs="Times New Roman"/>
          <w:sz w:val="22"/>
          <w:szCs w:val="22"/>
        </w:rPr>
      </w:pPr>
      <w:r w:rsidRPr="00666C86">
        <w:rPr>
          <w:rFonts w:ascii="Arial Narrow" w:hAnsi="Arial Narrow" w:cs="Times New Roman"/>
          <w:sz w:val="22"/>
          <w:szCs w:val="22"/>
        </w:rPr>
        <w:t>Номер телефона, факса:</w:t>
      </w:r>
      <w:r>
        <w:rPr>
          <w:rFonts w:ascii="Arial Narrow" w:hAnsi="Arial Narrow" w:cs="Times New Roman"/>
          <w:sz w:val="22"/>
          <w:szCs w:val="22"/>
        </w:rPr>
        <w:t xml:space="preserve"> (8442) 26-26-26 (доб. 71-84)</w:t>
      </w:r>
    </w:p>
    <w:p w:rsidR="00577B4B" w:rsidRPr="00666C86" w:rsidRDefault="00577B4B" w:rsidP="00577B4B">
      <w:pPr>
        <w:pStyle w:val="ConsNormal"/>
        <w:ind w:firstLine="0"/>
        <w:rPr>
          <w:rFonts w:ascii="Arial Narrow" w:hAnsi="Arial Narrow" w:cs="Times New Roman"/>
          <w:sz w:val="22"/>
          <w:szCs w:val="22"/>
        </w:rPr>
      </w:pPr>
      <w:r w:rsidRPr="00666C86">
        <w:rPr>
          <w:rFonts w:ascii="Arial Narrow" w:hAnsi="Arial Narrow" w:cs="Times New Roman"/>
          <w:sz w:val="22"/>
          <w:szCs w:val="22"/>
        </w:rPr>
        <w:t xml:space="preserve">Адрес электронной почты: </w:t>
      </w:r>
      <w:r w:rsidRPr="00B519D7">
        <w:rPr>
          <w:rFonts w:ascii="Arial Narrow" w:hAnsi="Arial Narrow" w:cs="Times New Roman"/>
          <w:sz w:val="22"/>
          <w:szCs w:val="22"/>
        </w:rPr>
        <w:t>post@energosale.ru</w:t>
      </w:r>
    </w:p>
    <w:p w:rsidR="00577B4B" w:rsidRPr="00666C86" w:rsidRDefault="00577B4B" w:rsidP="00577B4B">
      <w:pPr>
        <w:pStyle w:val="ConsNormal"/>
        <w:ind w:firstLine="0"/>
        <w:rPr>
          <w:rFonts w:ascii="Arial Narrow" w:hAnsi="Arial Narrow" w:cs="Times New Roman"/>
          <w:b/>
          <w:bCs/>
          <w:sz w:val="22"/>
          <w:szCs w:val="22"/>
        </w:rPr>
      </w:pPr>
      <w:r w:rsidRPr="00666C86">
        <w:rPr>
          <w:rFonts w:ascii="Arial Narrow" w:hAnsi="Arial Narrow" w:cs="Times New Roman"/>
          <w:sz w:val="22"/>
          <w:szCs w:val="22"/>
        </w:rPr>
        <w:t xml:space="preserve">Адрес страницы в сети Интернет специального подразделения: </w:t>
      </w:r>
      <w:r w:rsidRPr="00684CB6">
        <w:rPr>
          <w:rFonts w:ascii="Arial Narrow" w:hAnsi="Arial Narrow"/>
          <w:sz w:val="22"/>
          <w:szCs w:val="22"/>
        </w:rPr>
        <w:t>www.energosale34.ru</w:t>
      </w:r>
    </w:p>
    <w:p w:rsidR="00577B4B" w:rsidRPr="00666C86" w:rsidRDefault="00577B4B" w:rsidP="00577B4B">
      <w:pPr>
        <w:pStyle w:val="ConsNormal"/>
        <w:ind w:firstLine="0"/>
        <w:jc w:val="both"/>
        <w:rPr>
          <w:rFonts w:ascii="Arial Narrow" w:hAnsi="Arial Narrow" w:cs="Times New Roman"/>
          <w:b/>
          <w:bCs/>
          <w:sz w:val="22"/>
          <w:szCs w:val="22"/>
        </w:rPr>
      </w:pPr>
    </w:p>
    <w:p w:rsidR="00577B4B" w:rsidRPr="00666C86" w:rsidRDefault="00577B4B" w:rsidP="00577B4B">
      <w:pPr>
        <w:pStyle w:val="ConsNormal"/>
        <w:ind w:firstLine="0"/>
        <w:jc w:val="both"/>
        <w:rPr>
          <w:rFonts w:ascii="Arial Narrow" w:hAnsi="Arial Narrow" w:cs="Times New Roman"/>
          <w:b/>
          <w:bCs/>
          <w:sz w:val="22"/>
          <w:szCs w:val="22"/>
        </w:rPr>
      </w:pPr>
      <w:r w:rsidRPr="00666C86">
        <w:rPr>
          <w:rFonts w:ascii="Arial Narrow" w:hAnsi="Arial Narrow" w:cs="Times New Roman"/>
          <w:b/>
          <w:bCs/>
          <w:sz w:val="22"/>
          <w:szCs w:val="22"/>
        </w:rPr>
        <w:t xml:space="preserve">Сведения о специальном подразделении Общества по работе с акционерами: </w:t>
      </w:r>
    </w:p>
    <w:p w:rsidR="00577B4B" w:rsidRPr="00684CB6" w:rsidRDefault="00577B4B" w:rsidP="00577B4B">
      <w:pPr>
        <w:pStyle w:val="ConsNormal"/>
        <w:ind w:firstLine="0"/>
        <w:rPr>
          <w:rFonts w:ascii="Arial Narrow" w:hAnsi="Arial Narrow" w:cs="Times New Roman"/>
          <w:sz w:val="22"/>
          <w:szCs w:val="22"/>
        </w:rPr>
      </w:pPr>
      <w:r w:rsidRPr="00684CB6">
        <w:rPr>
          <w:rFonts w:ascii="Arial Narrow" w:hAnsi="Arial Narrow" w:cs="Times New Roman"/>
          <w:sz w:val="22"/>
          <w:szCs w:val="22"/>
        </w:rPr>
        <w:t>О</w:t>
      </w:r>
      <w:r>
        <w:rPr>
          <w:rFonts w:ascii="Arial Narrow" w:hAnsi="Arial Narrow" w:cs="Times New Roman"/>
          <w:bCs/>
          <w:iCs/>
          <w:sz w:val="22"/>
          <w:szCs w:val="22"/>
        </w:rPr>
        <w:t>тдел нормативного обеспечения у</w:t>
      </w:r>
      <w:r w:rsidRPr="00684CB6">
        <w:rPr>
          <w:rFonts w:ascii="Arial Narrow" w:hAnsi="Arial Narrow" w:cs="Times New Roman"/>
          <w:bCs/>
          <w:iCs/>
          <w:sz w:val="22"/>
          <w:szCs w:val="22"/>
        </w:rPr>
        <w:t>правления правового обеспечения</w:t>
      </w:r>
    </w:p>
    <w:p w:rsidR="00577B4B" w:rsidRPr="00B519D7" w:rsidRDefault="00577B4B" w:rsidP="00577B4B">
      <w:pPr>
        <w:pStyle w:val="ConsNormal"/>
        <w:ind w:firstLine="0"/>
        <w:rPr>
          <w:rFonts w:ascii="Arial Narrow" w:hAnsi="Arial Narrow" w:cs="Times New Roman"/>
          <w:bCs/>
          <w:iCs/>
          <w:sz w:val="22"/>
          <w:szCs w:val="22"/>
        </w:rPr>
      </w:pPr>
      <w:r>
        <w:rPr>
          <w:rFonts w:ascii="Arial Narrow" w:hAnsi="Arial Narrow" w:cs="Times New Roman"/>
          <w:bCs/>
          <w:iCs/>
          <w:sz w:val="22"/>
          <w:szCs w:val="22"/>
        </w:rPr>
        <w:t>Номер телефона</w:t>
      </w:r>
      <w:r w:rsidRPr="00B519D7">
        <w:rPr>
          <w:rFonts w:ascii="Arial Narrow" w:hAnsi="Arial Narrow" w:cs="Times New Roman"/>
          <w:bCs/>
          <w:iCs/>
          <w:sz w:val="22"/>
          <w:szCs w:val="22"/>
        </w:rPr>
        <w:t xml:space="preserve">: </w:t>
      </w:r>
      <w:r w:rsidRPr="00B519D7">
        <w:rPr>
          <w:rFonts w:ascii="Arial Narrow" w:hAnsi="Arial Narrow" w:cs="Times New Roman"/>
          <w:sz w:val="22"/>
          <w:szCs w:val="22"/>
        </w:rPr>
        <w:t>(8442) 26-26-26 (доб. 71-98)</w:t>
      </w:r>
    </w:p>
    <w:p w:rsidR="00577B4B" w:rsidRDefault="00577B4B" w:rsidP="00577B4B">
      <w:pPr>
        <w:pStyle w:val="ConsNormal"/>
        <w:spacing w:after="120"/>
        <w:ind w:firstLine="0"/>
        <w:rPr>
          <w:rFonts w:asciiTheme="minorHAnsi" w:hAnsiTheme="minorHAnsi"/>
        </w:rPr>
      </w:pPr>
      <w:r w:rsidRPr="00B519D7">
        <w:rPr>
          <w:rFonts w:ascii="Arial Narrow" w:hAnsi="Arial Narrow" w:cs="Times New Roman"/>
          <w:bCs/>
          <w:iCs/>
          <w:sz w:val="22"/>
          <w:szCs w:val="22"/>
        </w:rPr>
        <w:t xml:space="preserve">Адрес электронной почты: </w:t>
      </w:r>
      <w:hyperlink r:id="rId17" w:history="1">
        <w:r w:rsidRPr="006770BC">
          <w:rPr>
            <w:rStyle w:val="af5"/>
            <w:rFonts w:ascii="Arial Narrow" w:hAnsi="Arial Narrow"/>
            <w:sz w:val="22"/>
            <w:szCs w:val="22"/>
          </w:rPr>
          <w:t>post@energosale.ru</w:t>
        </w:r>
      </w:hyperlink>
    </w:p>
    <w:p w:rsidR="000608FC" w:rsidRDefault="000608FC" w:rsidP="003A00C5">
      <w:pPr>
        <w:pStyle w:val="ConsNormal"/>
        <w:spacing w:before="20"/>
        <w:ind w:firstLine="0"/>
        <w:rPr>
          <w:rFonts w:ascii="Arial Narrow" w:hAnsi="Arial Narrow" w:cs="Times New Roman"/>
          <w:sz w:val="22"/>
          <w:szCs w:val="22"/>
        </w:rPr>
      </w:pPr>
    </w:p>
    <w:tbl>
      <w:tblPr>
        <w:tblW w:w="5000" w:type="pct"/>
        <w:tblCellSpacing w:w="0" w:type="dxa"/>
        <w:tblCellMar>
          <w:left w:w="0" w:type="dxa"/>
          <w:right w:w="0" w:type="dxa"/>
        </w:tblCellMar>
        <w:tblLook w:val="00A0"/>
      </w:tblPr>
      <w:tblGrid>
        <w:gridCol w:w="9637"/>
      </w:tblGrid>
      <w:tr w:rsidR="00DE6E8A" w:rsidRPr="00E332FB" w:rsidTr="00DE6E8A">
        <w:trPr>
          <w:tblCellSpacing w:w="0" w:type="dxa"/>
        </w:trPr>
        <w:tc>
          <w:tcPr>
            <w:tcW w:w="0" w:type="auto"/>
            <w:tcBorders>
              <w:top w:val="nil"/>
              <w:left w:val="nil"/>
              <w:bottom w:val="nil"/>
              <w:right w:val="nil"/>
            </w:tcBorders>
            <w:vAlign w:val="center"/>
          </w:tcPr>
          <w:tbl>
            <w:tblPr>
              <w:tblW w:w="5000" w:type="pct"/>
              <w:tblCellMar>
                <w:left w:w="0" w:type="dxa"/>
                <w:right w:w="0" w:type="dxa"/>
              </w:tblCellMar>
              <w:tblLook w:val="00A0"/>
            </w:tblPr>
            <w:tblGrid>
              <w:gridCol w:w="9637"/>
            </w:tblGrid>
            <w:tr w:rsidR="00DE6E8A" w:rsidRPr="00E332FB" w:rsidTr="00DE6E8A">
              <w:tc>
                <w:tcPr>
                  <w:tcW w:w="5000" w:type="pct"/>
                  <w:tcBorders>
                    <w:bottom w:val="single" w:sz="6" w:space="0" w:color="CCCCCC"/>
                  </w:tcBorders>
                  <w:shd w:val="clear" w:color="auto" w:fill="FFFFFF"/>
                  <w:vAlign w:val="center"/>
                </w:tcPr>
                <w:p w:rsidR="00DE6E8A" w:rsidRPr="00E332FB" w:rsidRDefault="00DE6E8A" w:rsidP="00DE6E8A">
                  <w:pPr>
                    <w:rPr>
                      <w:bCs/>
                    </w:rPr>
                  </w:pPr>
                  <w:r w:rsidRPr="00273DF1">
                    <w:rPr>
                      <w:b/>
                      <w:bCs/>
                      <w:szCs w:val="22"/>
                    </w:rPr>
                    <w:t>Центры обслуживания клиентов</w:t>
                  </w:r>
                  <w:r>
                    <w:t xml:space="preserve"> </w:t>
                  </w:r>
                </w:p>
              </w:tc>
            </w:tr>
          </w:tbl>
          <w:p w:rsidR="00DE6E8A" w:rsidRPr="00E332FB" w:rsidRDefault="00DE6E8A" w:rsidP="00DE6E8A">
            <w:pPr>
              <w:rPr>
                <w:rFonts w:ascii="Tahoma" w:hAnsi="Tahoma" w:cs="Tahoma"/>
                <w:color w:val="222222"/>
                <w:sz w:val="18"/>
                <w:szCs w:val="18"/>
              </w:rPr>
            </w:pPr>
          </w:p>
        </w:tc>
      </w:tr>
      <w:tr w:rsidR="00DE6E8A" w:rsidRPr="00E332FB" w:rsidTr="00DE6E8A">
        <w:trPr>
          <w:tblCellSpacing w:w="0" w:type="dxa"/>
        </w:trPr>
        <w:tc>
          <w:tcPr>
            <w:tcW w:w="0" w:type="auto"/>
            <w:tcBorders>
              <w:top w:val="nil"/>
              <w:left w:val="nil"/>
              <w:bottom w:val="nil"/>
              <w:right w:val="nil"/>
            </w:tcBorders>
          </w:tcPr>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tblPr>
            <w:tblGrid>
              <w:gridCol w:w="2445"/>
              <w:gridCol w:w="4721"/>
              <w:gridCol w:w="64"/>
              <w:gridCol w:w="2121"/>
            </w:tblGrid>
            <w:tr w:rsidR="00DE6E8A" w:rsidRPr="00E332FB" w:rsidTr="00DE6E8A">
              <w:tc>
                <w:tcPr>
                  <w:tcW w:w="2445" w:type="dxa"/>
                  <w:tcBorders>
                    <w:top w:val="single" w:sz="4" w:space="0" w:color="auto"/>
                    <w:left w:val="single" w:sz="4" w:space="0" w:color="auto"/>
                    <w:bottom w:val="single" w:sz="4" w:space="0" w:color="auto"/>
                    <w:right w:val="single" w:sz="4" w:space="0" w:color="auto"/>
                  </w:tcBorders>
                  <w:vAlign w:val="center"/>
                </w:tcPr>
                <w:p w:rsidR="00DE6E8A" w:rsidRPr="00273DF1" w:rsidRDefault="00DE6E8A" w:rsidP="00273DF1">
                  <w:pPr>
                    <w:pStyle w:val="ConsNormal"/>
                    <w:ind w:firstLine="0"/>
                    <w:jc w:val="center"/>
                    <w:rPr>
                      <w:rFonts w:ascii="Arial Narrow" w:hAnsi="Arial Narrow" w:cs="Times New Roman"/>
                      <w:bCs/>
                      <w:iCs/>
                      <w:sz w:val="22"/>
                      <w:szCs w:val="22"/>
                    </w:rPr>
                  </w:pPr>
                  <w:r w:rsidRPr="00273DF1">
                    <w:rPr>
                      <w:rFonts w:ascii="Arial Narrow" w:hAnsi="Arial Narrow" w:cs="Times New Roman"/>
                      <w:bCs/>
                      <w:iCs/>
                      <w:sz w:val="22"/>
                      <w:szCs w:val="22"/>
                    </w:rPr>
                    <w:t>Наименование</w:t>
                  </w:r>
                </w:p>
              </w:tc>
              <w:tc>
                <w:tcPr>
                  <w:tcW w:w="4785" w:type="dxa"/>
                  <w:gridSpan w:val="2"/>
                  <w:tcBorders>
                    <w:top w:val="single" w:sz="4" w:space="0" w:color="auto"/>
                    <w:left w:val="single" w:sz="4" w:space="0" w:color="auto"/>
                    <w:bottom w:val="single" w:sz="4" w:space="0" w:color="auto"/>
                    <w:right w:val="single" w:sz="4" w:space="0" w:color="auto"/>
                  </w:tcBorders>
                  <w:vAlign w:val="center"/>
                </w:tcPr>
                <w:p w:rsidR="00DE6E8A" w:rsidRPr="00273DF1" w:rsidRDefault="00DE6E8A" w:rsidP="00273DF1">
                  <w:pPr>
                    <w:pStyle w:val="ConsNormal"/>
                    <w:ind w:firstLine="0"/>
                    <w:jc w:val="center"/>
                    <w:rPr>
                      <w:rFonts w:ascii="Arial Narrow" w:hAnsi="Arial Narrow" w:cs="Times New Roman"/>
                      <w:bCs/>
                      <w:iCs/>
                      <w:sz w:val="22"/>
                      <w:szCs w:val="22"/>
                    </w:rPr>
                  </w:pPr>
                  <w:r w:rsidRPr="00273DF1">
                    <w:rPr>
                      <w:rFonts w:ascii="Arial Narrow" w:hAnsi="Arial Narrow" w:cs="Times New Roman"/>
                      <w:bCs/>
                      <w:iCs/>
                      <w:sz w:val="22"/>
                      <w:szCs w:val="22"/>
                    </w:rPr>
                    <w:t>Адрес</w:t>
                  </w:r>
                </w:p>
              </w:tc>
              <w:tc>
                <w:tcPr>
                  <w:tcW w:w="2121" w:type="dxa"/>
                  <w:tcBorders>
                    <w:top w:val="single" w:sz="4" w:space="0" w:color="auto"/>
                    <w:left w:val="single" w:sz="4" w:space="0" w:color="auto"/>
                    <w:bottom w:val="single" w:sz="4" w:space="0" w:color="auto"/>
                    <w:right w:val="single" w:sz="4" w:space="0" w:color="auto"/>
                  </w:tcBorders>
                  <w:vAlign w:val="center"/>
                </w:tcPr>
                <w:p w:rsidR="00DE6E8A" w:rsidRPr="00273DF1" w:rsidRDefault="00DE6E8A" w:rsidP="00273DF1">
                  <w:pPr>
                    <w:pStyle w:val="ConsNormal"/>
                    <w:ind w:firstLine="0"/>
                    <w:jc w:val="center"/>
                    <w:rPr>
                      <w:rFonts w:ascii="Arial Narrow" w:hAnsi="Arial Narrow" w:cs="Times New Roman"/>
                      <w:bCs/>
                      <w:iCs/>
                      <w:sz w:val="22"/>
                      <w:szCs w:val="22"/>
                    </w:rPr>
                  </w:pPr>
                  <w:r w:rsidRPr="00273DF1">
                    <w:rPr>
                      <w:rFonts w:ascii="Arial Narrow" w:hAnsi="Arial Narrow" w:cs="Times New Roman"/>
                      <w:bCs/>
                      <w:iCs/>
                      <w:sz w:val="22"/>
                      <w:szCs w:val="22"/>
                    </w:rPr>
                    <w:t>Телефон</w:t>
                  </w:r>
                </w:p>
              </w:tc>
            </w:tr>
            <w:tr w:rsidR="00DE6E8A" w:rsidRPr="00E332FB" w:rsidTr="00DE6E8A">
              <w:tc>
                <w:tcPr>
                  <w:tcW w:w="2445" w:type="dxa"/>
                  <w:tcBorders>
                    <w:top w:val="single" w:sz="4" w:space="0" w:color="auto"/>
                    <w:left w:val="single" w:sz="4" w:space="0" w:color="auto"/>
                    <w:bottom w:val="single" w:sz="4" w:space="0" w:color="auto"/>
                    <w:right w:val="single" w:sz="4" w:space="0" w:color="auto"/>
                  </w:tcBorders>
                  <w:vAlign w:val="center"/>
                </w:tcPr>
                <w:p w:rsidR="00DE6E8A" w:rsidRPr="00273DF1" w:rsidRDefault="00DE6E8A" w:rsidP="00DE6E8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Управляющая компания</w:t>
                  </w:r>
                </w:p>
              </w:tc>
              <w:tc>
                <w:tcPr>
                  <w:tcW w:w="4785" w:type="dxa"/>
                  <w:gridSpan w:val="2"/>
                  <w:tcBorders>
                    <w:top w:val="single" w:sz="4" w:space="0" w:color="auto"/>
                    <w:left w:val="single" w:sz="4" w:space="0" w:color="auto"/>
                    <w:bottom w:val="single" w:sz="4" w:space="0" w:color="auto"/>
                    <w:right w:val="single" w:sz="4" w:space="0" w:color="auto"/>
                  </w:tcBorders>
                  <w:vAlign w:val="center"/>
                </w:tcPr>
                <w:p w:rsidR="00DE6E8A" w:rsidRPr="00273DF1" w:rsidRDefault="00DE6E8A" w:rsidP="00DE6E8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400001, г. Волгоград, ул. Козловская, 14 </w:t>
                  </w:r>
                </w:p>
              </w:tc>
              <w:tc>
                <w:tcPr>
                  <w:tcW w:w="2121" w:type="dxa"/>
                  <w:tcBorders>
                    <w:top w:val="single" w:sz="4" w:space="0" w:color="auto"/>
                    <w:left w:val="single" w:sz="4" w:space="0" w:color="auto"/>
                    <w:bottom w:val="single" w:sz="4" w:space="0" w:color="auto"/>
                    <w:right w:val="single" w:sz="4" w:space="0" w:color="auto"/>
                  </w:tcBorders>
                  <w:vAlign w:val="center"/>
                </w:tcPr>
                <w:p w:rsidR="00DE6E8A" w:rsidRPr="007D6422" w:rsidRDefault="00DE6E8A" w:rsidP="00DE6E8A">
                  <w:pPr>
                    <w:pStyle w:val="ConsNormal"/>
                    <w:ind w:firstLine="0"/>
                    <w:rPr>
                      <w:rFonts w:ascii="Arial Narrow" w:hAnsi="Arial Narrow" w:cs="Times New Roman"/>
                      <w:sz w:val="22"/>
                      <w:szCs w:val="22"/>
                    </w:rPr>
                  </w:pPr>
                  <w:r w:rsidRPr="007D6422">
                    <w:rPr>
                      <w:rFonts w:ascii="Arial Narrow" w:hAnsi="Arial Narrow" w:cs="Times New Roman"/>
                      <w:sz w:val="22"/>
                      <w:szCs w:val="22"/>
                    </w:rPr>
                    <w:t>(8442) 26-26-26</w:t>
                  </w:r>
                </w:p>
              </w:tc>
            </w:tr>
            <w:tr w:rsidR="00DE6E8A" w:rsidRPr="00E332FB" w:rsidTr="00DE6E8A">
              <w:tc>
                <w:tcPr>
                  <w:tcW w:w="9351" w:type="dxa"/>
                  <w:gridSpan w:val="4"/>
                  <w:tcBorders>
                    <w:top w:val="single" w:sz="4" w:space="0" w:color="auto"/>
                    <w:left w:val="single" w:sz="4" w:space="0" w:color="auto"/>
                    <w:bottom w:val="single" w:sz="4" w:space="0" w:color="auto"/>
                    <w:right w:val="single" w:sz="4" w:space="0" w:color="auto"/>
                  </w:tcBorders>
                  <w:vAlign w:val="center"/>
                </w:tcPr>
                <w:p w:rsidR="00DE6E8A" w:rsidRPr="00273DF1" w:rsidRDefault="00DE6E8A" w:rsidP="00273DF1">
                  <w:pPr>
                    <w:pStyle w:val="ConsNormal"/>
                    <w:ind w:firstLine="0"/>
                    <w:jc w:val="center"/>
                    <w:rPr>
                      <w:rFonts w:ascii="Arial Narrow" w:hAnsi="Arial Narrow" w:cs="Times New Roman"/>
                      <w:bCs/>
                      <w:iCs/>
                      <w:sz w:val="22"/>
                      <w:szCs w:val="22"/>
                    </w:rPr>
                  </w:pPr>
                  <w:r w:rsidRPr="00273DF1">
                    <w:rPr>
                      <w:rFonts w:ascii="Arial Narrow" w:hAnsi="Arial Narrow" w:cs="Times New Roman"/>
                      <w:bCs/>
                      <w:iCs/>
                      <w:sz w:val="22"/>
                      <w:szCs w:val="22"/>
                    </w:rPr>
                    <w:t>Волгоградское городское управление</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Волгоградское городское управление</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400001, г. Волгоград, ул. Козловская, 14</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(8442) 94-71-79</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Абонентский участок </w:t>
                  </w:r>
                  <w:r w:rsidR="00273DF1">
                    <w:rPr>
                      <w:rFonts w:ascii="Arial Narrow" w:hAnsi="Arial Narrow" w:cs="Times New Roman"/>
                      <w:bCs/>
                      <w:iCs/>
                      <w:sz w:val="22"/>
                      <w:szCs w:val="22"/>
                    </w:rPr>
                    <w:t xml:space="preserve"> </w:t>
                  </w:r>
                  <w:r w:rsidRPr="00273DF1">
                    <w:rPr>
                      <w:rFonts w:ascii="Arial Narrow" w:hAnsi="Arial Narrow" w:cs="Times New Roman"/>
                      <w:bCs/>
                      <w:iCs/>
                      <w:sz w:val="22"/>
                      <w:szCs w:val="22"/>
                    </w:rPr>
                    <w:t>№ 1, 2</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smartTag w:uri="urn:schemas-microsoft-com:office:smarttags" w:element="metricconverter">
                    <w:smartTagPr>
                      <w:attr w:name="ProductID" w:val="400120, г"/>
                    </w:smartTagPr>
                    <w:r w:rsidRPr="00273DF1">
                      <w:rPr>
                        <w:rFonts w:ascii="Arial Narrow" w:hAnsi="Arial Narrow" w:cs="Times New Roman"/>
                        <w:bCs/>
                        <w:iCs/>
                        <w:sz w:val="22"/>
                        <w:szCs w:val="22"/>
                      </w:rPr>
                      <w:t>400120, г</w:t>
                    </w:r>
                  </w:smartTag>
                  <w:r w:rsidRPr="00273DF1">
                    <w:rPr>
                      <w:rFonts w:ascii="Arial Narrow" w:hAnsi="Arial Narrow" w:cs="Times New Roman"/>
                      <w:bCs/>
                      <w:iCs/>
                      <w:sz w:val="22"/>
                      <w:szCs w:val="22"/>
                    </w:rPr>
                    <w:t xml:space="preserve">. Волгоград, ул. </w:t>
                  </w:r>
                  <w:proofErr w:type="gramStart"/>
                  <w:r w:rsidRPr="00273DF1">
                    <w:rPr>
                      <w:rFonts w:ascii="Arial Narrow" w:hAnsi="Arial Narrow" w:cs="Times New Roman"/>
                      <w:bCs/>
                      <w:iCs/>
                      <w:sz w:val="22"/>
                      <w:szCs w:val="22"/>
                    </w:rPr>
                    <w:t>Череповецкая</w:t>
                  </w:r>
                  <w:proofErr w:type="gramEnd"/>
                  <w:r w:rsidRPr="00273DF1">
                    <w:rPr>
                      <w:rFonts w:ascii="Arial Narrow" w:hAnsi="Arial Narrow" w:cs="Times New Roman"/>
                      <w:bCs/>
                      <w:iCs/>
                      <w:sz w:val="22"/>
                      <w:szCs w:val="22"/>
                    </w:rPr>
                    <w:t xml:space="preserve">, 3 </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(8442) 97-29-56,</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(8442) 97-12-08,</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(8442) 94-29-96</w:t>
                  </w:r>
                </w:p>
              </w:tc>
            </w:tr>
            <w:tr w:rsidR="00DE6E8A" w:rsidRPr="00E332FB" w:rsidTr="00501C1A">
              <w:trPr>
                <w:trHeight w:val="690"/>
              </w:trPr>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Абонентский участок </w:t>
                  </w:r>
                  <w:r w:rsidR="00273DF1">
                    <w:rPr>
                      <w:rFonts w:ascii="Arial Narrow" w:hAnsi="Arial Narrow" w:cs="Times New Roman"/>
                      <w:bCs/>
                      <w:iCs/>
                      <w:sz w:val="22"/>
                      <w:szCs w:val="22"/>
                    </w:rPr>
                    <w:t xml:space="preserve"> </w:t>
                  </w:r>
                  <w:r w:rsidRPr="00273DF1">
                    <w:rPr>
                      <w:rFonts w:ascii="Arial Narrow" w:hAnsi="Arial Narrow" w:cs="Times New Roman"/>
                      <w:bCs/>
                      <w:iCs/>
                      <w:sz w:val="22"/>
                      <w:szCs w:val="22"/>
                    </w:rPr>
                    <w:t>№ 3</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smartTag w:uri="urn:schemas-microsoft-com:office:smarttags" w:element="metricconverter">
                    <w:smartTagPr>
                      <w:attr w:name="ProductID" w:val="400055, г"/>
                    </w:smartTagPr>
                    <w:r w:rsidRPr="00273DF1">
                      <w:rPr>
                        <w:rFonts w:ascii="Arial Narrow" w:hAnsi="Arial Narrow" w:cs="Times New Roman"/>
                        <w:bCs/>
                        <w:iCs/>
                        <w:sz w:val="22"/>
                        <w:szCs w:val="22"/>
                      </w:rPr>
                      <w:t>400055, г</w:t>
                    </w:r>
                  </w:smartTag>
                  <w:r w:rsidRPr="00273DF1">
                    <w:rPr>
                      <w:rFonts w:ascii="Arial Narrow" w:hAnsi="Arial Narrow" w:cs="Times New Roman"/>
                      <w:bCs/>
                      <w:iCs/>
                      <w:sz w:val="22"/>
                      <w:szCs w:val="22"/>
                    </w:rPr>
                    <w:t xml:space="preserve">. Волгоград, ул. Фадеева, 25 </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(8442) 63-19-97,</w:t>
                  </w:r>
                </w:p>
                <w:p w:rsidR="00DE6E8A" w:rsidRPr="00273DF1" w:rsidRDefault="00DE6E8A" w:rsidP="00501C1A">
                  <w:pPr>
                    <w:jc w:val="left"/>
                    <w:rPr>
                      <w:bCs/>
                      <w:iCs/>
                    </w:rPr>
                  </w:pPr>
                  <w:r w:rsidRPr="00273DF1">
                    <w:rPr>
                      <w:bCs/>
                      <w:iCs/>
                      <w:szCs w:val="22"/>
                    </w:rPr>
                    <w:t>(8442) 63-19-96,</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(8442) 62-44-10</w:t>
                  </w:r>
                </w:p>
              </w:tc>
            </w:tr>
            <w:tr w:rsidR="00DE6E8A" w:rsidRPr="00E332FB" w:rsidTr="00501C1A">
              <w:trPr>
                <w:trHeight w:val="531"/>
              </w:trPr>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Абонентский участок </w:t>
                  </w:r>
                  <w:r w:rsidR="00273DF1">
                    <w:rPr>
                      <w:rFonts w:ascii="Arial Narrow" w:hAnsi="Arial Narrow" w:cs="Times New Roman"/>
                      <w:bCs/>
                      <w:iCs/>
                      <w:sz w:val="22"/>
                      <w:szCs w:val="22"/>
                    </w:rPr>
                    <w:t xml:space="preserve"> </w:t>
                  </w:r>
                  <w:r w:rsidRPr="00273DF1">
                    <w:rPr>
                      <w:rFonts w:ascii="Arial Narrow" w:hAnsi="Arial Narrow" w:cs="Times New Roman"/>
                      <w:bCs/>
                      <w:iCs/>
                      <w:sz w:val="22"/>
                      <w:szCs w:val="22"/>
                    </w:rPr>
                    <w:t>№ 4</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400006,  г. Волгоград, ул. Дзержинского, 1,  </w:t>
                  </w:r>
                  <w:proofErr w:type="spellStart"/>
                  <w:r w:rsidRPr="00273DF1">
                    <w:rPr>
                      <w:rFonts w:ascii="Arial Narrow" w:hAnsi="Arial Narrow" w:cs="Times New Roman"/>
                      <w:bCs/>
                      <w:iCs/>
                      <w:sz w:val="22"/>
                      <w:szCs w:val="22"/>
                    </w:rPr>
                    <w:t>каб</w:t>
                  </w:r>
                  <w:proofErr w:type="spellEnd"/>
                  <w:r w:rsidRPr="00273DF1">
                    <w:rPr>
                      <w:rFonts w:ascii="Arial Narrow" w:hAnsi="Arial Narrow" w:cs="Times New Roman"/>
                      <w:bCs/>
                      <w:iCs/>
                      <w:sz w:val="22"/>
                      <w:szCs w:val="22"/>
                    </w:rPr>
                    <w:t>. № 201</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(8442) 55-10-70,</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55-10-71</w:t>
                  </w:r>
                </w:p>
              </w:tc>
            </w:tr>
            <w:tr w:rsidR="00DE6E8A" w:rsidRPr="00E332FB" w:rsidTr="00501C1A">
              <w:trPr>
                <w:trHeight w:val="255"/>
              </w:trPr>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Абонентский участок </w:t>
                  </w:r>
                  <w:r w:rsidR="00273DF1">
                    <w:rPr>
                      <w:rFonts w:ascii="Arial Narrow" w:hAnsi="Arial Narrow" w:cs="Times New Roman"/>
                      <w:bCs/>
                      <w:iCs/>
                      <w:sz w:val="22"/>
                      <w:szCs w:val="22"/>
                    </w:rPr>
                    <w:t xml:space="preserve"> </w:t>
                  </w:r>
                  <w:r w:rsidRPr="00273DF1">
                    <w:rPr>
                      <w:rFonts w:ascii="Arial Narrow" w:hAnsi="Arial Narrow" w:cs="Times New Roman"/>
                      <w:bCs/>
                      <w:iCs/>
                      <w:sz w:val="22"/>
                      <w:szCs w:val="22"/>
                    </w:rPr>
                    <w:t>№ 5</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400081,  г. Волгоград, ул. </w:t>
                  </w:r>
                  <w:proofErr w:type="gramStart"/>
                  <w:r w:rsidRPr="00273DF1">
                    <w:rPr>
                      <w:rFonts w:ascii="Arial Narrow" w:hAnsi="Arial Narrow" w:cs="Times New Roman"/>
                      <w:bCs/>
                      <w:iCs/>
                      <w:sz w:val="22"/>
                      <w:szCs w:val="22"/>
                    </w:rPr>
                    <w:t>Ангарская</w:t>
                  </w:r>
                  <w:proofErr w:type="gramEnd"/>
                  <w:r w:rsidRPr="00273DF1">
                    <w:rPr>
                      <w:rFonts w:ascii="Arial Narrow" w:hAnsi="Arial Narrow" w:cs="Times New Roman"/>
                      <w:bCs/>
                      <w:iCs/>
                      <w:sz w:val="22"/>
                      <w:szCs w:val="22"/>
                    </w:rPr>
                    <w:t>, 69/1</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(8442) 78-11-94,</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78-11-95</w:t>
                  </w:r>
                </w:p>
              </w:tc>
            </w:tr>
            <w:tr w:rsidR="00DE6E8A" w:rsidRPr="00E332FB" w:rsidTr="00501C1A">
              <w:trPr>
                <w:trHeight w:val="607"/>
              </w:trPr>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Абонентский участок </w:t>
                  </w:r>
                  <w:r w:rsidR="00273DF1">
                    <w:rPr>
                      <w:rFonts w:ascii="Arial Narrow" w:hAnsi="Arial Narrow" w:cs="Times New Roman"/>
                      <w:bCs/>
                      <w:iCs/>
                      <w:sz w:val="22"/>
                      <w:szCs w:val="22"/>
                    </w:rPr>
                    <w:t xml:space="preserve"> </w:t>
                  </w:r>
                  <w:r w:rsidRPr="00273DF1">
                    <w:rPr>
                      <w:rFonts w:ascii="Arial Narrow" w:hAnsi="Arial Narrow" w:cs="Times New Roman"/>
                      <w:bCs/>
                      <w:iCs/>
                      <w:sz w:val="22"/>
                      <w:szCs w:val="22"/>
                    </w:rPr>
                    <w:t>№ 6</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400062,  г. Волгоград, ул. Богданова, 1/5</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(8442) 78-11-96,</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78-11-97</w:t>
                  </w:r>
                </w:p>
              </w:tc>
            </w:tr>
            <w:tr w:rsidR="00DE6E8A" w:rsidRPr="00E332FB" w:rsidTr="00501C1A">
              <w:trPr>
                <w:trHeight w:val="150"/>
              </w:trPr>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Абонентский участок </w:t>
                  </w:r>
                  <w:r w:rsidR="00273DF1">
                    <w:rPr>
                      <w:rFonts w:ascii="Arial Narrow" w:hAnsi="Arial Narrow" w:cs="Times New Roman"/>
                      <w:bCs/>
                      <w:iCs/>
                      <w:sz w:val="22"/>
                      <w:szCs w:val="22"/>
                    </w:rPr>
                    <w:t xml:space="preserve"> </w:t>
                  </w:r>
                  <w:r w:rsidRPr="00273DF1">
                    <w:rPr>
                      <w:rFonts w:ascii="Arial Narrow" w:hAnsi="Arial Narrow" w:cs="Times New Roman"/>
                      <w:bCs/>
                      <w:iCs/>
                      <w:sz w:val="22"/>
                      <w:szCs w:val="22"/>
                    </w:rPr>
                    <w:t>№ 7</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400123,  г. Волгоград, ул. им. </w:t>
                  </w:r>
                  <w:proofErr w:type="gramStart"/>
                  <w:r w:rsidRPr="00273DF1">
                    <w:rPr>
                      <w:rFonts w:ascii="Arial Narrow" w:hAnsi="Arial Narrow" w:cs="Times New Roman"/>
                      <w:bCs/>
                      <w:iCs/>
                      <w:sz w:val="22"/>
                      <w:szCs w:val="22"/>
                    </w:rPr>
                    <w:t>Депутатская</w:t>
                  </w:r>
                  <w:proofErr w:type="gramEnd"/>
                  <w:r w:rsidRPr="00273DF1">
                    <w:rPr>
                      <w:rFonts w:ascii="Arial Narrow" w:hAnsi="Arial Narrow" w:cs="Times New Roman"/>
                      <w:bCs/>
                      <w:iCs/>
                      <w:sz w:val="22"/>
                      <w:szCs w:val="22"/>
                    </w:rPr>
                    <w:t>, 25</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(8442) 71-08-13,</w:t>
                  </w:r>
                </w:p>
                <w:p w:rsidR="00DE6E8A" w:rsidRPr="00273DF1" w:rsidDel="002E3ADF"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71-08-15</w:t>
                  </w:r>
                </w:p>
              </w:tc>
            </w:tr>
            <w:tr w:rsidR="00DE6E8A" w:rsidRPr="00E332FB" w:rsidTr="00501C1A">
              <w:trPr>
                <w:trHeight w:val="150"/>
              </w:trPr>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Абонентский участок </w:t>
                  </w:r>
                  <w:r w:rsidR="00273DF1">
                    <w:rPr>
                      <w:rFonts w:ascii="Arial Narrow" w:hAnsi="Arial Narrow" w:cs="Times New Roman"/>
                      <w:bCs/>
                      <w:iCs/>
                      <w:sz w:val="22"/>
                      <w:szCs w:val="22"/>
                    </w:rPr>
                    <w:t xml:space="preserve"> </w:t>
                  </w:r>
                  <w:r w:rsidRPr="00273DF1">
                    <w:rPr>
                      <w:rFonts w:ascii="Arial Narrow" w:hAnsi="Arial Narrow" w:cs="Times New Roman"/>
                      <w:bCs/>
                      <w:iCs/>
                      <w:sz w:val="22"/>
                      <w:szCs w:val="22"/>
                    </w:rPr>
                    <w:t>№ 8</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400067,  г. Волгоград, ул. Федотова, 4</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(8442) 44-98-07,</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44-97-10</w:t>
                  </w:r>
                </w:p>
              </w:tc>
            </w:tr>
            <w:tr w:rsidR="00DE6E8A" w:rsidRPr="00E332FB" w:rsidTr="00DE6E8A">
              <w:trPr>
                <w:trHeight w:val="360"/>
              </w:trPr>
              <w:tc>
                <w:tcPr>
                  <w:tcW w:w="9351" w:type="dxa"/>
                  <w:gridSpan w:val="4"/>
                  <w:tcBorders>
                    <w:top w:val="single" w:sz="4" w:space="0" w:color="auto"/>
                    <w:left w:val="single" w:sz="4" w:space="0" w:color="auto"/>
                    <w:bottom w:val="single" w:sz="4" w:space="0" w:color="auto"/>
                    <w:right w:val="single" w:sz="4" w:space="0" w:color="auto"/>
                  </w:tcBorders>
                  <w:vAlign w:val="center"/>
                </w:tcPr>
                <w:p w:rsidR="00DE6E8A" w:rsidRPr="00273DF1" w:rsidRDefault="00DE6E8A" w:rsidP="00273DF1">
                  <w:pPr>
                    <w:pStyle w:val="ConsNormal"/>
                    <w:ind w:firstLine="0"/>
                    <w:jc w:val="center"/>
                    <w:rPr>
                      <w:rFonts w:ascii="Arial Narrow" w:hAnsi="Arial Narrow" w:cs="Times New Roman"/>
                      <w:bCs/>
                      <w:iCs/>
                      <w:sz w:val="22"/>
                      <w:szCs w:val="22"/>
                    </w:rPr>
                  </w:pPr>
                  <w:r w:rsidRPr="00273DF1">
                    <w:rPr>
                      <w:rFonts w:ascii="Arial Narrow" w:hAnsi="Arial Narrow" w:cs="Times New Roman"/>
                      <w:bCs/>
                      <w:iCs/>
                      <w:sz w:val="22"/>
                      <w:szCs w:val="22"/>
                    </w:rPr>
                    <w:t>Волгоградское межрайонное управление</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Волгоградское межрайонное управление</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400120 г. Волгоград, ул. </w:t>
                  </w:r>
                  <w:proofErr w:type="gramStart"/>
                  <w:r w:rsidRPr="00273DF1">
                    <w:rPr>
                      <w:rFonts w:ascii="Arial Narrow" w:hAnsi="Arial Narrow" w:cs="Times New Roman"/>
                      <w:bCs/>
                      <w:iCs/>
                      <w:sz w:val="22"/>
                      <w:szCs w:val="22"/>
                    </w:rPr>
                    <w:t>Череповецкая</w:t>
                  </w:r>
                  <w:proofErr w:type="gramEnd"/>
                  <w:r w:rsidRPr="00273DF1">
                    <w:rPr>
                      <w:rFonts w:ascii="Arial Narrow" w:hAnsi="Arial Narrow" w:cs="Times New Roman"/>
                      <w:bCs/>
                      <w:iCs/>
                      <w:sz w:val="22"/>
                      <w:szCs w:val="22"/>
                    </w:rPr>
                    <w:t xml:space="preserve">, 3 </w:t>
                  </w:r>
                </w:p>
                <w:p w:rsidR="00DE6E8A" w:rsidRPr="00273DF1" w:rsidRDefault="00DE6E8A" w:rsidP="00501C1A">
                  <w:pPr>
                    <w:pStyle w:val="ConsNormal"/>
                    <w:ind w:firstLine="0"/>
                    <w:rPr>
                      <w:rFonts w:ascii="Arial Narrow" w:hAnsi="Arial Narrow" w:cs="Times New Roman"/>
                      <w:bCs/>
                      <w:iCs/>
                      <w:sz w:val="22"/>
                      <w:szCs w:val="22"/>
                    </w:rPr>
                  </w:pPr>
                </w:p>
              </w:tc>
              <w:tc>
                <w:tcPr>
                  <w:tcW w:w="2121" w:type="dxa"/>
                  <w:tcBorders>
                    <w:top w:val="single" w:sz="4" w:space="0" w:color="auto"/>
                    <w:left w:val="single" w:sz="4" w:space="0" w:color="auto"/>
                    <w:bottom w:val="single" w:sz="4" w:space="0" w:color="auto"/>
                    <w:right w:val="single" w:sz="4" w:space="0" w:color="auto"/>
                  </w:tcBorders>
                </w:tcPr>
                <w:p w:rsid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 (8442) 26-26-</w:t>
                  </w:r>
                  <w:r w:rsidR="00273DF1">
                    <w:rPr>
                      <w:rFonts w:ascii="Arial Narrow" w:hAnsi="Arial Narrow" w:cs="Times New Roman"/>
                      <w:bCs/>
                      <w:iCs/>
                      <w:sz w:val="22"/>
                      <w:szCs w:val="22"/>
                    </w:rPr>
                    <w:t>26</w:t>
                  </w:r>
                </w:p>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доб</w:t>
                  </w:r>
                  <w:proofErr w:type="spellEnd"/>
                  <w:r w:rsidRPr="00273DF1">
                    <w:rPr>
                      <w:rFonts w:ascii="Arial Narrow" w:hAnsi="Arial Narrow" w:cs="Times New Roman"/>
                      <w:bCs/>
                      <w:iCs/>
                      <w:sz w:val="22"/>
                      <w:szCs w:val="22"/>
                    </w:rPr>
                    <w:t>. 77-25</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Светлоярский</w:t>
                  </w:r>
                  <w:proofErr w:type="spellEnd"/>
                  <w:r w:rsidRPr="00273DF1">
                    <w:rPr>
                      <w:rFonts w:ascii="Arial Narrow" w:hAnsi="Arial Narrow" w:cs="Times New Roman"/>
                      <w:bCs/>
                      <w:iCs/>
                      <w:sz w:val="22"/>
                      <w:szCs w:val="22"/>
                    </w:rPr>
                    <w:t xml:space="preserve"> сбытовой участок №1</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404171, Волгоградская область, р.п. Светлый Яр, ул. </w:t>
                  </w:r>
                  <w:proofErr w:type="gramStart"/>
                  <w:r w:rsidRPr="00273DF1">
                    <w:rPr>
                      <w:rFonts w:ascii="Arial Narrow" w:hAnsi="Arial Narrow" w:cs="Times New Roman"/>
                      <w:bCs/>
                      <w:iCs/>
                      <w:sz w:val="22"/>
                      <w:szCs w:val="22"/>
                    </w:rPr>
                    <w:t>Комсомольская</w:t>
                  </w:r>
                  <w:proofErr w:type="gramEnd"/>
                  <w:r w:rsidRPr="00273DF1">
                    <w:rPr>
                      <w:rFonts w:ascii="Arial Narrow" w:hAnsi="Arial Narrow" w:cs="Times New Roman"/>
                      <w:bCs/>
                      <w:iCs/>
                      <w:sz w:val="22"/>
                      <w:szCs w:val="22"/>
                    </w:rPr>
                    <w:t>, 4</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(84477) 6-94-90</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Светлоярский</w:t>
                  </w:r>
                  <w:proofErr w:type="spellEnd"/>
                  <w:r w:rsidRPr="00273DF1">
                    <w:rPr>
                      <w:rFonts w:ascii="Arial Narrow" w:hAnsi="Arial Narrow" w:cs="Times New Roman"/>
                      <w:bCs/>
                      <w:iCs/>
                      <w:sz w:val="22"/>
                      <w:szCs w:val="22"/>
                    </w:rPr>
                    <w:t xml:space="preserve"> сбытовой участок №2</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smartTag w:uri="urn:schemas-microsoft-com:office:smarttags" w:element="metricconverter">
                    <w:smartTagPr>
                      <w:attr w:name="ProductID" w:val="400055, г"/>
                    </w:smartTagPr>
                    <w:r w:rsidRPr="00273DF1">
                      <w:rPr>
                        <w:rFonts w:ascii="Arial Narrow" w:hAnsi="Arial Narrow" w:cs="Times New Roman"/>
                        <w:bCs/>
                        <w:iCs/>
                        <w:sz w:val="22"/>
                        <w:szCs w:val="22"/>
                      </w:rPr>
                      <w:t>400055, г</w:t>
                    </w:r>
                  </w:smartTag>
                  <w:r w:rsidRPr="00273DF1">
                    <w:rPr>
                      <w:rFonts w:ascii="Arial Narrow" w:hAnsi="Arial Narrow" w:cs="Times New Roman"/>
                      <w:bCs/>
                      <w:iCs/>
                      <w:sz w:val="22"/>
                      <w:szCs w:val="22"/>
                    </w:rPr>
                    <w:t>. Волгоград, ул. Фадеева, 25</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(8442) 62-44-00</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Калачевский</w:t>
                  </w:r>
                  <w:proofErr w:type="spellEnd"/>
                  <w:r w:rsidRPr="00273DF1">
                    <w:rPr>
                      <w:rFonts w:ascii="Arial Narrow" w:hAnsi="Arial Narrow" w:cs="Times New Roman"/>
                      <w:bCs/>
                      <w:iCs/>
                      <w:sz w:val="22"/>
                      <w:szCs w:val="22"/>
                    </w:rPr>
                    <w:t xml:space="preserve"> сбытовой участок №1</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404503, Волгоградская область, </w:t>
                  </w:r>
                  <w:proofErr w:type="gramStart"/>
                  <w:r w:rsidRPr="00273DF1">
                    <w:rPr>
                      <w:rFonts w:ascii="Arial Narrow" w:hAnsi="Arial Narrow" w:cs="Times New Roman"/>
                      <w:bCs/>
                      <w:iCs/>
                      <w:sz w:val="22"/>
                      <w:szCs w:val="22"/>
                    </w:rPr>
                    <w:t>г</w:t>
                  </w:r>
                  <w:proofErr w:type="gramEnd"/>
                  <w:r w:rsidRPr="00273DF1">
                    <w:rPr>
                      <w:rFonts w:ascii="Arial Narrow" w:hAnsi="Arial Narrow" w:cs="Times New Roman"/>
                      <w:bCs/>
                      <w:iCs/>
                      <w:sz w:val="22"/>
                      <w:szCs w:val="22"/>
                    </w:rPr>
                    <w:t xml:space="preserve">. </w:t>
                  </w:r>
                  <w:proofErr w:type="spellStart"/>
                  <w:r w:rsidRPr="00273DF1">
                    <w:rPr>
                      <w:rFonts w:ascii="Arial Narrow" w:hAnsi="Arial Narrow" w:cs="Times New Roman"/>
                      <w:bCs/>
                      <w:iCs/>
                      <w:sz w:val="22"/>
                      <w:szCs w:val="22"/>
                    </w:rPr>
                    <w:t>Калач-на-Дону</w:t>
                  </w:r>
                  <w:proofErr w:type="spellEnd"/>
                  <w:r w:rsidRPr="00273DF1">
                    <w:rPr>
                      <w:rFonts w:ascii="Arial Narrow" w:hAnsi="Arial Narrow" w:cs="Times New Roman"/>
                      <w:bCs/>
                      <w:iCs/>
                      <w:sz w:val="22"/>
                      <w:szCs w:val="22"/>
                    </w:rPr>
                    <w:t xml:space="preserve">, ул. Бульвар 300 </w:t>
                  </w:r>
                  <w:proofErr w:type="spellStart"/>
                  <w:r w:rsidRPr="00273DF1">
                    <w:rPr>
                      <w:rFonts w:ascii="Arial Narrow" w:hAnsi="Arial Narrow" w:cs="Times New Roman"/>
                      <w:bCs/>
                      <w:iCs/>
                      <w:sz w:val="22"/>
                      <w:szCs w:val="22"/>
                    </w:rPr>
                    <w:t>летия</w:t>
                  </w:r>
                  <w:proofErr w:type="spellEnd"/>
                  <w:r w:rsidRPr="00273DF1">
                    <w:rPr>
                      <w:rFonts w:ascii="Arial Narrow" w:hAnsi="Arial Narrow" w:cs="Times New Roman"/>
                      <w:bCs/>
                      <w:iCs/>
                      <w:sz w:val="22"/>
                      <w:szCs w:val="22"/>
                    </w:rPr>
                    <w:t xml:space="preserve"> Калача, 3а</w:t>
                  </w:r>
                </w:p>
              </w:tc>
              <w:tc>
                <w:tcPr>
                  <w:tcW w:w="2121" w:type="dxa"/>
                  <w:tcBorders>
                    <w:top w:val="single" w:sz="4" w:space="0" w:color="auto"/>
                    <w:left w:val="single" w:sz="4" w:space="0" w:color="auto"/>
                    <w:bottom w:val="single" w:sz="4" w:space="0" w:color="auto"/>
                    <w:right w:val="single" w:sz="4" w:space="0" w:color="auto"/>
                  </w:tcBorders>
                </w:tcPr>
                <w:p w:rsid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(84472) 3-19-83; </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3-19-67</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Калачевский</w:t>
                  </w:r>
                  <w:proofErr w:type="spellEnd"/>
                  <w:r w:rsidRPr="00273DF1">
                    <w:rPr>
                      <w:rFonts w:ascii="Arial Narrow" w:hAnsi="Arial Narrow" w:cs="Times New Roman"/>
                      <w:bCs/>
                      <w:iCs/>
                      <w:sz w:val="22"/>
                      <w:szCs w:val="22"/>
                    </w:rPr>
                    <w:t xml:space="preserve"> сбытовой участок №2</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404503, Волгоградская область, </w:t>
                  </w:r>
                  <w:proofErr w:type="gramStart"/>
                  <w:r w:rsidRPr="00273DF1">
                    <w:rPr>
                      <w:rFonts w:ascii="Arial Narrow" w:hAnsi="Arial Narrow" w:cs="Times New Roman"/>
                      <w:bCs/>
                      <w:iCs/>
                      <w:sz w:val="22"/>
                      <w:szCs w:val="22"/>
                    </w:rPr>
                    <w:t>г</w:t>
                  </w:r>
                  <w:proofErr w:type="gramEnd"/>
                  <w:r w:rsidRPr="00273DF1">
                    <w:rPr>
                      <w:rFonts w:ascii="Arial Narrow" w:hAnsi="Arial Narrow" w:cs="Times New Roman"/>
                      <w:bCs/>
                      <w:iCs/>
                      <w:sz w:val="22"/>
                      <w:szCs w:val="22"/>
                    </w:rPr>
                    <w:t xml:space="preserve">. </w:t>
                  </w:r>
                  <w:proofErr w:type="spellStart"/>
                  <w:r w:rsidRPr="00273DF1">
                    <w:rPr>
                      <w:rFonts w:ascii="Arial Narrow" w:hAnsi="Arial Narrow" w:cs="Times New Roman"/>
                      <w:bCs/>
                      <w:iCs/>
                      <w:sz w:val="22"/>
                      <w:szCs w:val="22"/>
                    </w:rPr>
                    <w:t>Калач-на-Дону</w:t>
                  </w:r>
                  <w:proofErr w:type="spellEnd"/>
                  <w:r w:rsidRPr="00273DF1">
                    <w:rPr>
                      <w:rFonts w:ascii="Arial Narrow" w:hAnsi="Arial Narrow" w:cs="Times New Roman"/>
                      <w:bCs/>
                      <w:iCs/>
                      <w:sz w:val="22"/>
                      <w:szCs w:val="22"/>
                    </w:rPr>
                    <w:t>, ул. Революционная, 405/1 (вход с  торца здания)</w:t>
                  </w:r>
                </w:p>
              </w:tc>
              <w:tc>
                <w:tcPr>
                  <w:tcW w:w="2121" w:type="dxa"/>
                  <w:tcBorders>
                    <w:top w:val="single" w:sz="4" w:space="0" w:color="auto"/>
                    <w:left w:val="single" w:sz="4" w:space="0" w:color="auto"/>
                    <w:bottom w:val="single" w:sz="4" w:space="0" w:color="auto"/>
                    <w:right w:val="single" w:sz="4" w:space="0" w:color="auto"/>
                  </w:tcBorders>
                </w:tcPr>
                <w:p w:rsid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(84472) 3-62-12; </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3-62-44</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Котельниковский</w:t>
                  </w:r>
                  <w:proofErr w:type="spellEnd"/>
                  <w:r w:rsidRPr="00273DF1">
                    <w:rPr>
                      <w:rFonts w:ascii="Arial Narrow" w:hAnsi="Arial Narrow" w:cs="Times New Roman"/>
                      <w:bCs/>
                      <w:iCs/>
                      <w:sz w:val="22"/>
                      <w:szCs w:val="22"/>
                    </w:rPr>
                    <w:t xml:space="preserve">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404354, Волгоградская область,  г. Котельниково, ул</w:t>
                  </w:r>
                  <w:proofErr w:type="gramStart"/>
                  <w:r w:rsidRPr="00273DF1">
                    <w:rPr>
                      <w:rFonts w:ascii="Arial Narrow" w:hAnsi="Arial Narrow" w:cs="Times New Roman"/>
                      <w:bCs/>
                      <w:iCs/>
                      <w:sz w:val="22"/>
                      <w:szCs w:val="22"/>
                    </w:rPr>
                    <w:t>.Р</w:t>
                  </w:r>
                  <w:proofErr w:type="gramEnd"/>
                  <w:r w:rsidRPr="00273DF1">
                    <w:rPr>
                      <w:rFonts w:ascii="Arial Narrow" w:hAnsi="Arial Narrow" w:cs="Times New Roman"/>
                      <w:bCs/>
                      <w:iCs/>
                      <w:sz w:val="22"/>
                      <w:szCs w:val="22"/>
                    </w:rPr>
                    <w:t>емизова, 32</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(84476) 3-19-04</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Октябрьский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404321, Волгоградская область, </w:t>
                  </w:r>
                  <w:proofErr w:type="spellStart"/>
                  <w:r w:rsidRPr="00273DF1">
                    <w:rPr>
                      <w:rFonts w:ascii="Arial Narrow" w:hAnsi="Arial Narrow" w:cs="Times New Roman"/>
                      <w:bCs/>
                      <w:iCs/>
                      <w:sz w:val="22"/>
                      <w:szCs w:val="22"/>
                    </w:rPr>
                    <w:t>рп</w:t>
                  </w:r>
                  <w:proofErr w:type="spellEnd"/>
                  <w:r w:rsidRPr="00273DF1">
                    <w:rPr>
                      <w:rFonts w:ascii="Arial Narrow" w:hAnsi="Arial Narrow" w:cs="Times New Roman"/>
                      <w:bCs/>
                      <w:iCs/>
                      <w:sz w:val="22"/>
                      <w:szCs w:val="22"/>
                    </w:rPr>
                    <w:t>. Октябрьский, ул. Комсомольская, 5</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(84475) 6-26-02</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Дубовский</w:t>
                  </w:r>
                  <w:proofErr w:type="spellEnd"/>
                  <w:r w:rsidRPr="00273DF1">
                    <w:rPr>
                      <w:rFonts w:ascii="Arial Narrow" w:hAnsi="Arial Narrow" w:cs="Times New Roman"/>
                      <w:bCs/>
                      <w:iCs/>
                      <w:sz w:val="22"/>
                      <w:szCs w:val="22"/>
                    </w:rPr>
                    <w:t xml:space="preserve">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404002, Волгоградская область, </w:t>
                  </w:r>
                  <w:proofErr w:type="gramStart"/>
                  <w:r w:rsidRPr="00273DF1">
                    <w:rPr>
                      <w:rFonts w:ascii="Arial Narrow" w:hAnsi="Arial Narrow" w:cs="Times New Roman"/>
                      <w:bCs/>
                      <w:iCs/>
                      <w:sz w:val="22"/>
                      <w:szCs w:val="22"/>
                    </w:rPr>
                    <w:t>г</w:t>
                  </w:r>
                  <w:proofErr w:type="gramEnd"/>
                  <w:r w:rsidRPr="00273DF1">
                    <w:rPr>
                      <w:rFonts w:ascii="Arial Narrow" w:hAnsi="Arial Narrow" w:cs="Times New Roman"/>
                      <w:bCs/>
                      <w:iCs/>
                      <w:sz w:val="22"/>
                      <w:szCs w:val="22"/>
                    </w:rPr>
                    <w:t xml:space="preserve">. Дубовка, ул. </w:t>
                  </w:r>
                  <w:proofErr w:type="spellStart"/>
                  <w:r w:rsidRPr="00273DF1">
                    <w:rPr>
                      <w:rFonts w:ascii="Arial Narrow" w:hAnsi="Arial Narrow" w:cs="Times New Roman"/>
                      <w:bCs/>
                      <w:iCs/>
                      <w:sz w:val="22"/>
                      <w:szCs w:val="22"/>
                    </w:rPr>
                    <w:t>Шишлянникова</w:t>
                  </w:r>
                  <w:proofErr w:type="spellEnd"/>
                  <w:r w:rsidRPr="00273DF1">
                    <w:rPr>
                      <w:rFonts w:ascii="Arial Narrow" w:hAnsi="Arial Narrow" w:cs="Times New Roman"/>
                      <w:bCs/>
                      <w:iCs/>
                      <w:sz w:val="22"/>
                      <w:szCs w:val="22"/>
                    </w:rPr>
                    <w:t>, 109</w:t>
                  </w:r>
                </w:p>
              </w:tc>
              <w:tc>
                <w:tcPr>
                  <w:tcW w:w="2121" w:type="dxa"/>
                  <w:tcBorders>
                    <w:top w:val="single" w:sz="4" w:space="0" w:color="auto"/>
                    <w:left w:val="single" w:sz="4" w:space="0" w:color="auto"/>
                    <w:bottom w:val="single" w:sz="4" w:space="0" w:color="auto"/>
                    <w:right w:val="single" w:sz="4" w:space="0" w:color="auto"/>
                  </w:tcBorders>
                </w:tcPr>
                <w:p w:rsid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(84458) 3-32-68; </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3-29-32; 3-42-21</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Чернышковский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404462, Волгоградская область, р.п. </w:t>
                  </w:r>
                  <w:proofErr w:type="spellStart"/>
                  <w:r w:rsidRPr="00273DF1">
                    <w:rPr>
                      <w:rFonts w:ascii="Arial Narrow" w:hAnsi="Arial Narrow" w:cs="Times New Roman"/>
                      <w:bCs/>
                      <w:iCs/>
                      <w:sz w:val="22"/>
                      <w:szCs w:val="22"/>
                    </w:rPr>
                    <w:t>Чернышковский</w:t>
                  </w:r>
                  <w:proofErr w:type="gramStart"/>
                  <w:r w:rsidRPr="00273DF1">
                    <w:rPr>
                      <w:rFonts w:ascii="Arial Narrow" w:hAnsi="Arial Narrow" w:cs="Times New Roman"/>
                      <w:bCs/>
                      <w:iCs/>
                      <w:sz w:val="22"/>
                      <w:szCs w:val="22"/>
                    </w:rPr>
                    <w:t>,у</w:t>
                  </w:r>
                  <w:proofErr w:type="gramEnd"/>
                  <w:r w:rsidRPr="00273DF1">
                    <w:rPr>
                      <w:rFonts w:ascii="Arial Narrow" w:hAnsi="Arial Narrow" w:cs="Times New Roman"/>
                      <w:bCs/>
                      <w:iCs/>
                      <w:sz w:val="22"/>
                      <w:szCs w:val="22"/>
                    </w:rPr>
                    <w:t>л</w:t>
                  </w:r>
                  <w:proofErr w:type="spellEnd"/>
                  <w:r w:rsidRPr="00273DF1">
                    <w:rPr>
                      <w:rFonts w:ascii="Arial Narrow" w:hAnsi="Arial Narrow" w:cs="Times New Roman"/>
                      <w:bCs/>
                      <w:iCs/>
                      <w:sz w:val="22"/>
                      <w:szCs w:val="22"/>
                    </w:rPr>
                    <w:t>. Техническая, 1</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(84474) 6-12-63</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Суровикинский</w:t>
                  </w:r>
                  <w:proofErr w:type="spellEnd"/>
                  <w:r w:rsidRPr="00273DF1">
                    <w:rPr>
                      <w:rFonts w:ascii="Arial Narrow" w:hAnsi="Arial Narrow" w:cs="Times New Roman"/>
                      <w:bCs/>
                      <w:iCs/>
                      <w:sz w:val="22"/>
                      <w:szCs w:val="22"/>
                    </w:rPr>
                    <w:t xml:space="preserve">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404415, Волгоградская область, </w:t>
                  </w:r>
                  <w:proofErr w:type="gramStart"/>
                  <w:r w:rsidRPr="00273DF1">
                    <w:rPr>
                      <w:rFonts w:ascii="Arial Narrow" w:hAnsi="Arial Narrow" w:cs="Times New Roman"/>
                      <w:bCs/>
                      <w:iCs/>
                      <w:sz w:val="22"/>
                      <w:szCs w:val="22"/>
                    </w:rPr>
                    <w:t>г</w:t>
                  </w:r>
                  <w:proofErr w:type="gramEnd"/>
                  <w:r w:rsidRPr="00273DF1">
                    <w:rPr>
                      <w:rFonts w:ascii="Arial Narrow" w:hAnsi="Arial Narrow" w:cs="Times New Roman"/>
                      <w:bCs/>
                      <w:iCs/>
                      <w:sz w:val="22"/>
                      <w:szCs w:val="22"/>
                    </w:rPr>
                    <w:t>. Суровикино, ул. Ленина, 92</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(84473) 2-25-05</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Городищенский</w:t>
                  </w:r>
                  <w:proofErr w:type="spellEnd"/>
                  <w:r w:rsidRPr="00273DF1">
                    <w:rPr>
                      <w:rFonts w:ascii="Arial Narrow" w:hAnsi="Arial Narrow" w:cs="Times New Roman"/>
                      <w:bCs/>
                      <w:iCs/>
                      <w:sz w:val="22"/>
                      <w:szCs w:val="22"/>
                    </w:rPr>
                    <w:t xml:space="preserve">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403003, Волгоградская область,  р.п. Городище, ул. Нефтяников, д. 28</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(84468) 3-39-27</w:t>
                  </w:r>
                </w:p>
              </w:tc>
            </w:tr>
            <w:tr w:rsidR="00DE6E8A" w:rsidRPr="00E332FB" w:rsidTr="00DE6E8A">
              <w:tc>
                <w:tcPr>
                  <w:tcW w:w="9351" w:type="dxa"/>
                  <w:gridSpan w:val="4"/>
                  <w:tcBorders>
                    <w:top w:val="single" w:sz="4" w:space="0" w:color="auto"/>
                    <w:left w:val="single" w:sz="4" w:space="0" w:color="auto"/>
                    <w:bottom w:val="single" w:sz="4" w:space="0" w:color="auto"/>
                    <w:right w:val="single" w:sz="4" w:space="0" w:color="auto"/>
                  </w:tcBorders>
                  <w:vAlign w:val="center"/>
                </w:tcPr>
                <w:p w:rsidR="00DE6E8A" w:rsidRPr="00F6644E" w:rsidRDefault="00DE6E8A" w:rsidP="00273DF1">
                  <w:pPr>
                    <w:pStyle w:val="ConsNormal"/>
                    <w:ind w:firstLine="0"/>
                    <w:jc w:val="center"/>
                    <w:rPr>
                      <w:rFonts w:ascii="Arial" w:hAnsi="Arial" w:cs="Arial"/>
                      <w:b/>
                      <w:bCs/>
                      <w:i/>
                      <w:iCs/>
                      <w:sz w:val="19"/>
                      <w:szCs w:val="19"/>
                    </w:rPr>
                  </w:pPr>
                  <w:proofErr w:type="spellStart"/>
                  <w:r w:rsidRPr="00273DF1">
                    <w:rPr>
                      <w:rFonts w:ascii="Arial Narrow" w:hAnsi="Arial Narrow" w:cs="Times New Roman"/>
                      <w:bCs/>
                      <w:iCs/>
                      <w:sz w:val="22"/>
                      <w:szCs w:val="22"/>
                    </w:rPr>
                    <w:t>Урюпинское</w:t>
                  </w:r>
                  <w:proofErr w:type="spellEnd"/>
                  <w:r w:rsidRPr="00273DF1">
                    <w:rPr>
                      <w:rFonts w:ascii="Arial Narrow" w:hAnsi="Arial Narrow" w:cs="Times New Roman"/>
                      <w:bCs/>
                      <w:iCs/>
                      <w:sz w:val="22"/>
                      <w:szCs w:val="22"/>
                    </w:rPr>
                    <w:t xml:space="preserve"> межрайонное управление</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Урюпинское</w:t>
                  </w:r>
                  <w:proofErr w:type="spellEnd"/>
                  <w:r w:rsidRPr="00273DF1">
                    <w:rPr>
                      <w:rFonts w:ascii="Arial Narrow" w:hAnsi="Arial Narrow" w:cs="Times New Roman"/>
                      <w:bCs/>
                      <w:iCs/>
                      <w:sz w:val="22"/>
                      <w:szCs w:val="22"/>
                    </w:rPr>
                    <w:t xml:space="preserve"> межрайонное управление</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403114 г. Урюпинск, ул. </w:t>
                  </w:r>
                  <w:proofErr w:type="gramStart"/>
                  <w:r w:rsidRPr="00273DF1">
                    <w:rPr>
                      <w:rFonts w:ascii="Arial Narrow" w:hAnsi="Arial Narrow" w:cs="Times New Roman"/>
                      <w:bCs/>
                      <w:iCs/>
                      <w:sz w:val="22"/>
                      <w:szCs w:val="22"/>
                    </w:rPr>
                    <w:t>Советская</w:t>
                  </w:r>
                  <w:proofErr w:type="gramEnd"/>
                  <w:r w:rsidRPr="00273DF1">
                    <w:rPr>
                      <w:rFonts w:ascii="Arial Narrow" w:hAnsi="Arial Narrow" w:cs="Times New Roman"/>
                      <w:bCs/>
                      <w:iCs/>
                      <w:sz w:val="22"/>
                      <w:szCs w:val="22"/>
                    </w:rPr>
                    <w:t>, 45</w:t>
                  </w:r>
                  <w:r w:rsidRPr="00273DF1" w:rsidDel="00966AB8">
                    <w:rPr>
                      <w:rFonts w:ascii="Arial Narrow" w:hAnsi="Arial Narrow" w:cs="Times New Roman"/>
                      <w:bCs/>
                      <w:iCs/>
                      <w:sz w:val="22"/>
                      <w:szCs w:val="22"/>
                    </w:rPr>
                    <w:t xml:space="preserve"> </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(84442) 4-70-20)</w:t>
                  </w:r>
                </w:p>
                <w:p w:rsidR="00DE6E8A" w:rsidRPr="00273DF1" w:rsidRDefault="00DE6E8A" w:rsidP="00501C1A">
                  <w:pPr>
                    <w:pStyle w:val="ConsNormal"/>
                    <w:ind w:firstLine="0"/>
                    <w:rPr>
                      <w:rFonts w:ascii="Arial Narrow" w:hAnsi="Arial Narrow" w:cs="Times New Roman"/>
                      <w:bCs/>
                      <w:iCs/>
                      <w:sz w:val="22"/>
                      <w:szCs w:val="22"/>
                    </w:rPr>
                  </w:pP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Урюпинский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403114, Волгоградская область, </w:t>
                  </w:r>
                  <w:proofErr w:type="gramStart"/>
                  <w:r w:rsidRPr="00273DF1">
                    <w:rPr>
                      <w:rFonts w:ascii="Arial Narrow" w:hAnsi="Arial Narrow" w:cs="Times New Roman"/>
                      <w:bCs/>
                      <w:iCs/>
                      <w:sz w:val="22"/>
                      <w:szCs w:val="22"/>
                    </w:rPr>
                    <w:t>г</w:t>
                  </w:r>
                  <w:proofErr w:type="gramEnd"/>
                  <w:r w:rsidRPr="00273DF1">
                    <w:rPr>
                      <w:rFonts w:ascii="Arial Narrow" w:hAnsi="Arial Narrow" w:cs="Times New Roman"/>
                      <w:bCs/>
                      <w:iCs/>
                      <w:sz w:val="22"/>
                      <w:szCs w:val="22"/>
                    </w:rPr>
                    <w:t>. Урюпинск, ул. Советская, 45</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(84442) 4-70-35</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Новоаннинский сбытовой участок №1</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403952,  Волгоградская область, </w:t>
                  </w:r>
                  <w:proofErr w:type="gramStart"/>
                  <w:r w:rsidRPr="00273DF1">
                    <w:rPr>
                      <w:rFonts w:ascii="Arial Narrow" w:hAnsi="Arial Narrow" w:cs="Times New Roman"/>
                      <w:bCs/>
                      <w:iCs/>
                      <w:sz w:val="22"/>
                      <w:szCs w:val="22"/>
                    </w:rPr>
                    <w:t>г</w:t>
                  </w:r>
                  <w:proofErr w:type="gramEnd"/>
                  <w:r w:rsidRPr="00273DF1">
                    <w:rPr>
                      <w:rFonts w:ascii="Arial Narrow" w:hAnsi="Arial Narrow" w:cs="Times New Roman"/>
                      <w:bCs/>
                      <w:iCs/>
                      <w:sz w:val="22"/>
                      <w:szCs w:val="22"/>
                    </w:rPr>
                    <w:t>. Новоаннинский, ул. Крестьянская, 93</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(84447) 3-47-45</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Новоаннинский сбытовой участок №2</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403953, Волгоградская область, </w:t>
                  </w:r>
                  <w:proofErr w:type="gramStart"/>
                  <w:r w:rsidRPr="00273DF1">
                    <w:rPr>
                      <w:rFonts w:ascii="Arial Narrow" w:hAnsi="Arial Narrow" w:cs="Times New Roman"/>
                      <w:bCs/>
                      <w:iCs/>
                      <w:sz w:val="22"/>
                      <w:szCs w:val="22"/>
                    </w:rPr>
                    <w:t>г</w:t>
                  </w:r>
                  <w:proofErr w:type="gramEnd"/>
                  <w:r w:rsidRPr="00273DF1">
                    <w:rPr>
                      <w:rFonts w:ascii="Arial Narrow" w:hAnsi="Arial Narrow" w:cs="Times New Roman"/>
                      <w:bCs/>
                      <w:iCs/>
                      <w:sz w:val="22"/>
                      <w:szCs w:val="22"/>
                    </w:rPr>
                    <w:t>. Новоаннинский, ул. П.Лумумба, 95</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(84447) 3-50-15</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Новониколаевский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403901, Волгоградская область, р.п. </w:t>
                  </w:r>
                  <w:proofErr w:type="spellStart"/>
                  <w:r w:rsidRPr="00273DF1">
                    <w:rPr>
                      <w:rFonts w:ascii="Arial Narrow" w:hAnsi="Arial Narrow" w:cs="Times New Roman"/>
                      <w:bCs/>
                      <w:iCs/>
                      <w:sz w:val="22"/>
                      <w:szCs w:val="22"/>
                    </w:rPr>
                    <w:t>Новониковаевский</w:t>
                  </w:r>
                  <w:proofErr w:type="spellEnd"/>
                  <w:r w:rsidRPr="00273DF1">
                    <w:rPr>
                      <w:rFonts w:ascii="Arial Narrow" w:hAnsi="Arial Narrow" w:cs="Times New Roman"/>
                      <w:bCs/>
                      <w:iCs/>
                      <w:sz w:val="22"/>
                      <w:szCs w:val="22"/>
                    </w:rPr>
                    <w:t>, ул. Советская, 42</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(84444)  6-97-40</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Киквидзенский</w:t>
                  </w:r>
                  <w:proofErr w:type="spellEnd"/>
                  <w:r w:rsidRPr="00273DF1">
                    <w:rPr>
                      <w:rFonts w:ascii="Arial Narrow" w:hAnsi="Arial Narrow" w:cs="Times New Roman"/>
                      <w:bCs/>
                      <w:iCs/>
                      <w:sz w:val="22"/>
                      <w:szCs w:val="22"/>
                    </w:rPr>
                    <w:t xml:space="preserve">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403221, Волгоградская область, ст. Преображенская, ул. Мира, 106</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(84445)  3-11-44</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Нехаевский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403171, Волгоградская обл., ст. </w:t>
                  </w:r>
                  <w:proofErr w:type="spellStart"/>
                  <w:r w:rsidRPr="00273DF1">
                    <w:rPr>
                      <w:rFonts w:ascii="Arial Narrow" w:hAnsi="Arial Narrow" w:cs="Times New Roman"/>
                      <w:bCs/>
                      <w:iCs/>
                      <w:sz w:val="22"/>
                      <w:szCs w:val="22"/>
                    </w:rPr>
                    <w:t>Нехаевская</w:t>
                  </w:r>
                  <w:proofErr w:type="spellEnd"/>
                  <w:r w:rsidRPr="00273DF1">
                    <w:rPr>
                      <w:rFonts w:ascii="Arial Narrow" w:hAnsi="Arial Narrow" w:cs="Times New Roman"/>
                      <w:bCs/>
                      <w:iCs/>
                      <w:sz w:val="22"/>
                      <w:szCs w:val="22"/>
                    </w:rPr>
                    <w:t>, ул. Пушкина, 23</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(84443) 5-17-68</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Алексеевский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403241, Волгоградская область, ст. Алексеевская, пер. </w:t>
                  </w:r>
                  <w:proofErr w:type="gramStart"/>
                  <w:r w:rsidRPr="00273DF1">
                    <w:rPr>
                      <w:rFonts w:ascii="Arial Narrow" w:hAnsi="Arial Narrow" w:cs="Times New Roman"/>
                      <w:bCs/>
                      <w:iCs/>
                      <w:sz w:val="22"/>
                      <w:szCs w:val="22"/>
                    </w:rPr>
                    <w:t>Юбилейный</w:t>
                  </w:r>
                  <w:proofErr w:type="gramEnd"/>
                  <w:r w:rsidRPr="00273DF1">
                    <w:rPr>
                      <w:rFonts w:ascii="Arial Narrow" w:hAnsi="Arial Narrow" w:cs="Times New Roman"/>
                      <w:bCs/>
                      <w:iCs/>
                      <w:sz w:val="22"/>
                      <w:szCs w:val="22"/>
                    </w:rPr>
                    <w:t>, 23</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(84446) 3-14-65</w:t>
                  </w:r>
                </w:p>
              </w:tc>
            </w:tr>
            <w:tr w:rsidR="00DE6E8A" w:rsidRPr="00E332FB" w:rsidTr="00DE6E8A">
              <w:tc>
                <w:tcPr>
                  <w:tcW w:w="9351" w:type="dxa"/>
                  <w:gridSpan w:val="4"/>
                  <w:tcBorders>
                    <w:top w:val="single" w:sz="4" w:space="0" w:color="auto"/>
                    <w:left w:val="single" w:sz="4" w:space="0" w:color="auto"/>
                    <w:bottom w:val="single" w:sz="4" w:space="0" w:color="auto"/>
                    <w:right w:val="single" w:sz="4" w:space="0" w:color="auto"/>
                  </w:tcBorders>
                  <w:vAlign w:val="center"/>
                </w:tcPr>
                <w:p w:rsidR="00DE6E8A" w:rsidRPr="00273DF1" w:rsidRDefault="00DE6E8A" w:rsidP="00273DF1">
                  <w:pPr>
                    <w:pStyle w:val="ConsNormal"/>
                    <w:ind w:firstLine="0"/>
                    <w:jc w:val="center"/>
                    <w:rPr>
                      <w:rFonts w:ascii="Arial Narrow" w:hAnsi="Arial Narrow" w:cs="Times New Roman"/>
                      <w:bCs/>
                      <w:iCs/>
                      <w:sz w:val="22"/>
                      <w:szCs w:val="22"/>
                    </w:rPr>
                  </w:pPr>
                  <w:r w:rsidRPr="00273DF1">
                    <w:rPr>
                      <w:rFonts w:ascii="Arial Narrow" w:hAnsi="Arial Narrow" w:cs="Times New Roman"/>
                      <w:bCs/>
                      <w:iCs/>
                      <w:sz w:val="22"/>
                      <w:szCs w:val="22"/>
                    </w:rPr>
                    <w:t>Михайловское межрайонное управление</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Михайловское межрайонное управление</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403346 г. Михайловка, ул. Ленина, 191 </w:t>
                  </w:r>
                </w:p>
                <w:p w:rsidR="00DE6E8A" w:rsidRPr="00273DF1" w:rsidRDefault="00DE6E8A" w:rsidP="00501C1A">
                  <w:pPr>
                    <w:pStyle w:val="ConsNormal"/>
                    <w:ind w:firstLine="0"/>
                    <w:rPr>
                      <w:rFonts w:ascii="Arial Narrow" w:hAnsi="Arial Narrow" w:cs="Times New Roman"/>
                      <w:bCs/>
                      <w:iCs/>
                      <w:sz w:val="22"/>
                      <w:szCs w:val="22"/>
                    </w:rPr>
                  </w:pP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(84463) 4-96-38</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Кумылженский</w:t>
                  </w:r>
                  <w:proofErr w:type="spellEnd"/>
                  <w:r w:rsidRPr="00273DF1">
                    <w:rPr>
                      <w:rFonts w:ascii="Arial Narrow" w:hAnsi="Arial Narrow" w:cs="Times New Roman"/>
                      <w:bCs/>
                      <w:iCs/>
                      <w:sz w:val="22"/>
                      <w:szCs w:val="22"/>
                    </w:rPr>
                    <w:t xml:space="preserve">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403402, Волгоградская область, </w:t>
                  </w:r>
                  <w:proofErr w:type="spellStart"/>
                  <w:r w:rsidRPr="00273DF1">
                    <w:rPr>
                      <w:rFonts w:ascii="Arial Narrow" w:hAnsi="Arial Narrow" w:cs="Times New Roman"/>
                      <w:bCs/>
                      <w:iCs/>
                      <w:sz w:val="22"/>
                      <w:szCs w:val="22"/>
                    </w:rPr>
                    <w:t>ст-ца</w:t>
                  </w:r>
                  <w:proofErr w:type="spellEnd"/>
                  <w:r w:rsidRPr="00273DF1">
                    <w:rPr>
                      <w:rFonts w:ascii="Arial Narrow" w:hAnsi="Arial Narrow" w:cs="Times New Roman"/>
                      <w:bCs/>
                      <w:iCs/>
                      <w:sz w:val="22"/>
                      <w:szCs w:val="22"/>
                    </w:rPr>
                    <w:t xml:space="preserve"> Кумылженская, ул. Энергетиков2а</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(84462) 6-24-32</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Иловлинский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403071, Волгоградская область, р.п</w:t>
                  </w:r>
                  <w:proofErr w:type="gramStart"/>
                  <w:r w:rsidRPr="00273DF1">
                    <w:rPr>
                      <w:rFonts w:ascii="Arial Narrow" w:hAnsi="Arial Narrow" w:cs="Times New Roman"/>
                      <w:bCs/>
                      <w:iCs/>
                      <w:sz w:val="22"/>
                      <w:szCs w:val="22"/>
                    </w:rPr>
                    <w:t xml:space="preserve">.. </w:t>
                  </w:r>
                  <w:proofErr w:type="spellStart"/>
                  <w:proofErr w:type="gramEnd"/>
                  <w:r w:rsidRPr="00273DF1">
                    <w:rPr>
                      <w:rFonts w:ascii="Arial Narrow" w:hAnsi="Arial Narrow" w:cs="Times New Roman"/>
                      <w:bCs/>
                      <w:iCs/>
                      <w:sz w:val="22"/>
                      <w:szCs w:val="22"/>
                    </w:rPr>
                    <w:t>Иловля</w:t>
                  </w:r>
                  <w:proofErr w:type="spellEnd"/>
                  <w:r w:rsidRPr="00273DF1">
                    <w:rPr>
                      <w:rFonts w:ascii="Arial Narrow" w:hAnsi="Arial Narrow" w:cs="Times New Roman"/>
                      <w:bCs/>
                      <w:iCs/>
                      <w:sz w:val="22"/>
                      <w:szCs w:val="22"/>
                    </w:rPr>
                    <w:t>, ул. Ковалевых, 36</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(84467) 5-16-50</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Серафимовичский</w:t>
                  </w:r>
                  <w:proofErr w:type="spellEnd"/>
                  <w:r w:rsidRPr="00273DF1">
                    <w:rPr>
                      <w:rFonts w:ascii="Arial Narrow" w:hAnsi="Arial Narrow" w:cs="Times New Roman"/>
                      <w:bCs/>
                      <w:iCs/>
                      <w:sz w:val="22"/>
                      <w:szCs w:val="22"/>
                    </w:rPr>
                    <w:t xml:space="preserve">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403441, </w:t>
                  </w:r>
                  <w:proofErr w:type="gramStart"/>
                  <w:r w:rsidRPr="00273DF1">
                    <w:rPr>
                      <w:rFonts w:ascii="Arial Narrow" w:hAnsi="Arial Narrow" w:cs="Times New Roman"/>
                      <w:bCs/>
                      <w:iCs/>
                      <w:sz w:val="22"/>
                      <w:szCs w:val="22"/>
                    </w:rPr>
                    <w:t>Волгоградская</w:t>
                  </w:r>
                  <w:proofErr w:type="gramEnd"/>
                  <w:r w:rsidRPr="00273DF1">
                    <w:rPr>
                      <w:rFonts w:ascii="Arial Narrow" w:hAnsi="Arial Narrow" w:cs="Times New Roman"/>
                      <w:bCs/>
                      <w:iCs/>
                      <w:sz w:val="22"/>
                      <w:szCs w:val="22"/>
                    </w:rPr>
                    <w:t xml:space="preserve"> обл., г. Серафимович ул. Серафимовича, 60</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(84464) 4-38-02</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Фроловский</w:t>
                  </w:r>
                  <w:proofErr w:type="spellEnd"/>
                  <w:r w:rsidRPr="00273DF1">
                    <w:rPr>
                      <w:rFonts w:ascii="Arial Narrow" w:hAnsi="Arial Narrow" w:cs="Times New Roman"/>
                      <w:bCs/>
                      <w:iCs/>
                      <w:sz w:val="22"/>
                      <w:szCs w:val="22"/>
                    </w:rPr>
                    <w:t xml:space="preserve">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403500, Волгоградская обл., г. Фролово, ул</w:t>
                  </w:r>
                  <w:proofErr w:type="gramStart"/>
                  <w:r w:rsidRPr="00273DF1">
                    <w:rPr>
                      <w:rFonts w:ascii="Arial Narrow" w:hAnsi="Arial Narrow" w:cs="Times New Roman"/>
                      <w:bCs/>
                      <w:iCs/>
                      <w:sz w:val="22"/>
                      <w:szCs w:val="22"/>
                    </w:rPr>
                    <w:t>.М</w:t>
                  </w:r>
                  <w:proofErr w:type="gramEnd"/>
                  <w:r w:rsidRPr="00273DF1">
                    <w:rPr>
                      <w:rFonts w:ascii="Arial Narrow" w:hAnsi="Arial Narrow" w:cs="Times New Roman"/>
                      <w:bCs/>
                      <w:iCs/>
                      <w:sz w:val="22"/>
                      <w:szCs w:val="22"/>
                    </w:rPr>
                    <w:t>осковская, 8 /53</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(84465) 2-19-65</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Клетский</w:t>
                  </w:r>
                  <w:proofErr w:type="spellEnd"/>
                  <w:r w:rsidRPr="00273DF1">
                    <w:rPr>
                      <w:rFonts w:ascii="Arial Narrow" w:hAnsi="Arial Narrow" w:cs="Times New Roman"/>
                      <w:bCs/>
                      <w:iCs/>
                      <w:sz w:val="22"/>
                      <w:szCs w:val="22"/>
                    </w:rPr>
                    <w:t xml:space="preserve">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403560, Волгоградская область, </w:t>
                  </w:r>
                  <w:proofErr w:type="spellStart"/>
                  <w:r w:rsidRPr="00273DF1">
                    <w:rPr>
                      <w:rFonts w:ascii="Arial Narrow" w:hAnsi="Arial Narrow" w:cs="Times New Roman"/>
                      <w:bCs/>
                      <w:iCs/>
                      <w:sz w:val="22"/>
                      <w:szCs w:val="22"/>
                    </w:rPr>
                    <w:t>ст-ца</w:t>
                  </w:r>
                  <w:proofErr w:type="spellEnd"/>
                  <w:r w:rsidRPr="00273DF1">
                    <w:rPr>
                      <w:rFonts w:ascii="Arial Narrow" w:hAnsi="Arial Narrow" w:cs="Times New Roman"/>
                      <w:bCs/>
                      <w:iCs/>
                      <w:sz w:val="22"/>
                      <w:szCs w:val="22"/>
                    </w:rPr>
                    <w:t xml:space="preserve"> </w:t>
                  </w:r>
                  <w:proofErr w:type="spellStart"/>
                  <w:r w:rsidRPr="00273DF1">
                    <w:rPr>
                      <w:rFonts w:ascii="Arial Narrow" w:hAnsi="Arial Narrow" w:cs="Times New Roman"/>
                      <w:bCs/>
                      <w:iCs/>
                      <w:sz w:val="22"/>
                      <w:szCs w:val="22"/>
                    </w:rPr>
                    <w:t>Клетская</w:t>
                  </w:r>
                  <w:proofErr w:type="spellEnd"/>
                  <w:r w:rsidRPr="00273DF1">
                    <w:rPr>
                      <w:rFonts w:ascii="Arial Narrow" w:hAnsi="Arial Narrow" w:cs="Times New Roman"/>
                      <w:bCs/>
                      <w:iCs/>
                      <w:sz w:val="22"/>
                      <w:szCs w:val="22"/>
                    </w:rPr>
                    <w:t xml:space="preserve">, ул. </w:t>
                  </w:r>
                  <w:proofErr w:type="spellStart"/>
                  <w:r w:rsidRPr="00273DF1">
                    <w:rPr>
                      <w:rFonts w:ascii="Arial Narrow" w:hAnsi="Arial Narrow" w:cs="Times New Roman"/>
                      <w:bCs/>
                      <w:iCs/>
                      <w:sz w:val="22"/>
                      <w:szCs w:val="22"/>
                    </w:rPr>
                    <w:t>Покальчука</w:t>
                  </w:r>
                  <w:proofErr w:type="spellEnd"/>
                  <w:r w:rsidRPr="00273DF1">
                    <w:rPr>
                      <w:rFonts w:ascii="Arial Narrow" w:hAnsi="Arial Narrow" w:cs="Times New Roman"/>
                      <w:bCs/>
                      <w:iCs/>
                      <w:sz w:val="22"/>
                      <w:szCs w:val="22"/>
                    </w:rPr>
                    <w:t>, 6а</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(84466) 4-17-65</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Михайловский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403348, Волгоградская обл., г. Михайловка, ул. Торговая, 60</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(84463) 4-18-28</w:t>
                  </w:r>
                </w:p>
              </w:tc>
            </w:tr>
            <w:tr w:rsidR="00DE6E8A" w:rsidRPr="00E332FB" w:rsidTr="00DE6E8A">
              <w:tc>
                <w:tcPr>
                  <w:tcW w:w="9351" w:type="dxa"/>
                  <w:gridSpan w:val="4"/>
                  <w:tcBorders>
                    <w:top w:val="single" w:sz="4" w:space="0" w:color="auto"/>
                    <w:left w:val="single" w:sz="4" w:space="0" w:color="auto"/>
                    <w:bottom w:val="single" w:sz="4" w:space="0" w:color="auto"/>
                    <w:right w:val="single" w:sz="4" w:space="0" w:color="auto"/>
                  </w:tcBorders>
                  <w:vAlign w:val="center"/>
                </w:tcPr>
                <w:p w:rsidR="00DE6E8A" w:rsidRPr="00273DF1" w:rsidRDefault="00DE6E8A" w:rsidP="00273DF1">
                  <w:pPr>
                    <w:pStyle w:val="ConsNormal"/>
                    <w:ind w:firstLine="0"/>
                    <w:jc w:val="center"/>
                    <w:rPr>
                      <w:rFonts w:ascii="Arial Narrow" w:hAnsi="Arial Narrow" w:cs="Times New Roman"/>
                      <w:bCs/>
                      <w:iCs/>
                      <w:sz w:val="22"/>
                      <w:szCs w:val="22"/>
                    </w:rPr>
                  </w:pPr>
                  <w:proofErr w:type="spellStart"/>
                  <w:r w:rsidRPr="00273DF1">
                    <w:rPr>
                      <w:rFonts w:ascii="Arial Narrow" w:hAnsi="Arial Narrow" w:cs="Times New Roman"/>
                      <w:bCs/>
                      <w:iCs/>
                      <w:sz w:val="22"/>
                      <w:szCs w:val="22"/>
                    </w:rPr>
                    <w:t>Камышинское</w:t>
                  </w:r>
                  <w:proofErr w:type="spellEnd"/>
                  <w:r w:rsidRPr="00273DF1">
                    <w:rPr>
                      <w:rFonts w:ascii="Arial Narrow" w:hAnsi="Arial Narrow" w:cs="Times New Roman"/>
                      <w:bCs/>
                      <w:iCs/>
                      <w:sz w:val="22"/>
                      <w:szCs w:val="22"/>
                    </w:rPr>
                    <w:t xml:space="preserve"> межрайонное управление</w:t>
                  </w:r>
                </w:p>
              </w:tc>
            </w:tr>
            <w:tr w:rsidR="00DE6E8A" w:rsidRPr="00E332FB" w:rsidTr="00501C1A">
              <w:trPr>
                <w:trHeight w:val="545"/>
              </w:trPr>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Камышинское</w:t>
                  </w:r>
                  <w:proofErr w:type="spellEnd"/>
                  <w:r w:rsidRPr="00273DF1">
                    <w:rPr>
                      <w:rFonts w:ascii="Arial Narrow" w:hAnsi="Arial Narrow" w:cs="Times New Roman"/>
                      <w:bCs/>
                      <w:iCs/>
                      <w:sz w:val="22"/>
                      <w:szCs w:val="22"/>
                    </w:rPr>
                    <w:t xml:space="preserve"> межрайонное управление</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jc w:val="left"/>
                    <w:rPr>
                      <w:bCs/>
                      <w:iCs/>
                    </w:rPr>
                  </w:pPr>
                  <w:r w:rsidRPr="00273DF1">
                    <w:rPr>
                      <w:bCs/>
                      <w:iCs/>
                      <w:szCs w:val="22"/>
                    </w:rPr>
                    <w:t xml:space="preserve"> </w:t>
                  </w:r>
                  <w:r w:rsidRPr="00501C1A">
                    <w:t xml:space="preserve">403882 г. Камышин, ул. </w:t>
                  </w:r>
                  <w:proofErr w:type="gramStart"/>
                  <w:r w:rsidRPr="00501C1A">
                    <w:t>Красная</w:t>
                  </w:r>
                  <w:proofErr w:type="gramEnd"/>
                  <w:r w:rsidRPr="00501C1A">
                    <w:t>, д. 28</w:t>
                  </w:r>
                  <w:r w:rsidRPr="00273DF1">
                    <w:rPr>
                      <w:bCs/>
                      <w:iCs/>
                      <w:szCs w:val="22"/>
                    </w:rPr>
                    <w:t xml:space="preserve">   </w:t>
                  </w:r>
                </w:p>
              </w:tc>
              <w:tc>
                <w:tcPr>
                  <w:tcW w:w="2121" w:type="dxa"/>
                  <w:tcBorders>
                    <w:top w:val="single" w:sz="4" w:space="0" w:color="auto"/>
                    <w:left w:val="single" w:sz="4" w:space="0" w:color="auto"/>
                    <w:bottom w:val="single" w:sz="4" w:space="0" w:color="auto"/>
                    <w:right w:val="single" w:sz="4" w:space="0" w:color="auto"/>
                  </w:tcBorders>
                </w:tcPr>
                <w:p w:rsid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(84457) 4-09-76, </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4-64-50</w:t>
                  </w:r>
                </w:p>
              </w:tc>
            </w:tr>
            <w:tr w:rsidR="00DE6E8A" w:rsidRPr="00E332FB" w:rsidTr="00501C1A">
              <w:trPr>
                <w:trHeight w:val="498"/>
              </w:trPr>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Камышинский</w:t>
                  </w:r>
                  <w:proofErr w:type="spellEnd"/>
                  <w:r w:rsidRPr="00273DF1">
                    <w:rPr>
                      <w:rFonts w:ascii="Arial Narrow" w:hAnsi="Arial Narrow" w:cs="Times New Roman"/>
                      <w:bCs/>
                      <w:iCs/>
                      <w:sz w:val="22"/>
                      <w:szCs w:val="22"/>
                    </w:rPr>
                    <w:t xml:space="preserve">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403882, </w:t>
                  </w:r>
                  <w:proofErr w:type="gramStart"/>
                  <w:r w:rsidRPr="00273DF1">
                    <w:rPr>
                      <w:rFonts w:ascii="Arial Narrow" w:hAnsi="Arial Narrow" w:cs="Times New Roman"/>
                      <w:bCs/>
                      <w:iCs/>
                      <w:sz w:val="22"/>
                      <w:szCs w:val="22"/>
                    </w:rPr>
                    <w:t>Волгоградская</w:t>
                  </w:r>
                  <w:proofErr w:type="gramEnd"/>
                  <w:r w:rsidRPr="00273DF1">
                    <w:rPr>
                      <w:rFonts w:ascii="Arial Narrow" w:hAnsi="Arial Narrow" w:cs="Times New Roman"/>
                      <w:bCs/>
                      <w:iCs/>
                      <w:sz w:val="22"/>
                      <w:szCs w:val="22"/>
                    </w:rPr>
                    <w:t xml:space="preserve"> обл., г. Камышин, ул. Красная, 28</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(84457) 4-97-11;</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5-21-18; </w:t>
                  </w:r>
                  <w:r w:rsidR="00273DF1">
                    <w:rPr>
                      <w:rFonts w:ascii="Arial Narrow" w:hAnsi="Arial Narrow" w:cs="Times New Roman"/>
                      <w:bCs/>
                      <w:iCs/>
                      <w:sz w:val="22"/>
                      <w:szCs w:val="22"/>
                    </w:rPr>
                    <w:t xml:space="preserve"> </w:t>
                  </w:r>
                  <w:r w:rsidRPr="00273DF1">
                    <w:rPr>
                      <w:rFonts w:ascii="Arial Narrow" w:hAnsi="Arial Narrow" w:cs="Times New Roman"/>
                      <w:bCs/>
                      <w:iCs/>
                      <w:sz w:val="22"/>
                      <w:szCs w:val="22"/>
                    </w:rPr>
                    <w:t xml:space="preserve">5-29-14 </w:t>
                  </w:r>
                </w:p>
              </w:tc>
            </w:tr>
            <w:tr w:rsidR="00DE6E8A" w:rsidRPr="00E332FB" w:rsidTr="00501C1A">
              <w:trPr>
                <w:trHeight w:val="240"/>
              </w:trPr>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Петроввальский</w:t>
                  </w:r>
                  <w:proofErr w:type="spellEnd"/>
                  <w:r w:rsidRPr="00273DF1">
                    <w:rPr>
                      <w:rFonts w:ascii="Arial Narrow" w:hAnsi="Arial Narrow" w:cs="Times New Roman"/>
                      <w:bCs/>
                      <w:iCs/>
                      <w:sz w:val="22"/>
                      <w:szCs w:val="22"/>
                    </w:rPr>
                    <w:t xml:space="preserve"> абонентский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403840, </w:t>
                  </w:r>
                  <w:proofErr w:type="gramStart"/>
                  <w:r w:rsidRPr="00273DF1">
                    <w:rPr>
                      <w:rFonts w:ascii="Arial Narrow" w:hAnsi="Arial Narrow" w:cs="Times New Roman"/>
                      <w:bCs/>
                      <w:iCs/>
                      <w:sz w:val="22"/>
                      <w:szCs w:val="22"/>
                    </w:rPr>
                    <w:t>Волгоградская</w:t>
                  </w:r>
                  <w:proofErr w:type="gramEnd"/>
                  <w:r w:rsidRPr="00273DF1">
                    <w:rPr>
                      <w:rFonts w:ascii="Arial Narrow" w:hAnsi="Arial Narrow" w:cs="Times New Roman"/>
                      <w:bCs/>
                      <w:iCs/>
                      <w:sz w:val="22"/>
                      <w:szCs w:val="22"/>
                    </w:rPr>
                    <w:t xml:space="preserve"> обл., </w:t>
                  </w:r>
                  <w:proofErr w:type="spellStart"/>
                  <w:r w:rsidRPr="00273DF1">
                    <w:rPr>
                      <w:rFonts w:ascii="Arial Narrow" w:hAnsi="Arial Narrow" w:cs="Times New Roman"/>
                      <w:bCs/>
                      <w:iCs/>
                      <w:sz w:val="22"/>
                      <w:szCs w:val="22"/>
                    </w:rPr>
                    <w:t>Камышинский</w:t>
                  </w:r>
                  <w:proofErr w:type="spellEnd"/>
                  <w:r w:rsidRPr="00273DF1">
                    <w:rPr>
                      <w:rFonts w:ascii="Arial Narrow" w:hAnsi="Arial Narrow" w:cs="Times New Roman"/>
                      <w:bCs/>
                      <w:iCs/>
                      <w:sz w:val="22"/>
                      <w:szCs w:val="22"/>
                    </w:rPr>
                    <w:t xml:space="preserve"> район, г. Петров Вал, ул. </w:t>
                  </w:r>
                  <w:proofErr w:type="spellStart"/>
                  <w:r w:rsidRPr="00273DF1">
                    <w:rPr>
                      <w:rFonts w:ascii="Arial Narrow" w:hAnsi="Arial Narrow" w:cs="Times New Roman"/>
                      <w:bCs/>
                      <w:iCs/>
                      <w:sz w:val="22"/>
                      <w:szCs w:val="22"/>
                    </w:rPr>
                    <w:t>Рихарда</w:t>
                  </w:r>
                  <w:proofErr w:type="spellEnd"/>
                  <w:r w:rsidRPr="00273DF1">
                    <w:rPr>
                      <w:rFonts w:ascii="Arial Narrow" w:hAnsi="Arial Narrow" w:cs="Times New Roman"/>
                      <w:bCs/>
                      <w:iCs/>
                      <w:sz w:val="22"/>
                      <w:szCs w:val="22"/>
                    </w:rPr>
                    <w:t xml:space="preserve"> </w:t>
                  </w:r>
                  <w:proofErr w:type="spellStart"/>
                  <w:r w:rsidRPr="00273DF1">
                    <w:rPr>
                      <w:rFonts w:ascii="Arial Narrow" w:hAnsi="Arial Narrow" w:cs="Times New Roman"/>
                      <w:bCs/>
                      <w:iCs/>
                      <w:sz w:val="22"/>
                      <w:szCs w:val="22"/>
                    </w:rPr>
                    <w:t>Зорге</w:t>
                  </w:r>
                  <w:proofErr w:type="spellEnd"/>
                  <w:r w:rsidRPr="00273DF1">
                    <w:rPr>
                      <w:rFonts w:ascii="Arial Narrow" w:hAnsi="Arial Narrow" w:cs="Times New Roman"/>
                      <w:bCs/>
                      <w:iCs/>
                      <w:sz w:val="22"/>
                      <w:szCs w:val="22"/>
                    </w:rPr>
                    <w:t>,   д.1</w:t>
                  </w:r>
                </w:p>
              </w:tc>
              <w:tc>
                <w:tcPr>
                  <w:tcW w:w="2121" w:type="dxa"/>
                  <w:tcBorders>
                    <w:top w:val="single" w:sz="4" w:space="0" w:color="auto"/>
                    <w:left w:val="single" w:sz="4" w:space="0" w:color="auto"/>
                    <w:bottom w:val="single" w:sz="4" w:space="0" w:color="auto"/>
                    <w:right w:val="single" w:sz="4" w:space="0" w:color="auto"/>
                  </w:tcBorders>
                </w:tcPr>
                <w:p w:rsid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(84457) 6-47-29; </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6-43-77</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Ольховский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403650, Волгоградская обл., </w:t>
                  </w:r>
                  <w:proofErr w:type="gramStart"/>
                  <w:r w:rsidRPr="00273DF1">
                    <w:rPr>
                      <w:rFonts w:ascii="Arial Narrow" w:hAnsi="Arial Narrow" w:cs="Times New Roman"/>
                      <w:bCs/>
                      <w:iCs/>
                      <w:sz w:val="22"/>
                      <w:szCs w:val="22"/>
                    </w:rPr>
                    <w:t>с</w:t>
                  </w:r>
                  <w:proofErr w:type="gramEnd"/>
                  <w:r w:rsidRPr="00273DF1">
                    <w:rPr>
                      <w:rFonts w:ascii="Arial Narrow" w:hAnsi="Arial Narrow" w:cs="Times New Roman"/>
                      <w:bCs/>
                      <w:iCs/>
                      <w:sz w:val="22"/>
                      <w:szCs w:val="22"/>
                    </w:rPr>
                    <w:t>. Ольховка, ул. Пролетарская, 2</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(84456) 2-18-74</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Жирновский</w:t>
                  </w:r>
                  <w:proofErr w:type="spellEnd"/>
                  <w:r w:rsidRPr="00273DF1">
                    <w:rPr>
                      <w:rFonts w:ascii="Arial Narrow" w:hAnsi="Arial Narrow" w:cs="Times New Roman"/>
                      <w:bCs/>
                      <w:iCs/>
                      <w:sz w:val="22"/>
                      <w:szCs w:val="22"/>
                    </w:rPr>
                    <w:t xml:space="preserve">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403793, </w:t>
                  </w:r>
                  <w:proofErr w:type="gramStart"/>
                  <w:r w:rsidRPr="00273DF1">
                    <w:rPr>
                      <w:rFonts w:ascii="Arial Narrow" w:hAnsi="Arial Narrow" w:cs="Times New Roman"/>
                      <w:bCs/>
                      <w:iCs/>
                      <w:sz w:val="22"/>
                      <w:szCs w:val="22"/>
                    </w:rPr>
                    <w:t>Волгоградская</w:t>
                  </w:r>
                  <w:proofErr w:type="gramEnd"/>
                  <w:r w:rsidRPr="00273DF1">
                    <w:rPr>
                      <w:rFonts w:ascii="Arial Narrow" w:hAnsi="Arial Narrow" w:cs="Times New Roman"/>
                      <w:bCs/>
                      <w:iCs/>
                      <w:sz w:val="22"/>
                      <w:szCs w:val="22"/>
                    </w:rPr>
                    <w:t xml:space="preserve"> обл., г. Жирновск, ул. Строителей, 6</w:t>
                  </w:r>
                </w:p>
              </w:tc>
              <w:tc>
                <w:tcPr>
                  <w:tcW w:w="2121" w:type="dxa"/>
                  <w:tcBorders>
                    <w:top w:val="single" w:sz="4" w:space="0" w:color="auto"/>
                    <w:left w:val="single" w:sz="4" w:space="0" w:color="auto"/>
                    <w:bottom w:val="single" w:sz="4" w:space="0" w:color="auto"/>
                    <w:right w:val="single" w:sz="4" w:space="0" w:color="auto"/>
                  </w:tcBorders>
                </w:tcPr>
                <w:p w:rsid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(84454) 5-55-07;</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 5-44-05</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Руднянский</w:t>
                  </w:r>
                  <w:proofErr w:type="spellEnd"/>
                  <w:r w:rsidRPr="00273DF1">
                    <w:rPr>
                      <w:rFonts w:ascii="Arial Narrow" w:hAnsi="Arial Narrow" w:cs="Times New Roman"/>
                      <w:bCs/>
                      <w:iCs/>
                      <w:sz w:val="22"/>
                      <w:szCs w:val="22"/>
                    </w:rPr>
                    <w:t xml:space="preserve">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403601, Волгоградская обл., р.п. Рудня, ул. Совхозная, д. 5, кв. 1, </w:t>
                  </w:r>
                  <w:proofErr w:type="spellStart"/>
                  <w:r w:rsidRPr="00273DF1">
                    <w:rPr>
                      <w:rFonts w:ascii="Arial Narrow" w:hAnsi="Arial Narrow" w:cs="Times New Roman"/>
                      <w:bCs/>
                      <w:iCs/>
                      <w:sz w:val="22"/>
                      <w:szCs w:val="22"/>
                    </w:rPr>
                    <w:t>кв</w:t>
                  </w:r>
                  <w:proofErr w:type="spellEnd"/>
                  <w:r w:rsidRPr="00273DF1">
                    <w:rPr>
                      <w:rFonts w:ascii="Arial Narrow" w:hAnsi="Arial Narrow" w:cs="Times New Roman"/>
                      <w:bCs/>
                      <w:iCs/>
                      <w:sz w:val="22"/>
                      <w:szCs w:val="22"/>
                    </w:rPr>
                    <w:t>, 2</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(84453) 7-16-09</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Даниловский</w:t>
                  </w:r>
                  <w:proofErr w:type="spellEnd"/>
                  <w:r w:rsidRPr="00273DF1">
                    <w:rPr>
                      <w:rFonts w:ascii="Arial Narrow" w:hAnsi="Arial Narrow" w:cs="Times New Roman"/>
                      <w:bCs/>
                      <w:iCs/>
                      <w:sz w:val="22"/>
                      <w:szCs w:val="22"/>
                    </w:rPr>
                    <w:t xml:space="preserve">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403371, Волгоградская обл., р.п. Даниловка, ул. </w:t>
                  </w:r>
                  <w:proofErr w:type="spellStart"/>
                  <w:r w:rsidRPr="00273DF1">
                    <w:rPr>
                      <w:rFonts w:ascii="Arial Narrow" w:hAnsi="Arial Narrow" w:cs="Times New Roman"/>
                      <w:bCs/>
                      <w:iCs/>
                      <w:sz w:val="22"/>
                      <w:szCs w:val="22"/>
                    </w:rPr>
                    <w:t>Мордовцева</w:t>
                  </w:r>
                  <w:proofErr w:type="spellEnd"/>
                  <w:r w:rsidRPr="00273DF1">
                    <w:rPr>
                      <w:rFonts w:ascii="Arial Narrow" w:hAnsi="Arial Narrow" w:cs="Times New Roman"/>
                      <w:bCs/>
                      <w:iCs/>
                      <w:sz w:val="22"/>
                      <w:szCs w:val="22"/>
                    </w:rPr>
                    <w:t>, 40 б</w:t>
                  </w:r>
                </w:p>
              </w:tc>
              <w:tc>
                <w:tcPr>
                  <w:tcW w:w="21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(84461) 5-36-46</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Еланский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403731, Волго</w:t>
                  </w:r>
                  <w:r w:rsidR="00501C1A">
                    <w:rPr>
                      <w:rFonts w:ascii="Arial Narrow" w:hAnsi="Arial Narrow" w:cs="Times New Roman"/>
                      <w:bCs/>
                      <w:iCs/>
                      <w:sz w:val="22"/>
                      <w:szCs w:val="22"/>
                    </w:rPr>
                    <w:t>градская обл., р.п. Елань,  ул</w:t>
                  </w:r>
                  <w:proofErr w:type="gramStart"/>
                  <w:r w:rsidR="00501C1A">
                    <w:rPr>
                      <w:rFonts w:ascii="Arial Narrow" w:hAnsi="Arial Narrow" w:cs="Times New Roman"/>
                      <w:bCs/>
                      <w:iCs/>
                      <w:sz w:val="22"/>
                      <w:szCs w:val="22"/>
                    </w:rPr>
                    <w:t>.</w:t>
                  </w:r>
                  <w:r w:rsidRPr="00273DF1">
                    <w:rPr>
                      <w:rFonts w:ascii="Arial Narrow" w:hAnsi="Arial Narrow" w:cs="Times New Roman"/>
                      <w:bCs/>
                      <w:iCs/>
                      <w:sz w:val="22"/>
                      <w:szCs w:val="22"/>
                    </w:rPr>
                    <w:t>В</w:t>
                  </w:r>
                  <w:proofErr w:type="gramEnd"/>
                  <w:r w:rsidRPr="00273DF1">
                    <w:rPr>
                      <w:rFonts w:ascii="Arial Narrow" w:hAnsi="Arial Narrow" w:cs="Times New Roman"/>
                      <w:bCs/>
                      <w:iCs/>
                      <w:sz w:val="22"/>
                      <w:szCs w:val="22"/>
                    </w:rPr>
                    <w:t>окзальная, 63а</w:t>
                  </w:r>
                </w:p>
              </w:tc>
              <w:tc>
                <w:tcPr>
                  <w:tcW w:w="2121" w:type="dxa"/>
                  <w:tcBorders>
                    <w:top w:val="single" w:sz="4" w:space="0" w:color="auto"/>
                    <w:left w:val="single" w:sz="4" w:space="0" w:color="auto"/>
                    <w:bottom w:val="single" w:sz="4" w:space="0" w:color="auto"/>
                    <w:right w:val="single" w:sz="4" w:space="0" w:color="auto"/>
                  </w:tcBorders>
                </w:tcPr>
                <w:p w:rsid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(84452) 5-72-06;</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 5-71-15</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Котовский сбытовой участок</w:t>
                  </w:r>
                </w:p>
              </w:tc>
              <w:tc>
                <w:tcPr>
                  <w:tcW w:w="47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403805, </w:t>
                  </w:r>
                  <w:proofErr w:type="gramStart"/>
                  <w:r w:rsidRPr="00273DF1">
                    <w:rPr>
                      <w:rFonts w:ascii="Arial Narrow" w:hAnsi="Arial Narrow" w:cs="Times New Roman"/>
                      <w:bCs/>
                      <w:iCs/>
                      <w:sz w:val="22"/>
                      <w:szCs w:val="22"/>
                    </w:rPr>
                    <w:t>Волгоградская</w:t>
                  </w:r>
                  <w:proofErr w:type="gramEnd"/>
                  <w:r w:rsidRPr="00273DF1">
                    <w:rPr>
                      <w:rFonts w:ascii="Arial Narrow" w:hAnsi="Arial Narrow" w:cs="Times New Roman"/>
                      <w:bCs/>
                      <w:iCs/>
                      <w:sz w:val="22"/>
                      <w:szCs w:val="22"/>
                    </w:rPr>
                    <w:t xml:space="preserve"> обл., г. Котово, ул. Мира, 193/2</w:t>
                  </w:r>
                </w:p>
              </w:tc>
              <w:tc>
                <w:tcPr>
                  <w:tcW w:w="2121" w:type="dxa"/>
                  <w:tcBorders>
                    <w:top w:val="single" w:sz="4" w:space="0" w:color="auto"/>
                    <w:left w:val="single" w:sz="4" w:space="0" w:color="auto"/>
                    <w:bottom w:val="single" w:sz="4" w:space="0" w:color="auto"/>
                    <w:right w:val="single" w:sz="4" w:space="0" w:color="auto"/>
                  </w:tcBorders>
                </w:tcPr>
                <w:p w:rsid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(84455) 4-13-07;</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 4-50-27</w:t>
                  </w:r>
                </w:p>
              </w:tc>
            </w:tr>
            <w:tr w:rsidR="00DE6E8A" w:rsidRPr="00E332FB" w:rsidTr="00DE6E8A">
              <w:tc>
                <w:tcPr>
                  <w:tcW w:w="9351" w:type="dxa"/>
                  <w:gridSpan w:val="4"/>
                  <w:tcBorders>
                    <w:top w:val="single" w:sz="4" w:space="0" w:color="auto"/>
                    <w:left w:val="single" w:sz="4" w:space="0" w:color="auto"/>
                    <w:bottom w:val="single" w:sz="4" w:space="0" w:color="auto"/>
                    <w:right w:val="single" w:sz="4" w:space="0" w:color="auto"/>
                  </w:tcBorders>
                  <w:vAlign w:val="center"/>
                </w:tcPr>
                <w:p w:rsidR="00DE6E8A" w:rsidRPr="00F6644E" w:rsidRDefault="00DE6E8A" w:rsidP="00273DF1">
                  <w:pPr>
                    <w:pStyle w:val="ConsNormal"/>
                    <w:ind w:firstLine="0"/>
                    <w:jc w:val="center"/>
                    <w:rPr>
                      <w:rFonts w:ascii="Arial" w:hAnsi="Arial" w:cs="Arial"/>
                      <w:b/>
                      <w:bCs/>
                      <w:i/>
                      <w:iCs/>
                      <w:sz w:val="19"/>
                      <w:szCs w:val="19"/>
                    </w:rPr>
                  </w:pPr>
                  <w:r w:rsidRPr="00273DF1">
                    <w:rPr>
                      <w:rFonts w:ascii="Arial Narrow" w:hAnsi="Arial Narrow" w:cs="Times New Roman"/>
                      <w:bCs/>
                      <w:iCs/>
                      <w:sz w:val="22"/>
                      <w:szCs w:val="22"/>
                    </w:rPr>
                    <w:t>Волжское управление</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501C1A" w:rsidRPr="00501C1A"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Волжское управление</w:t>
                  </w:r>
                </w:p>
              </w:tc>
              <w:tc>
                <w:tcPr>
                  <w:tcW w:w="4721" w:type="dxa"/>
                  <w:tcBorders>
                    <w:top w:val="single" w:sz="4" w:space="0" w:color="auto"/>
                    <w:left w:val="single" w:sz="4" w:space="0" w:color="auto"/>
                    <w:bottom w:val="single" w:sz="4" w:space="0" w:color="auto"/>
                    <w:right w:val="single" w:sz="4" w:space="0" w:color="auto"/>
                  </w:tcBorders>
                </w:tcPr>
                <w:p w:rsidR="00DE6E8A" w:rsidRPr="001C6326" w:rsidRDefault="00DE6E8A" w:rsidP="00501C1A">
                  <w:pPr>
                    <w:jc w:val="left"/>
                  </w:pPr>
                  <w:r w:rsidRPr="001C6326">
                    <w:t>404120 г. Волжский, пр.</w:t>
                  </w:r>
                  <w:r>
                    <w:t xml:space="preserve"> Ленина, д. 98  </w:t>
                  </w:r>
                </w:p>
              </w:tc>
              <w:tc>
                <w:tcPr>
                  <w:tcW w:w="2185" w:type="dxa"/>
                  <w:gridSpan w:val="2"/>
                  <w:tcBorders>
                    <w:top w:val="single" w:sz="4" w:space="0" w:color="auto"/>
                    <w:left w:val="single" w:sz="4" w:space="0" w:color="auto"/>
                    <w:bottom w:val="single" w:sz="4" w:space="0" w:color="auto"/>
                    <w:right w:val="single" w:sz="4" w:space="0" w:color="auto"/>
                  </w:tcBorders>
                </w:tcPr>
                <w:p w:rsidR="00DE6E8A" w:rsidRPr="001C6326" w:rsidRDefault="00DE6E8A" w:rsidP="00501C1A">
                  <w:pPr>
                    <w:jc w:val="left"/>
                  </w:pPr>
                  <w:r w:rsidRPr="00BF6609">
                    <w:t>(8443) 39-99-22</w:t>
                  </w:r>
                </w:p>
              </w:tc>
            </w:tr>
            <w:tr w:rsidR="00DE6E8A" w:rsidRPr="00E332FB" w:rsidTr="00501C1A">
              <w:trPr>
                <w:trHeight w:val="265"/>
              </w:trPr>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Абонентский участок</w:t>
                  </w:r>
                  <w:r w:rsidR="00501C1A">
                    <w:rPr>
                      <w:rFonts w:ascii="Arial Narrow" w:hAnsi="Arial Narrow" w:cs="Times New Roman"/>
                      <w:bCs/>
                      <w:iCs/>
                      <w:sz w:val="22"/>
                      <w:szCs w:val="22"/>
                    </w:rPr>
                    <w:t xml:space="preserve"> </w:t>
                  </w:r>
                  <w:r w:rsidRPr="00273DF1">
                    <w:rPr>
                      <w:rFonts w:ascii="Arial Narrow" w:hAnsi="Arial Narrow" w:cs="Times New Roman"/>
                      <w:bCs/>
                      <w:iCs/>
                      <w:sz w:val="22"/>
                      <w:szCs w:val="22"/>
                    </w:rPr>
                    <w:t>№ 1</w:t>
                  </w:r>
                </w:p>
              </w:tc>
              <w:tc>
                <w:tcPr>
                  <w:tcW w:w="47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г. </w:t>
                  </w:r>
                  <w:proofErr w:type="gramStart"/>
                  <w:r w:rsidRPr="00273DF1">
                    <w:rPr>
                      <w:rFonts w:ascii="Arial Narrow" w:hAnsi="Arial Narrow" w:cs="Times New Roman"/>
                      <w:bCs/>
                      <w:iCs/>
                      <w:sz w:val="22"/>
                      <w:szCs w:val="22"/>
                    </w:rPr>
                    <w:t>Волжский</w:t>
                  </w:r>
                  <w:proofErr w:type="gramEnd"/>
                  <w:r w:rsidRPr="00273DF1">
                    <w:rPr>
                      <w:rFonts w:ascii="Arial Narrow" w:hAnsi="Arial Narrow" w:cs="Times New Roman"/>
                      <w:bCs/>
                      <w:iCs/>
                      <w:sz w:val="22"/>
                      <w:szCs w:val="22"/>
                    </w:rPr>
                    <w:t xml:space="preserve">, ул. Мира, 36ж </w:t>
                  </w:r>
                </w:p>
              </w:tc>
              <w:tc>
                <w:tcPr>
                  <w:tcW w:w="21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 (8443) 58-00-58</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Абонентский участок № 2</w:t>
                  </w:r>
                </w:p>
              </w:tc>
              <w:tc>
                <w:tcPr>
                  <w:tcW w:w="47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г. Волжский, ул. Фонтанная, 2 </w:t>
                  </w:r>
                </w:p>
              </w:tc>
              <w:tc>
                <w:tcPr>
                  <w:tcW w:w="21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 (8443) 41-56-10</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Среднеахтубинский</w:t>
                  </w:r>
                  <w:proofErr w:type="spellEnd"/>
                  <w:r w:rsidRPr="00273DF1">
                    <w:rPr>
                      <w:rFonts w:ascii="Arial Narrow" w:hAnsi="Arial Narrow" w:cs="Times New Roman"/>
                      <w:bCs/>
                      <w:iCs/>
                      <w:sz w:val="22"/>
                      <w:szCs w:val="22"/>
                    </w:rPr>
                    <w:t xml:space="preserve"> сбытовой участок</w:t>
                  </w:r>
                </w:p>
              </w:tc>
              <w:tc>
                <w:tcPr>
                  <w:tcW w:w="47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404143, Волгоградская область, р.п. Средняя Ахтуба, ул. Промышленная, 6а</w:t>
                  </w:r>
                </w:p>
              </w:tc>
              <w:tc>
                <w:tcPr>
                  <w:tcW w:w="21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(84479) 5-18-39</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Ленинский сбытовой участок</w:t>
                  </w:r>
                </w:p>
              </w:tc>
              <w:tc>
                <w:tcPr>
                  <w:tcW w:w="47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404620, Волгоградская область, </w:t>
                  </w:r>
                  <w:proofErr w:type="gramStart"/>
                  <w:r w:rsidRPr="00273DF1">
                    <w:rPr>
                      <w:rFonts w:ascii="Arial Narrow" w:hAnsi="Arial Narrow" w:cs="Times New Roman"/>
                      <w:bCs/>
                      <w:iCs/>
                      <w:sz w:val="22"/>
                      <w:szCs w:val="22"/>
                    </w:rPr>
                    <w:t>г</w:t>
                  </w:r>
                  <w:proofErr w:type="gramEnd"/>
                  <w:r w:rsidRPr="00273DF1">
                    <w:rPr>
                      <w:rFonts w:ascii="Arial Narrow" w:hAnsi="Arial Narrow" w:cs="Times New Roman"/>
                      <w:bCs/>
                      <w:iCs/>
                      <w:sz w:val="22"/>
                      <w:szCs w:val="22"/>
                    </w:rPr>
                    <w:t>. Ленинск, ул. Ленина, 320</w:t>
                  </w:r>
                </w:p>
              </w:tc>
              <w:tc>
                <w:tcPr>
                  <w:tcW w:w="21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(84478) 4-16-73</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Быковский сбытовой участок</w:t>
                  </w:r>
                </w:p>
              </w:tc>
              <w:tc>
                <w:tcPr>
                  <w:tcW w:w="47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404262, Волгоградская область, р.п. Быково, ул. Воровского, 23</w:t>
                  </w:r>
                </w:p>
              </w:tc>
              <w:tc>
                <w:tcPr>
                  <w:tcW w:w="21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(84495) 3-13-39</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Николаевский сбытовой участок</w:t>
                  </w:r>
                </w:p>
              </w:tc>
              <w:tc>
                <w:tcPr>
                  <w:tcW w:w="47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 404032, Волгоградская область, </w:t>
                  </w:r>
                  <w:proofErr w:type="gramStart"/>
                  <w:r w:rsidRPr="00273DF1">
                    <w:rPr>
                      <w:rFonts w:ascii="Arial Narrow" w:hAnsi="Arial Narrow" w:cs="Times New Roman"/>
                      <w:bCs/>
                      <w:iCs/>
                      <w:sz w:val="22"/>
                      <w:szCs w:val="22"/>
                    </w:rPr>
                    <w:t>г</w:t>
                  </w:r>
                  <w:proofErr w:type="gramEnd"/>
                  <w:r w:rsidRPr="00273DF1">
                    <w:rPr>
                      <w:rFonts w:ascii="Arial Narrow" w:hAnsi="Arial Narrow" w:cs="Times New Roman"/>
                      <w:bCs/>
                      <w:iCs/>
                      <w:sz w:val="22"/>
                      <w:szCs w:val="22"/>
                    </w:rPr>
                    <w:t>. Николаевск, ул. 13-я Гвардейская,   52</w:t>
                  </w:r>
                </w:p>
              </w:tc>
              <w:tc>
                <w:tcPr>
                  <w:tcW w:w="21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(84494) 6-05-17</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8C2EEE" w:rsidRDefault="00DE6E8A" w:rsidP="00501C1A">
                  <w:pPr>
                    <w:spacing w:before="150"/>
                    <w:jc w:val="left"/>
                    <w:rPr>
                      <w:bCs/>
                      <w:iCs/>
                    </w:rPr>
                  </w:pPr>
                  <w:proofErr w:type="spellStart"/>
                  <w:r w:rsidRPr="008C2EEE">
                    <w:t>Палласовский</w:t>
                  </w:r>
                  <w:proofErr w:type="spellEnd"/>
                  <w:r w:rsidRPr="008C2EEE">
                    <w:t xml:space="preserve"> </w:t>
                  </w:r>
                  <w:r>
                    <w:t>сбытовой участок</w:t>
                  </w:r>
                </w:p>
              </w:tc>
              <w:tc>
                <w:tcPr>
                  <w:tcW w:w="4721" w:type="dxa"/>
                  <w:tcBorders>
                    <w:top w:val="single" w:sz="4" w:space="0" w:color="auto"/>
                    <w:left w:val="single" w:sz="4" w:space="0" w:color="auto"/>
                    <w:bottom w:val="single" w:sz="4" w:space="0" w:color="auto"/>
                    <w:right w:val="single" w:sz="4" w:space="0" w:color="auto"/>
                  </w:tcBorders>
                </w:tcPr>
                <w:p w:rsidR="00DE6E8A" w:rsidRPr="00BF6609" w:rsidRDefault="00DE6E8A" w:rsidP="00501C1A">
                  <w:pPr>
                    <w:spacing w:before="150"/>
                    <w:jc w:val="left"/>
                  </w:pPr>
                  <w:r w:rsidRPr="00BF6609">
                    <w:rPr>
                      <w:szCs w:val="22"/>
                    </w:rPr>
                    <w:t xml:space="preserve">404260, Волгоградская область, </w:t>
                  </w:r>
                  <w:proofErr w:type="gramStart"/>
                  <w:r w:rsidRPr="00BF6609">
                    <w:rPr>
                      <w:szCs w:val="22"/>
                    </w:rPr>
                    <w:t>г</w:t>
                  </w:r>
                  <w:proofErr w:type="gramEnd"/>
                  <w:r w:rsidRPr="00BF6609">
                    <w:rPr>
                      <w:szCs w:val="22"/>
                    </w:rPr>
                    <w:t>. Палласовка, ул. Ушакова, 27</w:t>
                  </w:r>
                  <w:r>
                    <w:rPr>
                      <w:szCs w:val="22"/>
                    </w:rPr>
                    <w:t>а</w:t>
                  </w:r>
                </w:p>
              </w:tc>
              <w:tc>
                <w:tcPr>
                  <w:tcW w:w="2185" w:type="dxa"/>
                  <w:gridSpan w:val="2"/>
                  <w:tcBorders>
                    <w:top w:val="single" w:sz="4" w:space="0" w:color="auto"/>
                    <w:left w:val="single" w:sz="4" w:space="0" w:color="auto"/>
                    <w:bottom w:val="single" w:sz="4" w:space="0" w:color="auto"/>
                    <w:right w:val="single" w:sz="4" w:space="0" w:color="auto"/>
                  </w:tcBorders>
                </w:tcPr>
                <w:p w:rsidR="00DE6E8A" w:rsidRPr="00BF6609" w:rsidRDefault="00DE6E8A" w:rsidP="00501C1A">
                  <w:pPr>
                    <w:spacing w:before="150"/>
                    <w:jc w:val="left"/>
                  </w:pPr>
                  <w:r w:rsidRPr="00BF6609">
                    <w:rPr>
                      <w:szCs w:val="22"/>
                    </w:rPr>
                    <w:t>(84492)</w:t>
                  </w:r>
                  <w:r>
                    <w:rPr>
                      <w:szCs w:val="22"/>
                      <w:lang w:val="en-US"/>
                    </w:rPr>
                    <w:t xml:space="preserve"> </w:t>
                  </w:r>
                  <w:r w:rsidRPr="00BF6609">
                    <w:rPr>
                      <w:szCs w:val="22"/>
                    </w:rPr>
                    <w:t>6-</w:t>
                  </w:r>
                  <w:r>
                    <w:rPr>
                      <w:szCs w:val="22"/>
                    </w:rPr>
                    <w:t>96-92</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Старополтавский</w:t>
                  </w:r>
                  <w:proofErr w:type="spellEnd"/>
                  <w:r w:rsidRPr="00273DF1">
                    <w:rPr>
                      <w:rFonts w:ascii="Arial Narrow" w:hAnsi="Arial Narrow" w:cs="Times New Roman"/>
                      <w:bCs/>
                      <w:iCs/>
                      <w:sz w:val="22"/>
                      <w:szCs w:val="22"/>
                    </w:rPr>
                    <w:t xml:space="preserve"> сбытовой участок</w:t>
                  </w:r>
                </w:p>
              </w:tc>
              <w:tc>
                <w:tcPr>
                  <w:tcW w:w="47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404211, Волгоградская область, </w:t>
                  </w:r>
                  <w:proofErr w:type="gramStart"/>
                  <w:r w:rsidRPr="00273DF1">
                    <w:rPr>
                      <w:rFonts w:ascii="Arial Narrow" w:hAnsi="Arial Narrow" w:cs="Times New Roman"/>
                      <w:bCs/>
                      <w:iCs/>
                      <w:sz w:val="22"/>
                      <w:szCs w:val="22"/>
                    </w:rPr>
                    <w:t>с</w:t>
                  </w:r>
                  <w:proofErr w:type="gramEnd"/>
                  <w:r w:rsidRPr="00273DF1">
                    <w:rPr>
                      <w:rFonts w:ascii="Arial Narrow" w:hAnsi="Arial Narrow" w:cs="Times New Roman"/>
                      <w:bCs/>
                      <w:iCs/>
                      <w:sz w:val="22"/>
                      <w:szCs w:val="22"/>
                    </w:rPr>
                    <w:t>. Старая Полтавка, ул. Победы, 13</w:t>
                  </w:r>
                </w:p>
              </w:tc>
              <w:tc>
                <w:tcPr>
                  <w:tcW w:w="2185" w:type="dxa"/>
                  <w:gridSpan w:val="2"/>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(84493) 4-30-48</w:t>
                  </w:r>
                </w:p>
              </w:tc>
            </w:tr>
            <w:tr w:rsidR="00DE6E8A" w:rsidRPr="00E332FB" w:rsidTr="00501C1A">
              <w:tc>
                <w:tcPr>
                  <w:tcW w:w="2445"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proofErr w:type="spellStart"/>
                  <w:r w:rsidRPr="00273DF1">
                    <w:rPr>
                      <w:rFonts w:ascii="Arial Narrow" w:hAnsi="Arial Narrow" w:cs="Times New Roman"/>
                      <w:bCs/>
                      <w:iCs/>
                      <w:sz w:val="22"/>
                      <w:szCs w:val="22"/>
                    </w:rPr>
                    <w:t>Краснослободский</w:t>
                  </w:r>
                  <w:proofErr w:type="spellEnd"/>
                  <w:r w:rsidRPr="00273DF1">
                    <w:rPr>
                      <w:rFonts w:ascii="Arial Narrow" w:hAnsi="Arial Narrow" w:cs="Times New Roman"/>
                      <w:bCs/>
                      <w:iCs/>
                      <w:sz w:val="22"/>
                      <w:szCs w:val="22"/>
                    </w:rPr>
                    <w:t xml:space="preserve"> сбытовой участок</w:t>
                  </w:r>
                </w:p>
              </w:tc>
              <w:tc>
                <w:tcPr>
                  <w:tcW w:w="4721" w:type="dxa"/>
                  <w:tcBorders>
                    <w:top w:val="single" w:sz="4" w:space="0" w:color="auto"/>
                    <w:left w:val="single" w:sz="4" w:space="0" w:color="auto"/>
                    <w:bottom w:val="single" w:sz="4" w:space="0" w:color="auto"/>
                    <w:right w:val="single" w:sz="4" w:space="0" w:color="auto"/>
                  </w:tcBorders>
                </w:tcPr>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404161, Волгоградская область, </w:t>
                  </w:r>
                  <w:proofErr w:type="gramStart"/>
                  <w:r w:rsidRPr="00273DF1">
                    <w:rPr>
                      <w:rFonts w:ascii="Arial Narrow" w:hAnsi="Arial Narrow" w:cs="Times New Roman"/>
                      <w:bCs/>
                      <w:iCs/>
                      <w:sz w:val="22"/>
                      <w:szCs w:val="22"/>
                    </w:rPr>
                    <w:t>г</w:t>
                  </w:r>
                  <w:proofErr w:type="gramEnd"/>
                  <w:r w:rsidRPr="00273DF1">
                    <w:rPr>
                      <w:rFonts w:ascii="Arial Narrow" w:hAnsi="Arial Narrow" w:cs="Times New Roman"/>
                      <w:bCs/>
                      <w:iCs/>
                      <w:sz w:val="22"/>
                      <w:szCs w:val="22"/>
                    </w:rPr>
                    <w:t>. Краснослободск, ул. Садовая, д. 7а</w:t>
                  </w:r>
                </w:p>
              </w:tc>
              <w:tc>
                <w:tcPr>
                  <w:tcW w:w="2185" w:type="dxa"/>
                  <w:gridSpan w:val="2"/>
                  <w:tcBorders>
                    <w:top w:val="single" w:sz="4" w:space="0" w:color="auto"/>
                    <w:left w:val="single" w:sz="4" w:space="0" w:color="auto"/>
                    <w:bottom w:val="single" w:sz="4" w:space="0" w:color="auto"/>
                    <w:right w:val="single" w:sz="4" w:space="0" w:color="auto"/>
                  </w:tcBorders>
                </w:tcPr>
                <w:p w:rsid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 xml:space="preserve">(84479) 6-24-39, </w:t>
                  </w:r>
                </w:p>
                <w:p w:rsidR="00DE6E8A" w:rsidRPr="00273DF1" w:rsidRDefault="00DE6E8A" w:rsidP="00501C1A">
                  <w:pPr>
                    <w:pStyle w:val="ConsNormal"/>
                    <w:ind w:firstLine="0"/>
                    <w:rPr>
                      <w:rFonts w:ascii="Arial Narrow" w:hAnsi="Arial Narrow" w:cs="Times New Roman"/>
                      <w:bCs/>
                      <w:iCs/>
                      <w:sz w:val="22"/>
                      <w:szCs w:val="22"/>
                    </w:rPr>
                  </w:pPr>
                  <w:r w:rsidRPr="00273DF1">
                    <w:rPr>
                      <w:rFonts w:ascii="Arial Narrow" w:hAnsi="Arial Narrow" w:cs="Times New Roman"/>
                      <w:bCs/>
                      <w:iCs/>
                      <w:sz w:val="22"/>
                      <w:szCs w:val="22"/>
                    </w:rPr>
                    <w:t>6-24-47</w:t>
                  </w:r>
                </w:p>
              </w:tc>
            </w:tr>
          </w:tbl>
          <w:p w:rsidR="00DE6E8A" w:rsidRPr="00E332FB" w:rsidRDefault="00DE6E8A" w:rsidP="00DE6E8A">
            <w:pPr>
              <w:spacing w:before="150"/>
              <w:rPr>
                <w:rFonts w:ascii="Tahoma" w:hAnsi="Tahoma" w:cs="Tahoma"/>
                <w:color w:val="373E47"/>
                <w:sz w:val="18"/>
                <w:szCs w:val="18"/>
              </w:rPr>
            </w:pPr>
          </w:p>
        </w:tc>
      </w:tr>
    </w:tbl>
    <w:p w:rsidR="00DE6E8A" w:rsidRDefault="00DE6E8A" w:rsidP="003A00C5">
      <w:pPr>
        <w:pStyle w:val="ConsNormal"/>
        <w:spacing w:before="20"/>
        <w:ind w:firstLine="0"/>
        <w:rPr>
          <w:rFonts w:ascii="Arial Narrow" w:hAnsi="Arial Narrow" w:cs="Times New Roman"/>
          <w:sz w:val="22"/>
          <w:szCs w:val="22"/>
        </w:rPr>
        <w:sectPr w:rsidR="00DE6E8A" w:rsidSect="00A252BE">
          <w:footerReference w:type="even" r:id="rId18"/>
          <w:footerReference w:type="default" r:id="rId19"/>
          <w:pgSz w:w="11906" w:h="16838" w:code="9"/>
          <w:pgMar w:top="720" w:right="851" w:bottom="907" w:left="1418" w:header="709" w:footer="431" w:gutter="0"/>
          <w:cols w:space="708"/>
          <w:docGrid w:linePitch="360"/>
        </w:sectPr>
      </w:pPr>
    </w:p>
    <w:p w:rsidR="00122434" w:rsidRPr="00122434" w:rsidRDefault="00122434" w:rsidP="00122434">
      <w:pPr>
        <w:pStyle w:val="2"/>
      </w:pPr>
      <w:bookmarkStart w:id="19" w:name="_Toc513710996"/>
      <w:r>
        <w:t>Приложение 5</w:t>
      </w:r>
      <w:r w:rsidRPr="00666C86">
        <w:t xml:space="preserve">. </w:t>
      </w:r>
      <w:r>
        <w:t>Отчет</w:t>
      </w:r>
      <w:r w:rsidRPr="00545897">
        <w:t xml:space="preserve"> о соблюдении принципов и рекомендаций Кодекса корпоративного управления</w:t>
      </w:r>
      <w:bookmarkEnd w:id="19"/>
    </w:p>
    <w:p w:rsidR="00577B4B" w:rsidRPr="00C86823" w:rsidRDefault="00577B4B" w:rsidP="00577B4B">
      <w:pPr>
        <w:autoSpaceDE w:val="0"/>
        <w:autoSpaceDN w:val="0"/>
        <w:adjustRightInd w:val="0"/>
        <w:rPr>
          <w:rFonts w:cs="Arial Narrow"/>
          <w:szCs w:val="22"/>
        </w:rPr>
      </w:pPr>
      <w:r w:rsidRPr="00C86823">
        <w:rPr>
          <w:rFonts w:cs="Arial Narrow"/>
          <w:szCs w:val="22"/>
        </w:rPr>
        <w:t xml:space="preserve">Настоящий отчет о соблюдении принципов и рекомендаций </w:t>
      </w:r>
      <w:hyperlink r:id="rId20" w:history="1">
        <w:r w:rsidRPr="00C86823">
          <w:rPr>
            <w:rFonts w:cs="Arial Narrow"/>
            <w:szCs w:val="22"/>
          </w:rPr>
          <w:t>Кодекса</w:t>
        </w:r>
      </w:hyperlink>
      <w:r w:rsidRPr="00C86823">
        <w:rPr>
          <w:rFonts w:cs="Arial Narrow"/>
          <w:szCs w:val="22"/>
        </w:rPr>
        <w:t xml:space="preserve"> корпоратив</w:t>
      </w:r>
      <w:r>
        <w:rPr>
          <w:rFonts w:cs="Arial Narrow"/>
          <w:szCs w:val="22"/>
        </w:rPr>
        <w:t>ного управления был рассмотрен С</w:t>
      </w:r>
      <w:r w:rsidRPr="00C86823">
        <w:rPr>
          <w:rFonts w:cs="Arial Narrow"/>
          <w:szCs w:val="22"/>
        </w:rPr>
        <w:t>оветом директоров ПАО «Волг</w:t>
      </w:r>
      <w:r>
        <w:rPr>
          <w:rFonts w:cs="Arial Narrow"/>
          <w:szCs w:val="22"/>
        </w:rPr>
        <w:t>оградэнергосбыт» на заседании 21.05.2017</w:t>
      </w:r>
      <w:r w:rsidRPr="00C86823">
        <w:rPr>
          <w:rFonts w:cs="Arial Narrow"/>
          <w:szCs w:val="22"/>
        </w:rPr>
        <w:t xml:space="preserve"> </w:t>
      </w:r>
      <w:r>
        <w:rPr>
          <w:rFonts w:cs="Arial Narrow"/>
          <w:szCs w:val="22"/>
        </w:rPr>
        <w:t>.</w:t>
      </w:r>
    </w:p>
    <w:p w:rsidR="00577B4B" w:rsidRPr="00C86823" w:rsidRDefault="00577B4B" w:rsidP="00577B4B">
      <w:pPr>
        <w:autoSpaceDE w:val="0"/>
        <w:autoSpaceDN w:val="0"/>
        <w:adjustRightInd w:val="0"/>
        <w:rPr>
          <w:rFonts w:cs="Arial Narrow"/>
          <w:szCs w:val="22"/>
        </w:rPr>
      </w:pPr>
      <w:r w:rsidRPr="00C86823">
        <w:rPr>
          <w:rFonts w:cs="Arial Narrow"/>
          <w:szCs w:val="22"/>
        </w:rPr>
        <w:t xml:space="preserve">Совет директоров подтверждает, что приведенные в настоящем отчете данные содержат полную и достоверную информацию о соблюдении обществом принципов и рекомендаций </w:t>
      </w:r>
      <w:hyperlink r:id="rId21" w:history="1">
        <w:r w:rsidRPr="00C86823">
          <w:rPr>
            <w:rFonts w:cs="Arial Narrow"/>
            <w:szCs w:val="22"/>
          </w:rPr>
          <w:t>Кодекса</w:t>
        </w:r>
      </w:hyperlink>
      <w:r w:rsidRPr="00C86823">
        <w:rPr>
          <w:rFonts w:cs="Arial Narrow"/>
          <w:szCs w:val="22"/>
        </w:rPr>
        <w:t xml:space="preserve"> корпоративного упр</w:t>
      </w:r>
      <w:r>
        <w:rPr>
          <w:rFonts w:cs="Arial Narrow"/>
          <w:szCs w:val="22"/>
        </w:rPr>
        <w:t>авления за 2017</w:t>
      </w:r>
      <w:r w:rsidRPr="00C86823">
        <w:rPr>
          <w:rFonts w:cs="Arial Narrow"/>
          <w:szCs w:val="22"/>
        </w:rPr>
        <w:t xml:space="preserve"> год.</w:t>
      </w:r>
    </w:p>
    <w:p w:rsidR="00577B4B" w:rsidRPr="00545897" w:rsidRDefault="00577B4B" w:rsidP="00577B4B"/>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3638"/>
        <w:gridCol w:w="5103"/>
        <w:gridCol w:w="2127"/>
        <w:gridCol w:w="2551"/>
      </w:tblGrid>
      <w:tr w:rsidR="00577B4B" w:rsidRPr="00993E81" w:rsidTr="00CC7378">
        <w:tc>
          <w:tcPr>
            <w:tcW w:w="1006" w:type="dxa"/>
            <w:shd w:val="clear" w:color="auto" w:fill="auto"/>
          </w:tcPr>
          <w:p w:rsidR="00577B4B" w:rsidRPr="00FF24B0" w:rsidRDefault="00577B4B" w:rsidP="00CC7378">
            <w:r w:rsidRPr="00FF24B0">
              <w:rPr>
                <w:szCs w:val="22"/>
              </w:rPr>
              <w:t xml:space="preserve">№ </w:t>
            </w:r>
            <w:proofErr w:type="gramStart"/>
            <w:r w:rsidRPr="00FF24B0">
              <w:rPr>
                <w:szCs w:val="22"/>
              </w:rPr>
              <w:t>п</w:t>
            </w:r>
            <w:proofErr w:type="gramEnd"/>
            <w:r w:rsidRPr="00FF24B0">
              <w:rPr>
                <w:szCs w:val="22"/>
              </w:rPr>
              <w:t>/п</w:t>
            </w:r>
          </w:p>
        </w:tc>
        <w:tc>
          <w:tcPr>
            <w:tcW w:w="3638" w:type="dxa"/>
            <w:shd w:val="clear" w:color="auto" w:fill="auto"/>
          </w:tcPr>
          <w:p w:rsidR="00577B4B" w:rsidRPr="00FF24B0" w:rsidRDefault="00577B4B" w:rsidP="00CC7378">
            <w:pPr>
              <w:jc w:val="center"/>
            </w:pPr>
            <w:r w:rsidRPr="00FF24B0">
              <w:rPr>
                <w:szCs w:val="22"/>
              </w:rPr>
              <w:t>Принципы корпоративного управления</w:t>
            </w:r>
          </w:p>
        </w:tc>
        <w:tc>
          <w:tcPr>
            <w:tcW w:w="5103" w:type="dxa"/>
            <w:shd w:val="clear" w:color="auto" w:fill="auto"/>
          </w:tcPr>
          <w:p w:rsidR="00577B4B" w:rsidRPr="00993E81" w:rsidRDefault="00577B4B" w:rsidP="00CC7378">
            <w:pPr>
              <w:jc w:val="center"/>
              <w:rPr>
                <w:b/>
              </w:rPr>
            </w:pPr>
            <w:r>
              <w:rPr>
                <w:rFonts w:cs="Arial Narrow"/>
              </w:rPr>
              <w:t>Критерии оценки соблюдения принципа корпоративного управления</w:t>
            </w:r>
          </w:p>
        </w:tc>
        <w:tc>
          <w:tcPr>
            <w:tcW w:w="2127" w:type="dxa"/>
            <w:shd w:val="clear" w:color="auto" w:fill="auto"/>
          </w:tcPr>
          <w:p w:rsidR="00577B4B" w:rsidRPr="00993E81" w:rsidRDefault="00577B4B" w:rsidP="00CC7378">
            <w:pPr>
              <w:jc w:val="center"/>
              <w:rPr>
                <w:b/>
              </w:rPr>
            </w:pPr>
            <w:r>
              <w:rPr>
                <w:rFonts w:cs="Arial Narrow"/>
              </w:rPr>
              <w:t>Статус соответствия принципу корпоративного управления</w:t>
            </w:r>
          </w:p>
        </w:tc>
        <w:tc>
          <w:tcPr>
            <w:tcW w:w="2551" w:type="dxa"/>
          </w:tcPr>
          <w:p w:rsidR="00577B4B" w:rsidRPr="00993E81" w:rsidRDefault="00577B4B" w:rsidP="00CC7378">
            <w:pPr>
              <w:jc w:val="center"/>
              <w:rPr>
                <w:b/>
              </w:rPr>
            </w:pPr>
            <w:r>
              <w:rPr>
                <w:rFonts w:cs="Arial Narrow"/>
              </w:rPr>
              <w:t>Объяснения отклонения от критериев оценки соблюдения принципа корпоративного управления</w:t>
            </w:r>
          </w:p>
        </w:tc>
      </w:tr>
      <w:tr w:rsidR="00577B4B" w:rsidRPr="00993E81" w:rsidTr="00CC7378">
        <w:tc>
          <w:tcPr>
            <w:tcW w:w="1006" w:type="dxa"/>
            <w:shd w:val="clear" w:color="auto" w:fill="auto"/>
          </w:tcPr>
          <w:p w:rsidR="00577B4B" w:rsidRPr="00FF24B0" w:rsidRDefault="00577B4B" w:rsidP="00CC7378">
            <w:r w:rsidRPr="00FF24B0">
              <w:rPr>
                <w:szCs w:val="22"/>
              </w:rPr>
              <w:t>1.1</w:t>
            </w:r>
          </w:p>
        </w:tc>
        <w:tc>
          <w:tcPr>
            <w:tcW w:w="13419" w:type="dxa"/>
            <w:gridSpan w:val="4"/>
            <w:shd w:val="clear" w:color="auto" w:fill="auto"/>
          </w:tcPr>
          <w:p w:rsidR="00577B4B" w:rsidRPr="00FF24B0" w:rsidRDefault="00577B4B" w:rsidP="00CC7378">
            <w:pPr>
              <w:pStyle w:val="ConsPlusNormal"/>
              <w:jc w:val="both"/>
              <w:rPr>
                <w:b w:val="0"/>
              </w:rPr>
            </w:pPr>
            <w:r w:rsidRPr="00FF24B0">
              <w:rPr>
                <w:b w:val="0"/>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577B4B" w:rsidRPr="00993E81" w:rsidTr="00CC7378">
        <w:trPr>
          <w:trHeight w:val="3068"/>
        </w:trPr>
        <w:tc>
          <w:tcPr>
            <w:tcW w:w="1006" w:type="dxa"/>
            <w:shd w:val="clear" w:color="auto" w:fill="auto"/>
          </w:tcPr>
          <w:p w:rsidR="00577B4B" w:rsidRPr="00993E81" w:rsidRDefault="00577B4B" w:rsidP="00CC7378">
            <w:pPr>
              <w:rPr>
                <w:highlight w:val="yellow"/>
              </w:rPr>
            </w:pPr>
            <w:r w:rsidRPr="00993E81">
              <w:rPr>
                <w:szCs w:val="22"/>
              </w:rPr>
              <w:t>1.1.1</w:t>
            </w:r>
          </w:p>
        </w:tc>
        <w:tc>
          <w:tcPr>
            <w:tcW w:w="3638" w:type="dxa"/>
            <w:shd w:val="clear" w:color="auto" w:fill="auto"/>
          </w:tcPr>
          <w:p w:rsidR="00577B4B" w:rsidRPr="00AB2BD8" w:rsidRDefault="00577B4B" w:rsidP="00CC7378">
            <w:pPr>
              <w:autoSpaceDE w:val="0"/>
              <w:autoSpaceDN w:val="0"/>
              <w:adjustRightInd w:val="0"/>
              <w:rPr>
                <w:rFonts w:cs="Arial Narrow"/>
              </w:rPr>
            </w:pPr>
            <w:r w:rsidRPr="00AB2BD8">
              <w:rPr>
                <w:rFonts w:cs="Arial Narrow"/>
                <w:szCs w:val="22"/>
              </w:rPr>
              <w:t>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tc>
        <w:tc>
          <w:tcPr>
            <w:tcW w:w="5103" w:type="dxa"/>
            <w:shd w:val="clear" w:color="auto" w:fill="auto"/>
          </w:tcPr>
          <w:p w:rsidR="00577B4B" w:rsidRPr="00AB2BD8" w:rsidRDefault="00577B4B" w:rsidP="00CC7378">
            <w:pPr>
              <w:autoSpaceDE w:val="0"/>
              <w:autoSpaceDN w:val="0"/>
              <w:adjustRightInd w:val="0"/>
              <w:rPr>
                <w:rFonts w:cs="Arial Narrow"/>
              </w:rPr>
            </w:pPr>
            <w:r w:rsidRPr="00AB2BD8">
              <w:rPr>
                <w:rFonts w:cs="Arial Narrow"/>
                <w:szCs w:val="22"/>
              </w:rPr>
              <w:t>1. В открытом доступе находится внутренний документ общества, утвержденный общим собранием акционеров и регламентирующий процедуры проведения общего собрания.</w:t>
            </w:r>
          </w:p>
          <w:p w:rsidR="00577B4B" w:rsidRPr="004933CA" w:rsidRDefault="00577B4B" w:rsidP="00CC7378">
            <w:pPr>
              <w:autoSpaceDE w:val="0"/>
              <w:autoSpaceDN w:val="0"/>
              <w:adjustRightInd w:val="0"/>
              <w:rPr>
                <w:rFonts w:cs="Arial Narrow"/>
              </w:rPr>
            </w:pPr>
            <w:r w:rsidRPr="00AB2BD8">
              <w:rPr>
                <w:rFonts w:cs="Arial Narrow"/>
                <w:szCs w:val="22"/>
              </w:rPr>
              <w:t>2. Общество предоставляет доступный способ коммуникации с обществом, такой как "горячая линия", электронная почта или форум в интернете, позволяющий акционерам высказать свое мнение и направить вопросы в отношении повестки дня в процессе подготовки к проведению общего собрания. Указанные действия предпринимались обществом накануне каждого общего собрания, прошедшего в отчетный период.</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pPr>
              <w:autoSpaceDE w:val="0"/>
              <w:autoSpaceDN w:val="0"/>
              <w:adjustRightInd w:val="0"/>
            </w:pPr>
          </w:p>
        </w:tc>
        <w:tc>
          <w:tcPr>
            <w:tcW w:w="2551" w:type="dxa"/>
          </w:tcPr>
          <w:p w:rsidR="00577B4B" w:rsidRPr="00993E81" w:rsidRDefault="00577B4B" w:rsidP="00CC7378"/>
        </w:tc>
      </w:tr>
      <w:tr w:rsidR="00577B4B" w:rsidRPr="00993E81" w:rsidTr="00CC7378">
        <w:trPr>
          <w:trHeight w:val="2847"/>
        </w:trPr>
        <w:tc>
          <w:tcPr>
            <w:tcW w:w="1006" w:type="dxa"/>
            <w:shd w:val="clear" w:color="auto" w:fill="auto"/>
          </w:tcPr>
          <w:p w:rsidR="00577B4B" w:rsidRPr="00993E81" w:rsidRDefault="00577B4B" w:rsidP="00CC7378">
            <w:r>
              <w:rPr>
                <w:szCs w:val="22"/>
              </w:rPr>
              <w:t>1.1.2</w:t>
            </w:r>
          </w:p>
        </w:tc>
        <w:tc>
          <w:tcPr>
            <w:tcW w:w="3638" w:type="dxa"/>
            <w:shd w:val="clear" w:color="auto" w:fill="auto"/>
          </w:tcPr>
          <w:p w:rsidR="00577B4B" w:rsidRPr="00C40930" w:rsidRDefault="00577B4B" w:rsidP="00CC7378">
            <w:pPr>
              <w:autoSpaceDE w:val="0"/>
              <w:autoSpaceDN w:val="0"/>
              <w:adjustRightInd w:val="0"/>
              <w:rPr>
                <w:rFonts w:cs="Arial Narrow"/>
              </w:rPr>
            </w:pPr>
            <w:r w:rsidRPr="00C40930">
              <w:rPr>
                <w:rFonts w:cs="Arial Narrow"/>
                <w:szCs w:val="22"/>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p w:rsidR="00577B4B" w:rsidRPr="00993E81" w:rsidRDefault="00577B4B" w:rsidP="00CC7378">
            <w:pPr>
              <w:ind w:firstLine="204"/>
              <w:rPr>
                <w:rFonts w:cs="Arial"/>
                <w:color w:val="000000"/>
              </w:rPr>
            </w:pPr>
          </w:p>
        </w:tc>
        <w:tc>
          <w:tcPr>
            <w:tcW w:w="5103" w:type="dxa"/>
            <w:shd w:val="clear" w:color="auto" w:fill="auto"/>
          </w:tcPr>
          <w:p w:rsidR="00577B4B" w:rsidRPr="00953842" w:rsidRDefault="00577B4B" w:rsidP="00CC7378">
            <w:pPr>
              <w:autoSpaceDE w:val="0"/>
              <w:autoSpaceDN w:val="0"/>
              <w:adjustRightInd w:val="0"/>
              <w:rPr>
                <w:rFonts w:cs="Arial Narrow"/>
              </w:rPr>
            </w:pPr>
            <w:r w:rsidRPr="00953842">
              <w:rPr>
                <w:rFonts w:cs="Arial Narrow"/>
                <w:szCs w:val="22"/>
              </w:rPr>
              <w:t>1. Сообщение о проведении общего собрания акционеров размещено (опубликовано) на сайте в сети Интернет не менее</w:t>
            </w:r>
            <w:proofErr w:type="gramStart"/>
            <w:r w:rsidRPr="00953842">
              <w:rPr>
                <w:rFonts w:cs="Arial Narrow"/>
                <w:szCs w:val="22"/>
              </w:rPr>
              <w:t>,</w:t>
            </w:r>
            <w:proofErr w:type="gramEnd"/>
            <w:r w:rsidRPr="00953842">
              <w:rPr>
                <w:rFonts w:cs="Arial Narrow"/>
                <w:szCs w:val="22"/>
              </w:rPr>
              <w:t xml:space="preserve"> чем за 30 дней до даты проведения общего собрания.</w:t>
            </w:r>
          </w:p>
          <w:p w:rsidR="00577B4B" w:rsidRPr="00953842" w:rsidRDefault="00577B4B" w:rsidP="00CC7378">
            <w:pPr>
              <w:autoSpaceDE w:val="0"/>
              <w:autoSpaceDN w:val="0"/>
              <w:adjustRightInd w:val="0"/>
              <w:rPr>
                <w:rFonts w:cs="Arial Narrow"/>
              </w:rPr>
            </w:pPr>
            <w:r w:rsidRPr="00953842">
              <w:rPr>
                <w:rFonts w:cs="Arial Narrow"/>
                <w:szCs w:val="22"/>
              </w:rPr>
              <w:t>2. В сообщении о проведении собрания указано место проведения собрания и документы, необходимые для допуска в помещение.</w:t>
            </w:r>
          </w:p>
          <w:p w:rsidR="00577B4B" w:rsidRPr="00953842" w:rsidRDefault="00577B4B" w:rsidP="00CC7378">
            <w:pPr>
              <w:autoSpaceDE w:val="0"/>
              <w:autoSpaceDN w:val="0"/>
              <w:adjustRightInd w:val="0"/>
              <w:rPr>
                <w:rFonts w:cs="Arial Narrow"/>
              </w:rPr>
            </w:pPr>
            <w:r w:rsidRPr="00953842">
              <w:rPr>
                <w:rFonts w:cs="Arial Narrow"/>
                <w:szCs w:val="22"/>
              </w:rPr>
              <w:t>3. Акционерам был обеспечен доступ к информации о том, кем предложены вопросы повестки дня и кем выдвинуты кандидатуры в совет директоров и ревизионную комиссию общества.</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B5094D" w:rsidRDefault="00577B4B" w:rsidP="00CC7378">
            <w:pPr>
              <w:autoSpaceDE w:val="0"/>
              <w:autoSpaceDN w:val="0"/>
              <w:adjustRightInd w:val="0"/>
              <w:rPr>
                <w:rFonts w:cs="Arial Narrow"/>
              </w:rPr>
            </w:pPr>
            <w:r w:rsidRPr="00B5094D">
              <w:rPr>
                <w:rFonts w:cs="Arial Narrow"/>
                <w:szCs w:val="22"/>
              </w:rPr>
              <w:t xml:space="preserve">Сообщение о проведении общего собрания акционеров размещается на сайте не </w:t>
            </w:r>
            <w:proofErr w:type="gramStart"/>
            <w:r w:rsidRPr="00B5094D">
              <w:rPr>
                <w:rFonts w:cs="Arial Narrow"/>
                <w:szCs w:val="22"/>
              </w:rPr>
              <w:t>позднее</w:t>
            </w:r>
            <w:proofErr w:type="gramEnd"/>
            <w:r w:rsidRPr="00B5094D">
              <w:rPr>
                <w:rFonts w:cs="Arial Narrow"/>
                <w:szCs w:val="22"/>
              </w:rPr>
              <w:t xml:space="preserve"> чем за 20 дней, что соответствует п.1 ст.52 Федерального закона «Об акционерных обществах»</w:t>
            </w:r>
            <w:r>
              <w:rPr>
                <w:rFonts w:cs="Arial Narrow"/>
                <w:szCs w:val="22"/>
              </w:rPr>
              <w:t>.</w:t>
            </w:r>
          </w:p>
          <w:p w:rsidR="00577B4B" w:rsidRPr="00B5094D" w:rsidRDefault="00577B4B" w:rsidP="00CC7378">
            <w:pPr>
              <w:rPr>
                <w:rFonts w:cs="Arial Narrow"/>
              </w:rPr>
            </w:pPr>
          </w:p>
        </w:tc>
      </w:tr>
      <w:tr w:rsidR="00577B4B" w:rsidRPr="00993E81" w:rsidTr="00CC7378">
        <w:tc>
          <w:tcPr>
            <w:tcW w:w="1006" w:type="dxa"/>
            <w:shd w:val="clear" w:color="auto" w:fill="auto"/>
          </w:tcPr>
          <w:p w:rsidR="00577B4B" w:rsidRPr="00993E81" w:rsidRDefault="00577B4B" w:rsidP="00CC7378">
            <w:r>
              <w:rPr>
                <w:szCs w:val="22"/>
              </w:rPr>
              <w:t>1.1.3</w:t>
            </w:r>
          </w:p>
        </w:tc>
        <w:tc>
          <w:tcPr>
            <w:tcW w:w="3638" w:type="dxa"/>
            <w:shd w:val="clear" w:color="auto" w:fill="auto"/>
          </w:tcPr>
          <w:p w:rsidR="00577B4B" w:rsidRPr="004933CA" w:rsidRDefault="00577B4B" w:rsidP="00CC7378">
            <w:pPr>
              <w:autoSpaceDE w:val="0"/>
              <w:autoSpaceDN w:val="0"/>
              <w:adjustRightInd w:val="0"/>
              <w:rPr>
                <w:rFonts w:cs="Arial Narrow"/>
              </w:rPr>
            </w:pPr>
            <w:r w:rsidRPr="004933CA">
              <w:rPr>
                <w:rFonts w:cs="Arial Narrow"/>
                <w:szCs w:val="22"/>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5103" w:type="dxa"/>
            <w:shd w:val="clear" w:color="auto" w:fill="auto"/>
          </w:tcPr>
          <w:p w:rsidR="00577B4B" w:rsidRPr="004933CA" w:rsidRDefault="00577B4B" w:rsidP="00CC7378">
            <w:pPr>
              <w:autoSpaceDE w:val="0"/>
              <w:autoSpaceDN w:val="0"/>
              <w:adjustRightInd w:val="0"/>
              <w:rPr>
                <w:rFonts w:cs="Arial Narrow"/>
              </w:rPr>
            </w:pPr>
            <w:r w:rsidRPr="004933CA">
              <w:rPr>
                <w:rFonts w:cs="Arial Narrow"/>
                <w:szCs w:val="22"/>
              </w:rPr>
              <w:t>1. В отчетном периоде, акционерам была предоставлена возможность задать вопросы членам исполнительных органов и членам совета директоров общества накануне и в ходе проведения годового общего собрания.</w:t>
            </w:r>
          </w:p>
          <w:p w:rsidR="00577B4B" w:rsidRPr="004933CA" w:rsidRDefault="00577B4B" w:rsidP="00CC7378">
            <w:pPr>
              <w:autoSpaceDE w:val="0"/>
              <w:autoSpaceDN w:val="0"/>
              <w:adjustRightInd w:val="0"/>
              <w:rPr>
                <w:rFonts w:cs="Arial Narrow"/>
              </w:rPr>
            </w:pPr>
            <w:r w:rsidRPr="004933CA">
              <w:rPr>
                <w:rFonts w:cs="Arial Narrow"/>
                <w:szCs w:val="22"/>
              </w:rPr>
              <w:t>2. Позиция совета директоров (включая внесенные в протокол особые мнения), по каждому вопросу повестки общих собраний, проведенных в отчетных период, была включена в состав материалов к общему собранию акционеров.</w:t>
            </w:r>
          </w:p>
          <w:p w:rsidR="00577B4B" w:rsidRPr="004933CA" w:rsidRDefault="00577B4B" w:rsidP="00CC7378">
            <w:pPr>
              <w:autoSpaceDE w:val="0"/>
              <w:autoSpaceDN w:val="0"/>
              <w:adjustRightInd w:val="0"/>
              <w:rPr>
                <w:rFonts w:cs="Arial Narrow"/>
              </w:rPr>
            </w:pPr>
            <w:r w:rsidRPr="004933CA">
              <w:rPr>
                <w:rFonts w:cs="Arial Narrow"/>
                <w:szCs w:val="22"/>
              </w:rPr>
              <w:t xml:space="preserve">3. Общество предоставляло акционерам, имеющим на это право, доступ к списку лиц, имеющих право на участие в общем собрании, начиная </w:t>
            </w:r>
            <w:proofErr w:type="gramStart"/>
            <w:r w:rsidRPr="004933CA">
              <w:rPr>
                <w:rFonts w:cs="Arial Narrow"/>
                <w:szCs w:val="22"/>
              </w:rPr>
              <w:t>с даты получения</w:t>
            </w:r>
            <w:proofErr w:type="gramEnd"/>
            <w:r w:rsidRPr="004933CA">
              <w:rPr>
                <w:rFonts w:cs="Arial Narrow"/>
                <w:szCs w:val="22"/>
              </w:rPr>
              <w:t xml:space="preserve"> его обществом, во всех случаях проведения общих собраний в отчетном периоде</w:t>
            </w:r>
          </w:p>
        </w:tc>
        <w:tc>
          <w:tcPr>
            <w:tcW w:w="2127" w:type="dxa"/>
            <w:shd w:val="clear" w:color="auto" w:fill="auto"/>
          </w:tcPr>
          <w:p w:rsidR="00577B4B" w:rsidRDefault="00577B4B" w:rsidP="00CC7378"/>
          <w:p w:rsidR="00577B4B" w:rsidRDefault="00577B4B" w:rsidP="00CC7378"/>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rPr>
          <w:trHeight w:val="2542"/>
        </w:trPr>
        <w:tc>
          <w:tcPr>
            <w:tcW w:w="1006" w:type="dxa"/>
            <w:shd w:val="clear" w:color="auto" w:fill="auto"/>
          </w:tcPr>
          <w:p w:rsidR="00577B4B" w:rsidRPr="00993E81" w:rsidRDefault="00577B4B" w:rsidP="00CC7378">
            <w:r w:rsidRPr="00993E81">
              <w:rPr>
                <w:szCs w:val="22"/>
              </w:rPr>
              <w:t>1.1.4.</w:t>
            </w:r>
          </w:p>
        </w:tc>
        <w:tc>
          <w:tcPr>
            <w:tcW w:w="3638" w:type="dxa"/>
            <w:shd w:val="clear" w:color="auto" w:fill="auto"/>
          </w:tcPr>
          <w:p w:rsidR="00577B4B" w:rsidRPr="004933CA" w:rsidRDefault="00577B4B" w:rsidP="00CC7378">
            <w:pPr>
              <w:autoSpaceDE w:val="0"/>
              <w:autoSpaceDN w:val="0"/>
              <w:adjustRightInd w:val="0"/>
              <w:rPr>
                <w:rFonts w:cs="Arial Narrow"/>
              </w:rPr>
            </w:pPr>
            <w:r w:rsidRPr="004933CA">
              <w:rPr>
                <w:rFonts w:cs="Arial Narrow"/>
                <w:szCs w:val="22"/>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5103" w:type="dxa"/>
            <w:shd w:val="clear" w:color="auto" w:fill="auto"/>
          </w:tcPr>
          <w:p w:rsidR="00577B4B" w:rsidRPr="004933CA" w:rsidRDefault="00577B4B" w:rsidP="00CC7378">
            <w:pPr>
              <w:autoSpaceDE w:val="0"/>
              <w:autoSpaceDN w:val="0"/>
              <w:adjustRightInd w:val="0"/>
              <w:rPr>
                <w:rFonts w:cs="Arial Narrow"/>
              </w:rPr>
            </w:pPr>
            <w:r w:rsidRPr="004933CA">
              <w:rPr>
                <w:rFonts w:cs="Arial Narrow"/>
                <w:szCs w:val="22"/>
              </w:rPr>
              <w:t>1. В отчетном периоде, акционеры имели возможность в течение не менее 60 дней после окончания соответствующего календарного года, вносить предложения для включения в повестку дня годового общего собрания.</w:t>
            </w:r>
          </w:p>
          <w:p w:rsidR="00577B4B" w:rsidRPr="004933CA" w:rsidRDefault="00577B4B" w:rsidP="00CC7378">
            <w:pPr>
              <w:autoSpaceDE w:val="0"/>
              <w:autoSpaceDN w:val="0"/>
              <w:adjustRightInd w:val="0"/>
              <w:rPr>
                <w:rFonts w:cs="Arial Narrow"/>
              </w:rPr>
            </w:pPr>
            <w:r w:rsidRPr="004933CA">
              <w:rPr>
                <w:rFonts w:cs="Arial Narrow"/>
                <w:szCs w:val="22"/>
              </w:rPr>
              <w:t>2. В отчетном периоде общество не отказывало в принятии предложений в повестку дня или кандидатур в органы общества по причине опечаток и иных несущественных недостатков в предложении акционера.</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rPr>
          <w:trHeight w:val="2691"/>
        </w:trPr>
        <w:tc>
          <w:tcPr>
            <w:tcW w:w="1006" w:type="dxa"/>
            <w:shd w:val="clear" w:color="auto" w:fill="auto"/>
          </w:tcPr>
          <w:p w:rsidR="00577B4B" w:rsidRPr="00993E81" w:rsidRDefault="00577B4B" w:rsidP="00CC7378">
            <w:r>
              <w:rPr>
                <w:szCs w:val="22"/>
              </w:rPr>
              <w:t>1.1.5</w:t>
            </w:r>
          </w:p>
        </w:tc>
        <w:tc>
          <w:tcPr>
            <w:tcW w:w="3638" w:type="dxa"/>
            <w:shd w:val="clear" w:color="auto" w:fill="auto"/>
          </w:tcPr>
          <w:p w:rsidR="00577B4B" w:rsidRPr="004933CA" w:rsidRDefault="00577B4B" w:rsidP="00CC7378">
            <w:pPr>
              <w:autoSpaceDE w:val="0"/>
              <w:autoSpaceDN w:val="0"/>
              <w:adjustRightInd w:val="0"/>
              <w:rPr>
                <w:rFonts w:cs="Arial Narrow"/>
              </w:rPr>
            </w:pPr>
            <w:r w:rsidRPr="004933CA">
              <w:rPr>
                <w:rFonts w:cs="Arial Narrow"/>
                <w:szCs w:val="22"/>
              </w:rPr>
              <w:t>Каждый акционер имел возможность беспрепятственно реализовать право голоса самым простым и удобным для него способом</w:t>
            </w:r>
            <w:r>
              <w:rPr>
                <w:rFonts w:cs="Arial Narrow"/>
                <w:szCs w:val="22"/>
              </w:rPr>
              <w:t>.</w:t>
            </w:r>
          </w:p>
        </w:tc>
        <w:tc>
          <w:tcPr>
            <w:tcW w:w="5103" w:type="dxa"/>
            <w:shd w:val="clear" w:color="auto" w:fill="auto"/>
          </w:tcPr>
          <w:p w:rsidR="00577B4B" w:rsidRPr="004933CA" w:rsidRDefault="00577B4B" w:rsidP="00CC7378">
            <w:pPr>
              <w:autoSpaceDE w:val="0"/>
              <w:autoSpaceDN w:val="0"/>
              <w:adjustRightInd w:val="0"/>
              <w:rPr>
                <w:rFonts w:cs="Arial Narrow"/>
              </w:rPr>
            </w:pPr>
            <w:r w:rsidRPr="004933CA">
              <w:rPr>
                <w:rFonts w:cs="Arial Narrow"/>
                <w:szCs w:val="22"/>
              </w:rPr>
              <w:t>1. Внутренний документ (внутренняя политика) общества содержит положения, в соответствии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w:t>
            </w:r>
          </w:p>
          <w:p w:rsidR="00577B4B" w:rsidRPr="004933CA" w:rsidRDefault="00577B4B" w:rsidP="00CC7378">
            <w:pPr>
              <w:autoSpaceDE w:val="0"/>
              <w:autoSpaceDN w:val="0"/>
              <w:adjustRightInd w:val="0"/>
              <w:rPr>
                <w:rFonts w:cs="Arial Narrow"/>
              </w:rPr>
            </w:pP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Default="00577B4B" w:rsidP="00CC7378"/>
        </w:tc>
        <w:tc>
          <w:tcPr>
            <w:tcW w:w="2551" w:type="dxa"/>
          </w:tcPr>
          <w:p w:rsidR="00577B4B" w:rsidRPr="00993E81" w:rsidRDefault="00577B4B" w:rsidP="00CC7378">
            <w:r>
              <w:rPr>
                <w:szCs w:val="22"/>
              </w:rPr>
              <w:t>Фактически в Обществе при проведении общего собрания акционеров спорных ситуаций о возможности потребовать копии бюллетеня не возникает, в связи с чем, Общество не имеет принципиальной позиции отказывать акционеру в изготовлении копии.</w:t>
            </w:r>
          </w:p>
        </w:tc>
      </w:tr>
      <w:tr w:rsidR="00577B4B" w:rsidRPr="00993E81" w:rsidTr="00CC7378">
        <w:trPr>
          <w:trHeight w:val="1823"/>
        </w:trPr>
        <w:tc>
          <w:tcPr>
            <w:tcW w:w="1006" w:type="dxa"/>
            <w:shd w:val="clear" w:color="auto" w:fill="auto"/>
          </w:tcPr>
          <w:p w:rsidR="00577B4B" w:rsidRPr="00993E81" w:rsidRDefault="00577B4B" w:rsidP="00CC7378">
            <w:r>
              <w:rPr>
                <w:szCs w:val="22"/>
              </w:rPr>
              <w:t>1.1.6</w:t>
            </w:r>
          </w:p>
        </w:tc>
        <w:tc>
          <w:tcPr>
            <w:tcW w:w="3638" w:type="dxa"/>
            <w:shd w:val="clear" w:color="auto" w:fill="auto"/>
          </w:tcPr>
          <w:p w:rsidR="00577B4B" w:rsidRPr="004933CA" w:rsidRDefault="00577B4B" w:rsidP="00CC7378">
            <w:pPr>
              <w:autoSpaceDE w:val="0"/>
              <w:autoSpaceDN w:val="0"/>
              <w:adjustRightInd w:val="0"/>
              <w:rPr>
                <w:rFonts w:cs="Arial Narrow"/>
              </w:rPr>
            </w:pPr>
            <w:r w:rsidRPr="004933CA">
              <w:rPr>
                <w:rFonts w:cs="Arial Narrow"/>
                <w:szCs w:val="22"/>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5103" w:type="dxa"/>
            <w:shd w:val="clear" w:color="auto" w:fill="auto"/>
          </w:tcPr>
          <w:p w:rsidR="00577B4B" w:rsidRPr="004933CA" w:rsidRDefault="00577B4B" w:rsidP="00CC7378">
            <w:pPr>
              <w:autoSpaceDE w:val="0"/>
              <w:autoSpaceDN w:val="0"/>
              <w:adjustRightInd w:val="0"/>
              <w:rPr>
                <w:rFonts w:cs="Arial Narrow"/>
              </w:rPr>
            </w:pPr>
            <w:r w:rsidRPr="004933CA">
              <w:rPr>
                <w:rFonts w:cs="Arial Narrow"/>
                <w:szCs w:val="22"/>
              </w:rPr>
              <w:t>1. 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w:t>
            </w:r>
          </w:p>
          <w:p w:rsidR="00577B4B" w:rsidRPr="004933CA" w:rsidRDefault="00577B4B" w:rsidP="00CC7378">
            <w:pPr>
              <w:autoSpaceDE w:val="0"/>
              <w:autoSpaceDN w:val="0"/>
              <w:adjustRightInd w:val="0"/>
              <w:rPr>
                <w:rFonts w:cs="Arial Narrow"/>
              </w:rPr>
            </w:pPr>
            <w:r w:rsidRPr="004933CA">
              <w:rPr>
                <w:rFonts w:cs="Arial Narrow"/>
                <w:szCs w:val="22"/>
              </w:rPr>
              <w:t>2. Кандидаты в органы управления и контроля общества были доступны для ответов на вопросы акционеров на собрании, на котором их кандидатуры были поставлены на голосование.</w:t>
            </w:r>
          </w:p>
          <w:p w:rsidR="00577B4B" w:rsidRPr="004933CA" w:rsidRDefault="00577B4B" w:rsidP="00CC7378">
            <w:pPr>
              <w:autoSpaceDE w:val="0"/>
              <w:autoSpaceDN w:val="0"/>
              <w:adjustRightInd w:val="0"/>
              <w:rPr>
                <w:rFonts w:cs="Arial Narrow"/>
              </w:rPr>
            </w:pPr>
            <w:r w:rsidRPr="004933CA">
              <w:rPr>
                <w:rFonts w:cs="Arial Narrow"/>
                <w:szCs w:val="22"/>
              </w:rPr>
              <w:t>3. Советом директоров при принятии решений, связанных с подготовкой и проведением общих собраний акционеров, рассматривался вопрос об использовании телекоммуникационных сре</w:t>
            </w:r>
            <w:proofErr w:type="gramStart"/>
            <w:r w:rsidRPr="004933CA">
              <w:rPr>
                <w:rFonts w:cs="Arial Narrow"/>
                <w:szCs w:val="22"/>
              </w:rPr>
              <w:t>дств дл</w:t>
            </w:r>
            <w:proofErr w:type="gramEnd"/>
            <w:r w:rsidRPr="004933CA">
              <w:rPr>
                <w:rFonts w:cs="Arial Narrow"/>
                <w:szCs w:val="22"/>
              </w:rPr>
              <w:t>я предоставления акционерам удаленного доступа для участия в общих собраниях в отчетном периоде.</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p w:rsidR="00577B4B" w:rsidRDefault="00577B4B" w:rsidP="00CC7378">
            <w:pPr>
              <w:autoSpaceDE w:val="0"/>
              <w:autoSpaceDN w:val="0"/>
              <w:adjustRightInd w:val="0"/>
            </w:pPr>
          </w:p>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Default="00577B4B" w:rsidP="00CC7378"/>
        </w:tc>
        <w:tc>
          <w:tcPr>
            <w:tcW w:w="2551" w:type="dxa"/>
          </w:tcPr>
          <w:p w:rsidR="00577B4B" w:rsidRPr="00993E81" w:rsidRDefault="00577B4B" w:rsidP="00CC7378">
            <w:r>
              <w:rPr>
                <w:rFonts w:cs="Arial Narrow"/>
                <w:szCs w:val="22"/>
              </w:rPr>
              <w:t>В</w:t>
            </w:r>
            <w:r w:rsidRPr="004933CA">
              <w:rPr>
                <w:rFonts w:cs="Arial Narrow"/>
                <w:szCs w:val="22"/>
              </w:rPr>
              <w:t xml:space="preserve">опрос </w:t>
            </w:r>
            <w:proofErr w:type="gramStart"/>
            <w:r w:rsidRPr="004933CA">
              <w:rPr>
                <w:rFonts w:cs="Arial Narrow"/>
                <w:szCs w:val="22"/>
              </w:rPr>
              <w:t>об использовании телекоммуникационных средств для предоставления акционерам удаленного доступа для участия в общих собраниях в отчетном периоде</w:t>
            </w:r>
            <w:proofErr w:type="gramEnd"/>
            <w:r>
              <w:rPr>
                <w:rFonts w:cs="Arial Narrow"/>
                <w:szCs w:val="22"/>
              </w:rPr>
              <w:t xml:space="preserve"> не рассматривался. Акционеры участвуют в собрании как лично, так и путем предоставления заполненных бюллетеней. </w:t>
            </w:r>
          </w:p>
        </w:tc>
      </w:tr>
      <w:tr w:rsidR="00577B4B" w:rsidRPr="00993E81" w:rsidTr="00CC7378">
        <w:tc>
          <w:tcPr>
            <w:tcW w:w="1006" w:type="dxa"/>
            <w:shd w:val="clear" w:color="auto" w:fill="auto"/>
          </w:tcPr>
          <w:p w:rsidR="00577B4B" w:rsidRPr="00993E81" w:rsidRDefault="00577B4B" w:rsidP="00CC7378">
            <w:r w:rsidRPr="00993E81">
              <w:rPr>
                <w:szCs w:val="22"/>
              </w:rPr>
              <w:t>1.2</w:t>
            </w:r>
          </w:p>
        </w:tc>
        <w:tc>
          <w:tcPr>
            <w:tcW w:w="13419" w:type="dxa"/>
            <w:gridSpan w:val="4"/>
            <w:shd w:val="clear" w:color="auto" w:fill="auto"/>
          </w:tcPr>
          <w:p w:rsidR="00577B4B" w:rsidRPr="00FF24B0" w:rsidRDefault="00577B4B" w:rsidP="00CC7378">
            <w:pPr>
              <w:autoSpaceDE w:val="0"/>
              <w:autoSpaceDN w:val="0"/>
              <w:adjustRightInd w:val="0"/>
              <w:rPr>
                <w:rFonts w:cs="Arial Narrow"/>
              </w:rPr>
            </w:pPr>
            <w:r w:rsidRPr="00FF24B0">
              <w:rPr>
                <w:rFonts w:cs="Arial Narrow"/>
                <w:szCs w:val="22"/>
              </w:rPr>
              <w:t>Акционерам предоставлена равная и справедливая возможность участвовать в прибыли общества посредством получения дивидендов.</w:t>
            </w:r>
          </w:p>
        </w:tc>
      </w:tr>
      <w:tr w:rsidR="00577B4B" w:rsidRPr="00993E81" w:rsidTr="00CC7378">
        <w:trPr>
          <w:trHeight w:val="2464"/>
        </w:trPr>
        <w:tc>
          <w:tcPr>
            <w:tcW w:w="1006" w:type="dxa"/>
            <w:shd w:val="clear" w:color="auto" w:fill="auto"/>
          </w:tcPr>
          <w:p w:rsidR="00577B4B" w:rsidRPr="00993E81" w:rsidRDefault="00577B4B" w:rsidP="00CC7378">
            <w:pPr>
              <w:rPr>
                <w:highlight w:val="yellow"/>
              </w:rPr>
            </w:pPr>
            <w:r w:rsidRPr="00993E81">
              <w:rPr>
                <w:szCs w:val="22"/>
              </w:rPr>
              <w:t>1.2.1.</w:t>
            </w:r>
          </w:p>
        </w:tc>
        <w:tc>
          <w:tcPr>
            <w:tcW w:w="3638" w:type="dxa"/>
            <w:shd w:val="clear" w:color="auto" w:fill="auto"/>
          </w:tcPr>
          <w:p w:rsidR="00577B4B" w:rsidRPr="00FF24B0" w:rsidRDefault="00577B4B" w:rsidP="00CC7378">
            <w:pPr>
              <w:autoSpaceDE w:val="0"/>
              <w:autoSpaceDN w:val="0"/>
              <w:adjustRightInd w:val="0"/>
              <w:rPr>
                <w:rFonts w:cs="Arial Narrow"/>
              </w:rPr>
            </w:pPr>
            <w:r w:rsidRPr="00FF24B0">
              <w:rPr>
                <w:rFonts w:cs="Arial Narrow"/>
                <w:szCs w:val="22"/>
              </w:rPr>
              <w:t>Общество разработало и внедрило прозрачный и понятный механизм определения размера дивидендов и их выплаты.</w:t>
            </w:r>
          </w:p>
        </w:tc>
        <w:tc>
          <w:tcPr>
            <w:tcW w:w="5103" w:type="dxa"/>
            <w:shd w:val="clear" w:color="auto" w:fill="auto"/>
          </w:tcPr>
          <w:p w:rsidR="00577B4B" w:rsidRPr="00FF24B0" w:rsidRDefault="00577B4B" w:rsidP="00CC7378">
            <w:pPr>
              <w:autoSpaceDE w:val="0"/>
              <w:autoSpaceDN w:val="0"/>
              <w:adjustRightInd w:val="0"/>
              <w:rPr>
                <w:rFonts w:cs="Arial Narrow"/>
              </w:rPr>
            </w:pPr>
            <w:r w:rsidRPr="00FF24B0">
              <w:rPr>
                <w:rFonts w:cs="Arial Narrow"/>
                <w:szCs w:val="22"/>
              </w:rPr>
              <w:t>1. В обществе разработана, утверждена советом директоров и раскрыта дивидендная политика.</w:t>
            </w:r>
          </w:p>
          <w:p w:rsidR="00577B4B" w:rsidRPr="00FF24B0" w:rsidRDefault="00577B4B" w:rsidP="00CC7378">
            <w:pPr>
              <w:autoSpaceDE w:val="0"/>
              <w:autoSpaceDN w:val="0"/>
              <w:adjustRightInd w:val="0"/>
              <w:rPr>
                <w:rFonts w:cs="Arial Narrow"/>
              </w:rPr>
            </w:pPr>
            <w:r w:rsidRPr="00FF24B0">
              <w:rPr>
                <w:rFonts w:cs="Arial Narrow"/>
                <w:szCs w:val="22"/>
              </w:rPr>
              <w:t>2. Если дивидендная политика общества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pPr>
              <w:ind w:firstLine="249"/>
              <w:rPr>
                <w:color w:val="FF0000"/>
              </w:rPr>
            </w:pPr>
          </w:p>
        </w:tc>
        <w:tc>
          <w:tcPr>
            <w:tcW w:w="2551" w:type="dxa"/>
          </w:tcPr>
          <w:p w:rsidR="00577B4B" w:rsidRPr="00F94222" w:rsidRDefault="00577B4B" w:rsidP="00CC7378">
            <w:r w:rsidRPr="00F94222">
              <w:rPr>
                <w:szCs w:val="22"/>
              </w:rPr>
              <w:t xml:space="preserve">Дивидендная политика, как отдельный документ, Советом директоров не утвержден.  </w:t>
            </w:r>
            <w:r>
              <w:rPr>
                <w:szCs w:val="22"/>
              </w:rPr>
              <w:t xml:space="preserve">Финансовое положение Общества </w:t>
            </w:r>
            <w:r w:rsidRPr="00F94222">
              <w:rPr>
                <w:szCs w:val="22"/>
              </w:rPr>
              <w:t xml:space="preserve"> за последние отчетные периоды не позволял</w:t>
            </w:r>
            <w:r>
              <w:rPr>
                <w:szCs w:val="22"/>
              </w:rPr>
              <w:t>о</w:t>
            </w:r>
            <w:r w:rsidRPr="00F94222">
              <w:rPr>
                <w:szCs w:val="22"/>
              </w:rPr>
              <w:t xml:space="preserve"> Обществу в целом проводить дивидендную политику.</w:t>
            </w:r>
          </w:p>
        </w:tc>
      </w:tr>
      <w:tr w:rsidR="00577B4B" w:rsidRPr="00993E81" w:rsidTr="00CC7378">
        <w:trPr>
          <w:trHeight w:val="2528"/>
        </w:trPr>
        <w:tc>
          <w:tcPr>
            <w:tcW w:w="1006" w:type="dxa"/>
            <w:shd w:val="clear" w:color="auto" w:fill="auto"/>
          </w:tcPr>
          <w:p w:rsidR="00577B4B" w:rsidRPr="00993E81" w:rsidRDefault="00577B4B" w:rsidP="00CC7378">
            <w:r>
              <w:rPr>
                <w:szCs w:val="22"/>
              </w:rPr>
              <w:t>1.2.2</w:t>
            </w:r>
          </w:p>
        </w:tc>
        <w:tc>
          <w:tcPr>
            <w:tcW w:w="3638" w:type="dxa"/>
            <w:shd w:val="clear" w:color="auto" w:fill="auto"/>
          </w:tcPr>
          <w:p w:rsidR="00577B4B" w:rsidRPr="00FF24B0" w:rsidRDefault="00577B4B" w:rsidP="00CC7378">
            <w:pPr>
              <w:autoSpaceDE w:val="0"/>
              <w:autoSpaceDN w:val="0"/>
              <w:adjustRightInd w:val="0"/>
              <w:rPr>
                <w:rFonts w:cs="Arial Narrow"/>
              </w:rPr>
            </w:pPr>
            <w:r w:rsidRPr="00FF24B0">
              <w:rPr>
                <w:rFonts w:cs="Arial Narrow"/>
                <w:szCs w:val="22"/>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5103" w:type="dxa"/>
            <w:shd w:val="clear" w:color="auto" w:fill="auto"/>
          </w:tcPr>
          <w:p w:rsidR="00577B4B" w:rsidRPr="00FF24B0" w:rsidRDefault="00577B4B" w:rsidP="00CC7378">
            <w:pPr>
              <w:autoSpaceDE w:val="0"/>
              <w:autoSpaceDN w:val="0"/>
              <w:adjustRightInd w:val="0"/>
              <w:rPr>
                <w:rFonts w:cs="Arial Narrow"/>
              </w:rPr>
            </w:pPr>
            <w:r w:rsidRPr="00FF24B0">
              <w:rPr>
                <w:rFonts w:cs="Arial Narrow"/>
                <w:szCs w:val="22"/>
              </w:rPr>
              <w:t>1. Дивидендная политика общества содержит четкие указания на финансовые/экономические обстоятельства, при которых обществу не следует выплачивать дивиденды.</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szCs w:val="22"/>
              </w:rPr>
              <w:t>Совет директоров фактически, исходя из экономической ситуации Общества, исходит из текущих приоритетов Общества. Так, при неблагоприятной экономической ситуации при наличии прибыли, Совет директоров учитывает необходимость направления всей или части прибыли на покрытие убытков прошлых лет.</w:t>
            </w:r>
          </w:p>
        </w:tc>
      </w:tr>
      <w:tr w:rsidR="00577B4B" w:rsidRPr="00993E81" w:rsidTr="00CC7378">
        <w:trPr>
          <w:trHeight w:val="2251"/>
        </w:trPr>
        <w:tc>
          <w:tcPr>
            <w:tcW w:w="1006" w:type="dxa"/>
            <w:shd w:val="clear" w:color="auto" w:fill="auto"/>
          </w:tcPr>
          <w:p w:rsidR="00577B4B" w:rsidRPr="00993E81" w:rsidRDefault="00577B4B" w:rsidP="00CC7378">
            <w:r>
              <w:rPr>
                <w:szCs w:val="22"/>
              </w:rPr>
              <w:t>1.2.3</w:t>
            </w:r>
          </w:p>
        </w:tc>
        <w:tc>
          <w:tcPr>
            <w:tcW w:w="3638" w:type="dxa"/>
            <w:shd w:val="clear" w:color="auto" w:fill="auto"/>
          </w:tcPr>
          <w:p w:rsidR="00577B4B" w:rsidRPr="00FF24B0" w:rsidRDefault="00577B4B" w:rsidP="00CC7378">
            <w:pPr>
              <w:autoSpaceDE w:val="0"/>
              <w:autoSpaceDN w:val="0"/>
              <w:adjustRightInd w:val="0"/>
              <w:rPr>
                <w:rFonts w:cs="Arial Narrow"/>
              </w:rPr>
            </w:pPr>
            <w:r w:rsidRPr="00FF24B0">
              <w:rPr>
                <w:rFonts w:cs="Arial Narrow"/>
                <w:szCs w:val="22"/>
              </w:rPr>
              <w:t>Общество не допускает ухудшения дивидендных прав существующих акционеров.</w:t>
            </w:r>
          </w:p>
        </w:tc>
        <w:tc>
          <w:tcPr>
            <w:tcW w:w="5103" w:type="dxa"/>
            <w:shd w:val="clear" w:color="auto" w:fill="auto"/>
          </w:tcPr>
          <w:p w:rsidR="00577B4B" w:rsidRPr="00FF24B0" w:rsidRDefault="00577B4B" w:rsidP="00CC7378">
            <w:pPr>
              <w:autoSpaceDE w:val="0"/>
              <w:autoSpaceDN w:val="0"/>
              <w:adjustRightInd w:val="0"/>
              <w:rPr>
                <w:rFonts w:cs="Arial Narrow"/>
              </w:rPr>
            </w:pPr>
            <w:r w:rsidRPr="00FF24B0">
              <w:rPr>
                <w:rFonts w:cs="Arial Narrow"/>
                <w:szCs w:val="22"/>
              </w:rPr>
              <w:t>1. В отчетном периоде общество не предпринимало действий, ведущих к ухудшению дивидендных прав существующих акционеров.</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1.2.4</w:t>
            </w:r>
          </w:p>
        </w:tc>
        <w:tc>
          <w:tcPr>
            <w:tcW w:w="3638" w:type="dxa"/>
            <w:shd w:val="clear" w:color="auto" w:fill="auto"/>
          </w:tcPr>
          <w:p w:rsidR="00577B4B" w:rsidRPr="00FF24B0" w:rsidRDefault="00577B4B" w:rsidP="00CC7378">
            <w:pPr>
              <w:autoSpaceDE w:val="0"/>
              <w:autoSpaceDN w:val="0"/>
              <w:adjustRightInd w:val="0"/>
              <w:rPr>
                <w:rFonts w:cs="Arial Narrow"/>
              </w:rPr>
            </w:pPr>
            <w:r w:rsidRPr="00FF24B0">
              <w:rPr>
                <w:rFonts w:cs="Arial Narrow"/>
                <w:szCs w:val="22"/>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5103" w:type="dxa"/>
            <w:shd w:val="clear" w:color="auto" w:fill="auto"/>
          </w:tcPr>
          <w:p w:rsidR="00577B4B" w:rsidRPr="00FF24B0" w:rsidRDefault="00577B4B" w:rsidP="00CC7378">
            <w:pPr>
              <w:autoSpaceDE w:val="0"/>
              <w:autoSpaceDN w:val="0"/>
              <w:adjustRightInd w:val="0"/>
              <w:rPr>
                <w:rFonts w:cs="Arial Narrow"/>
              </w:rPr>
            </w:pPr>
            <w:r w:rsidRPr="00FF24B0">
              <w:rPr>
                <w:rFonts w:cs="Arial Narrow"/>
                <w:szCs w:val="22"/>
              </w:rPr>
              <w:t xml:space="preserve">1. </w:t>
            </w:r>
            <w:proofErr w:type="gramStart"/>
            <w:r w:rsidRPr="00FF24B0">
              <w:rPr>
                <w:rFonts w:cs="Arial Narrow"/>
                <w:szCs w:val="22"/>
              </w:rPr>
              <w:t>В целях исключения акционерами иных способов получения прибыли (дохода) за счет общества, помимо дивидендов и ликвидационной стоимости, во внутренних документах общества установлены механизмы контроля, которые обеспечивают своевременное выявление и процедуру одобрения сделок с лицами, аффилированными (связанными) с существенными акционерами (лицами, имеющими право распоряжаться голосами, приходящимися на голосующие акции), в тех случаях, когда закон формально не признает такие сделки в качестве</w:t>
            </w:r>
            <w:proofErr w:type="gramEnd"/>
            <w:r w:rsidRPr="00FF24B0">
              <w:rPr>
                <w:rFonts w:cs="Arial Narrow"/>
                <w:szCs w:val="22"/>
              </w:rPr>
              <w:t xml:space="preserve"> сделок с заинтересованностью.</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4"/>
              <w:gridCol w:w="275"/>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Pr="00660E46" w:rsidRDefault="00577B4B" w:rsidP="00CC7378">
                  <w:pPr>
                    <w:autoSpaceDE w:val="0"/>
                    <w:autoSpaceDN w:val="0"/>
                    <w:adjustRightInd w:val="0"/>
                    <w:ind w:left="-79"/>
                    <w:jc w:val="center"/>
                    <w:rPr>
                      <w:sz w:val="22"/>
                      <w:szCs w:val="22"/>
                      <w:lang w:val="en-US"/>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FF24B0" w:rsidRDefault="00577B4B" w:rsidP="00CC7378">
            <w:r>
              <w:rPr>
                <w:szCs w:val="22"/>
              </w:rPr>
              <w:t>1.3</w:t>
            </w:r>
          </w:p>
        </w:tc>
        <w:tc>
          <w:tcPr>
            <w:tcW w:w="13419" w:type="dxa"/>
            <w:gridSpan w:val="4"/>
            <w:shd w:val="clear" w:color="auto" w:fill="auto"/>
          </w:tcPr>
          <w:p w:rsidR="00577B4B" w:rsidRPr="00FF24B0" w:rsidRDefault="00577B4B" w:rsidP="00CC7378">
            <w:pPr>
              <w:autoSpaceDE w:val="0"/>
              <w:autoSpaceDN w:val="0"/>
              <w:adjustRightInd w:val="0"/>
              <w:rPr>
                <w:rFonts w:cs="Arial Narrow"/>
              </w:rPr>
            </w:pPr>
            <w:r w:rsidRPr="00FF24B0">
              <w:rPr>
                <w:rFonts w:cs="Arial Narrow"/>
                <w:szCs w:val="22"/>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577B4B" w:rsidRPr="00993E81" w:rsidTr="00CC7378">
        <w:trPr>
          <w:trHeight w:val="2672"/>
        </w:trPr>
        <w:tc>
          <w:tcPr>
            <w:tcW w:w="1006" w:type="dxa"/>
            <w:shd w:val="clear" w:color="auto" w:fill="auto"/>
          </w:tcPr>
          <w:p w:rsidR="00577B4B" w:rsidRPr="00993E81" w:rsidRDefault="00577B4B" w:rsidP="00CC7378">
            <w:r>
              <w:rPr>
                <w:szCs w:val="22"/>
              </w:rPr>
              <w:t>1.3.1</w:t>
            </w:r>
          </w:p>
        </w:tc>
        <w:tc>
          <w:tcPr>
            <w:tcW w:w="3638" w:type="dxa"/>
            <w:shd w:val="clear" w:color="auto" w:fill="auto"/>
          </w:tcPr>
          <w:p w:rsidR="00577B4B" w:rsidRPr="00660E46" w:rsidRDefault="00577B4B" w:rsidP="00CC7378">
            <w:pPr>
              <w:autoSpaceDE w:val="0"/>
              <w:autoSpaceDN w:val="0"/>
              <w:adjustRightInd w:val="0"/>
              <w:rPr>
                <w:rFonts w:cs="Arial Narrow"/>
              </w:rPr>
            </w:pPr>
            <w:r w:rsidRPr="00660E46">
              <w:rPr>
                <w:rFonts w:cs="Arial Narrow"/>
                <w:szCs w:val="22"/>
              </w:rPr>
              <w:t>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отношению к миноритарным акционерам.</w:t>
            </w:r>
          </w:p>
        </w:tc>
        <w:tc>
          <w:tcPr>
            <w:tcW w:w="5103" w:type="dxa"/>
            <w:shd w:val="clear" w:color="auto" w:fill="auto"/>
          </w:tcPr>
          <w:p w:rsidR="00577B4B" w:rsidRPr="00660E46" w:rsidRDefault="00577B4B" w:rsidP="00CC7378">
            <w:pPr>
              <w:autoSpaceDE w:val="0"/>
              <w:autoSpaceDN w:val="0"/>
              <w:adjustRightInd w:val="0"/>
              <w:rPr>
                <w:rFonts w:cs="Arial Narrow"/>
              </w:rPr>
            </w:pPr>
            <w:r w:rsidRPr="00660E46">
              <w:rPr>
                <w:rFonts w:cs="Arial Narrow"/>
                <w:szCs w:val="22"/>
              </w:rPr>
              <w:t>1. В течение отчетного периода процедуры управления потенциальными конфликтами интересов у существенных акционеров являются эффективными, а конфликтам между акционерами, если таковые были, совет директоров уделил надлежащее внимание.</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1.3.2</w:t>
            </w:r>
          </w:p>
        </w:tc>
        <w:tc>
          <w:tcPr>
            <w:tcW w:w="3638" w:type="dxa"/>
            <w:shd w:val="clear" w:color="auto" w:fill="auto"/>
          </w:tcPr>
          <w:p w:rsidR="00577B4B" w:rsidRPr="00660E46" w:rsidRDefault="00577B4B" w:rsidP="00CC7378">
            <w:pPr>
              <w:autoSpaceDE w:val="0"/>
              <w:autoSpaceDN w:val="0"/>
              <w:adjustRightInd w:val="0"/>
              <w:rPr>
                <w:rFonts w:cs="Arial Narrow"/>
              </w:rPr>
            </w:pPr>
            <w:r w:rsidRPr="00660E46">
              <w:rPr>
                <w:rFonts w:cs="Arial Narrow"/>
                <w:szCs w:val="22"/>
              </w:rPr>
              <w:t>Общество не предпринимает действий, которые приводят или могут привести к искусственному перераспределению корпоративного контроля.</w:t>
            </w:r>
          </w:p>
        </w:tc>
        <w:tc>
          <w:tcPr>
            <w:tcW w:w="5103" w:type="dxa"/>
            <w:shd w:val="clear" w:color="auto" w:fill="auto"/>
          </w:tcPr>
          <w:p w:rsidR="00577B4B" w:rsidRPr="00660E46" w:rsidRDefault="00577B4B" w:rsidP="00CC7378">
            <w:pPr>
              <w:autoSpaceDE w:val="0"/>
              <w:autoSpaceDN w:val="0"/>
              <w:adjustRightInd w:val="0"/>
              <w:rPr>
                <w:rFonts w:cs="Arial Narrow"/>
              </w:rPr>
            </w:pPr>
            <w:r w:rsidRPr="00660E46">
              <w:rPr>
                <w:rFonts w:cs="Arial Narrow"/>
                <w:szCs w:val="22"/>
              </w:rPr>
              <w:t xml:space="preserve">1. </w:t>
            </w:r>
            <w:proofErr w:type="spellStart"/>
            <w:r w:rsidRPr="00660E46">
              <w:rPr>
                <w:rFonts w:cs="Arial Narrow"/>
                <w:szCs w:val="22"/>
              </w:rPr>
              <w:t>Квазиказначейские</w:t>
            </w:r>
            <w:proofErr w:type="spellEnd"/>
            <w:r w:rsidRPr="00660E46">
              <w:rPr>
                <w:rFonts w:cs="Arial Narrow"/>
                <w:szCs w:val="22"/>
              </w:rPr>
              <w:t xml:space="preserve"> акции отсутствуют или не участвовали в голосовании в течение отчетного периода.</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rPr>
                <w:lang w:val="en-US"/>
              </w:rPr>
            </w:pPr>
          </w:p>
          <w:p w:rsidR="00577B4B" w:rsidRPr="00660E46" w:rsidRDefault="00577B4B" w:rsidP="00CC7378">
            <w:pPr>
              <w:autoSpaceDE w:val="0"/>
              <w:autoSpaceDN w:val="0"/>
              <w:adjustRightInd w:val="0"/>
              <w:rPr>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660E46" w:rsidRDefault="00577B4B" w:rsidP="00CC7378">
            <w:pPr>
              <w:rPr>
                <w:lang w:val="en-US"/>
              </w:rPr>
            </w:pPr>
          </w:p>
        </w:tc>
        <w:tc>
          <w:tcPr>
            <w:tcW w:w="2551" w:type="dxa"/>
          </w:tcPr>
          <w:p w:rsidR="00577B4B" w:rsidRPr="00993E81" w:rsidRDefault="00577B4B" w:rsidP="00CC7378"/>
        </w:tc>
      </w:tr>
      <w:tr w:rsidR="00577B4B" w:rsidRPr="00993E81" w:rsidTr="00CC7378">
        <w:tc>
          <w:tcPr>
            <w:tcW w:w="1006" w:type="dxa"/>
            <w:shd w:val="clear" w:color="auto" w:fill="auto"/>
          </w:tcPr>
          <w:p w:rsidR="00577B4B" w:rsidRPr="00660E46" w:rsidRDefault="00577B4B" w:rsidP="00CC7378">
            <w:r>
              <w:rPr>
                <w:szCs w:val="22"/>
                <w:lang w:val="en-US"/>
              </w:rPr>
              <w:t>1</w:t>
            </w:r>
            <w:r>
              <w:rPr>
                <w:szCs w:val="22"/>
              </w:rPr>
              <w:t>.4</w:t>
            </w:r>
          </w:p>
        </w:tc>
        <w:tc>
          <w:tcPr>
            <w:tcW w:w="13419" w:type="dxa"/>
            <w:gridSpan w:val="4"/>
            <w:shd w:val="clear" w:color="auto" w:fill="auto"/>
          </w:tcPr>
          <w:p w:rsidR="00577B4B" w:rsidRPr="00660E46" w:rsidRDefault="00577B4B" w:rsidP="00CC7378">
            <w:pPr>
              <w:autoSpaceDE w:val="0"/>
              <w:autoSpaceDN w:val="0"/>
              <w:adjustRightInd w:val="0"/>
              <w:rPr>
                <w:rFonts w:cs="Arial Narrow"/>
              </w:rPr>
            </w:pPr>
            <w:r w:rsidRPr="00660E46">
              <w:rPr>
                <w:rFonts w:cs="Arial Narrow"/>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577B4B" w:rsidRPr="00993E81" w:rsidTr="00CC7378">
        <w:trPr>
          <w:trHeight w:val="2510"/>
        </w:trPr>
        <w:tc>
          <w:tcPr>
            <w:tcW w:w="1006" w:type="dxa"/>
            <w:shd w:val="clear" w:color="auto" w:fill="auto"/>
          </w:tcPr>
          <w:p w:rsidR="00577B4B" w:rsidRPr="00993E81" w:rsidRDefault="00577B4B" w:rsidP="00CC7378">
            <w:r>
              <w:rPr>
                <w:szCs w:val="22"/>
              </w:rPr>
              <w:t>1.4.1</w:t>
            </w:r>
          </w:p>
        </w:tc>
        <w:tc>
          <w:tcPr>
            <w:tcW w:w="3638" w:type="dxa"/>
            <w:shd w:val="clear" w:color="auto" w:fill="auto"/>
          </w:tcPr>
          <w:p w:rsidR="00577B4B" w:rsidRPr="00660E46" w:rsidRDefault="00577B4B" w:rsidP="00CC7378">
            <w:pPr>
              <w:autoSpaceDE w:val="0"/>
              <w:autoSpaceDN w:val="0"/>
              <w:adjustRightInd w:val="0"/>
              <w:rPr>
                <w:rFonts w:cs="Arial Narrow"/>
              </w:rPr>
            </w:pPr>
            <w:r w:rsidRPr="00660E46">
              <w:rPr>
                <w:rFonts w:cs="Arial Narrow"/>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5103" w:type="dxa"/>
            <w:shd w:val="clear" w:color="auto" w:fill="auto"/>
          </w:tcPr>
          <w:p w:rsidR="00577B4B" w:rsidRPr="00660E46" w:rsidRDefault="00577B4B" w:rsidP="00CC7378">
            <w:pPr>
              <w:autoSpaceDE w:val="0"/>
              <w:autoSpaceDN w:val="0"/>
              <w:adjustRightInd w:val="0"/>
              <w:rPr>
                <w:rFonts w:cs="Arial Narrow"/>
              </w:rPr>
            </w:pPr>
            <w:r w:rsidRPr="00660E46">
              <w:rPr>
                <w:rFonts w:cs="Arial Narrow"/>
                <w:szCs w:val="22"/>
              </w:rPr>
              <w:t>1. Качество и надежность осуществляемой регистратором общества деятельности по ведению реестра владельцев ценных бумаг соответствуют потребностям общества и его акционеров.</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pPr>
              <w:rPr>
                <w:highlight w:val="yellow"/>
              </w:rPr>
            </w:pPr>
            <w:r w:rsidRPr="00660E46">
              <w:rPr>
                <w:szCs w:val="22"/>
              </w:rPr>
              <w:t>2.1</w:t>
            </w:r>
          </w:p>
        </w:tc>
        <w:tc>
          <w:tcPr>
            <w:tcW w:w="13419" w:type="dxa"/>
            <w:gridSpan w:val="4"/>
            <w:shd w:val="clear" w:color="auto" w:fill="auto"/>
          </w:tcPr>
          <w:p w:rsidR="00577B4B" w:rsidRPr="00660E46" w:rsidRDefault="00577B4B" w:rsidP="00CC7378">
            <w:pPr>
              <w:autoSpaceDE w:val="0"/>
              <w:autoSpaceDN w:val="0"/>
              <w:adjustRightInd w:val="0"/>
              <w:rPr>
                <w:rFonts w:cs="Arial Narrow"/>
              </w:rPr>
            </w:pPr>
            <w:r w:rsidRPr="00660E46">
              <w:rPr>
                <w:rFonts w:cs="Arial Narrow"/>
                <w:szCs w:val="22"/>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577B4B" w:rsidRPr="00993E81" w:rsidTr="00CC7378">
        <w:tc>
          <w:tcPr>
            <w:tcW w:w="1006" w:type="dxa"/>
            <w:shd w:val="clear" w:color="auto" w:fill="auto"/>
          </w:tcPr>
          <w:p w:rsidR="00577B4B" w:rsidRPr="00993E81" w:rsidRDefault="00577B4B" w:rsidP="00CC7378">
            <w:r w:rsidRPr="00993E81">
              <w:rPr>
                <w:szCs w:val="22"/>
              </w:rPr>
              <w:t>2.</w:t>
            </w:r>
            <w:r>
              <w:rPr>
                <w:szCs w:val="22"/>
              </w:rPr>
              <w:t>1.1</w:t>
            </w:r>
          </w:p>
        </w:tc>
        <w:tc>
          <w:tcPr>
            <w:tcW w:w="3638" w:type="dxa"/>
            <w:shd w:val="clear" w:color="auto" w:fill="auto"/>
          </w:tcPr>
          <w:p w:rsidR="00577B4B" w:rsidRPr="001C48C6" w:rsidRDefault="00577B4B" w:rsidP="00CC7378">
            <w:pPr>
              <w:autoSpaceDE w:val="0"/>
              <w:autoSpaceDN w:val="0"/>
              <w:adjustRightInd w:val="0"/>
              <w:rPr>
                <w:rFonts w:cs="Arial Narrow"/>
              </w:rPr>
            </w:pPr>
            <w:r w:rsidRPr="001C48C6">
              <w:rPr>
                <w:rFonts w:cs="Arial Narrow"/>
                <w:szCs w:val="22"/>
              </w:rPr>
              <w:t xml:space="preserve">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w:t>
            </w:r>
            <w:proofErr w:type="gramStart"/>
            <w:r w:rsidRPr="001C48C6">
              <w:rPr>
                <w:rFonts w:cs="Arial Narrow"/>
                <w:szCs w:val="22"/>
              </w:rPr>
              <w:t>контроль за</w:t>
            </w:r>
            <w:proofErr w:type="gramEnd"/>
            <w:r w:rsidRPr="001C48C6">
              <w:rPr>
                <w:rFonts w:cs="Arial Narrow"/>
                <w:szCs w:val="22"/>
              </w:rPr>
              <w:t xml:space="preserve">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5103" w:type="dxa"/>
            <w:shd w:val="clear" w:color="auto" w:fill="auto"/>
          </w:tcPr>
          <w:p w:rsidR="00577B4B" w:rsidRPr="001C48C6" w:rsidRDefault="00577B4B" w:rsidP="00CC7378">
            <w:pPr>
              <w:autoSpaceDE w:val="0"/>
              <w:autoSpaceDN w:val="0"/>
              <w:adjustRightInd w:val="0"/>
              <w:rPr>
                <w:rFonts w:cs="Arial Narrow"/>
              </w:rPr>
            </w:pPr>
            <w:r w:rsidRPr="001C48C6">
              <w:rPr>
                <w:rFonts w:cs="Arial Narrow"/>
                <w:szCs w:val="22"/>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rsidR="00577B4B" w:rsidRPr="001C48C6" w:rsidRDefault="00577B4B" w:rsidP="00CC7378">
            <w:pPr>
              <w:autoSpaceDE w:val="0"/>
              <w:autoSpaceDN w:val="0"/>
              <w:adjustRightInd w:val="0"/>
              <w:rPr>
                <w:rFonts w:cs="Arial Narrow"/>
              </w:rPr>
            </w:pPr>
            <w:r w:rsidRPr="001C48C6">
              <w:rPr>
                <w:rFonts w:cs="Arial Narrow"/>
                <w:szCs w:val="22"/>
              </w:rPr>
              <w:t>2. Советом директоров рассмотрен отчет (отчеты) единоличного исполнительного органа и членов коллегиального исполнительного органа о выполнении стратегии общества.</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rPr>
          <w:trHeight w:val="2699"/>
        </w:trPr>
        <w:tc>
          <w:tcPr>
            <w:tcW w:w="1006" w:type="dxa"/>
            <w:shd w:val="clear" w:color="auto" w:fill="auto"/>
          </w:tcPr>
          <w:p w:rsidR="00577B4B" w:rsidRPr="00993E81" w:rsidRDefault="00577B4B" w:rsidP="00CC7378">
            <w:r>
              <w:rPr>
                <w:szCs w:val="22"/>
              </w:rPr>
              <w:t>2.1.2</w:t>
            </w:r>
          </w:p>
        </w:tc>
        <w:tc>
          <w:tcPr>
            <w:tcW w:w="3638" w:type="dxa"/>
            <w:shd w:val="clear" w:color="auto" w:fill="auto"/>
          </w:tcPr>
          <w:p w:rsidR="00577B4B" w:rsidRPr="001C48C6" w:rsidRDefault="00577B4B" w:rsidP="00CC7378">
            <w:pPr>
              <w:autoSpaceDE w:val="0"/>
              <w:autoSpaceDN w:val="0"/>
              <w:adjustRightInd w:val="0"/>
              <w:rPr>
                <w:rFonts w:cs="Arial Narrow"/>
              </w:rPr>
            </w:pPr>
            <w:r w:rsidRPr="001C48C6">
              <w:rPr>
                <w:rFonts w:cs="Arial Narrow"/>
                <w:szCs w:val="22"/>
              </w:rPr>
              <w:t xml:space="preserve">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w:t>
            </w:r>
            <w:proofErr w:type="gramStart"/>
            <w:r w:rsidRPr="001C48C6">
              <w:rPr>
                <w:rFonts w:cs="Arial Narrow"/>
                <w:szCs w:val="22"/>
              </w:rPr>
              <w:t>бизнес-цели</w:t>
            </w:r>
            <w:proofErr w:type="gramEnd"/>
            <w:r w:rsidRPr="001C48C6">
              <w:rPr>
                <w:rFonts w:cs="Arial Narrow"/>
                <w:szCs w:val="22"/>
              </w:rPr>
              <w:t xml:space="preserve"> общества, оценивает и одобряет стратегию и бизнес-планы по основным видам деятельности общества.</w:t>
            </w:r>
          </w:p>
        </w:tc>
        <w:tc>
          <w:tcPr>
            <w:tcW w:w="5103" w:type="dxa"/>
            <w:shd w:val="clear" w:color="auto" w:fill="auto"/>
          </w:tcPr>
          <w:p w:rsidR="00577B4B" w:rsidRPr="001C48C6" w:rsidRDefault="00577B4B" w:rsidP="00CC7378">
            <w:pPr>
              <w:autoSpaceDE w:val="0"/>
              <w:autoSpaceDN w:val="0"/>
              <w:adjustRightInd w:val="0"/>
              <w:rPr>
                <w:rFonts w:cs="Arial Narrow"/>
              </w:rPr>
            </w:pPr>
            <w:r w:rsidRPr="001C48C6">
              <w:rPr>
                <w:rFonts w:cs="Arial Narrow"/>
                <w:szCs w:val="22"/>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рассмотрению критериев и показателей (в том числе промежуточных) реализации стратегии и бизнес-планов общества.</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rPr>
          <w:trHeight w:val="2535"/>
        </w:trPr>
        <w:tc>
          <w:tcPr>
            <w:tcW w:w="1006" w:type="dxa"/>
            <w:shd w:val="clear" w:color="auto" w:fill="auto"/>
          </w:tcPr>
          <w:p w:rsidR="00577B4B" w:rsidRPr="00993E81" w:rsidRDefault="00577B4B" w:rsidP="00CC7378">
            <w:r>
              <w:rPr>
                <w:szCs w:val="22"/>
              </w:rPr>
              <w:t>2.1.3</w:t>
            </w:r>
          </w:p>
        </w:tc>
        <w:tc>
          <w:tcPr>
            <w:tcW w:w="3638" w:type="dxa"/>
            <w:shd w:val="clear" w:color="auto" w:fill="auto"/>
          </w:tcPr>
          <w:p w:rsidR="00577B4B" w:rsidRPr="001C48C6" w:rsidRDefault="00577B4B" w:rsidP="00CC7378">
            <w:pPr>
              <w:autoSpaceDE w:val="0"/>
              <w:autoSpaceDN w:val="0"/>
              <w:adjustRightInd w:val="0"/>
              <w:rPr>
                <w:rFonts w:cs="Arial Narrow"/>
              </w:rPr>
            </w:pPr>
            <w:r w:rsidRPr="001C48C6">
              <w:rPr>
                <w:rFonts w:cs="Arial Narrow"/>
                <w:szCs w:val="22"/>
              </w:rPr>
              <w:t>Совет директоров определяет принципы и подходы к организации системы управления рисками и внутреннего контроля в обществе.</w:t>
            </w:r>
          </w:p>
          <w:p w:rsidR="00577B4B" w:rsidRPr="00993E81" w:rsidRDefault="00577B4B" w:rsidP="00CC7378">
            <w:pPr>
              <w:ind w:firstLine="204"/>
            </w:pPr>
          </w:p>
        </w:tc>
        <w:tc>
          <w:tcPr>
            <w:tcW w:w="5103" w:type="dxa"/>
            <w:shd w:val="clear" w:color="auto" w:fill="auto"/>
          </w:tcPr>
          <w:p w:rsidR="00577B4B" w:rsidRPr="001C48C6" w:rsidRDefault="00577B4B" w:rsidP="00CC7378">
            <w:pPr>
              <w:autoSpaceDE w:val="0"/>
              <w:autoSpaceDN w:val="0"/>
              <w:adjustRightInd w:val="0"/>
              <w:rPr>
                <w:rFonts w:cs="Arial Narrow"/>
              </w:rPr>
            </w:pPr>
            <w:r w:rsidRPr="001C48C6">
              <w:rPr>
                <w:rFonts w:cs="Arial Narrow"/>
                <w:szCs w:val="22"/>
              </w:rPr>
              <w:t>1. Совет директоров определил принципы и подходы к организации системы управления рисками и внутреннего контроля в обществе.</w:t>
            </w:r>
          </w:p>
          <w:p w:rsidR="00577B4B" w:rsidRPr="001C48C6" w:rsidRDefault="00577B4B" w:rsidP="00CC7378">
            <w:pPr>
              <w:autoSpaceDE w:val="0"/>
              <w:autoSpaceDN w:val="0"/>
              <w:adjustRightInd w:val="0"/>
              <w:rPr>
                <w:rFonts w:cs="Arial Narrow"/>
              </w:rPr>
            </w:pPr>
            <w:r w:rsidRPr="001C48C6">
              <w:rPr>
                <w:rFonts w:cs="Arial Narrow"/>
                <w:szCs w:val="22"/>
              </w:rPr>
              <w:t>2. Совет директоров провел оценку системы управления рисками и внутреннего контроля общества в течение отчетного периода.</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szCs w:val="22"/>
              </w:rPr>
              <w:t xml:space="preserve">Организация системы управления рисками Общества осуществляется Светом директоров посредством ежеквартального утверждения отчетов Генерального директора по основным направлениям деятельности. </w:t>
            </w:r>
          </w:p>
        </w:tc>
      </w:tr>
      <w:tr w:rsidR="00577B4B" w:rsidRPr="00993E81" w:rsidTr="00CC7378">
        <w:trPr>
          <w:trHeight w:val="2556"/>
        </w:trPr>
        <w:tc>
          <w:tcPr>
            <w:tcW w:w="1006" w:type="dxa"/>
            <w:shd w:val="clear" w:color="auto" w:fill="auto"/>
          </w:tcPr>
          <w:p w:rsidR="00577B4B" w:rsidRPr="00993E81" w:rsidRDefault="00577B4B" w:rsidP="00CC7378">
            <w:r>
              <w:rPr>
                <w:szCs w:val="22"/>
              </w:rPr>
              <w:t>2.1.4</w:t>
            </w:r>
          </w:p>
        </w:tc>
        <w:tc>
          <w:tcPr>
            <w:tcW w:w="3638" w:type="dxa"/>
            <w:shd w:val="clear" w:color="auto" w:fill="auto"/>
          </w:tcPr>
          <w:p w:rsidR="00577B4B" w:rsidRPr="001C48C6" w:rsidRDefault="00577B4B" w:rsidP="00CC7378">
            <w:pPr>
              <w:autoSpaceDE w:val="0"/>
              <w:autoSpaceDN w:val="0"/>
              <w:adjustRightInd w:val="0"/>
              <w:rPr>
                <w:rFonts w:cs="Arial Narrow"/>
              </w:rPr>
            </w:pPr>
            <w:r w:rsidRPr="001C48C6">
              <w:rPr>
                <w:rFonts w:cs="Arial Narrow"/>
                <w:szCs w:val="22"/>
              </w:rPr>
              <w:t>Совет директоров определяет политику общества по вознаграждению и (или) возмещению расходов (компенсаций) членам совета директоров, исполнительным органов и иных ключевым руководящим работникам общества.</w:t>
            </w:r>
          </w:p>
        </w:tc>
        <w:tc>
          <w:tcPr>
            <w:tcW w:w="5103" w:type="dxa"/>
            <w:shd w:val="clear" w:color="auto" w:fill="auto"/>
          </w:tcPr>
          <w:p w:rsidR="00577B4B" w:rsidRPr="001C48C6" w:rsidRDefault="00577B4B" w:rsidP="00CC7378">
            <w:pPr>
              <w:autoSpaceDE w:val="0"/>
              <w:autoSpaceDN w:val="0"/>
              <w:adjustRightInd w:val="0"/>
              <w:rPr>
                <w:rFonts w:cs="Arial Narrow"/>
              </w:rPr>
            </w:pPr>
            <w:r w:rsidRPr="001C48C6">
              <w:rPr>
                <w:rFonts w:cs="Arial Narrow"/>
                <w:szCs w:val="22"/>
              </w:rPr>
              <w:t>1. В обществе разработана и внедрена одобренная советом директоров политика (политики) по вознаграждению и возмещению расходов (компенсаций) членов совета директоров, исполнительных органов общества и иных ключевых руководящих работников общества.</w:t>
            </w:r>
          </w:p>
          <w:p w:rsidR="00577B4B" w:rsidRPr="001C48C6" w:rsidRDefault="00577B4B" w:rsidP="00CC7378">
            <w:pPr>
              <w:autoSpaceDE w:val="0"/>
              <w:autoSpaceDN w:val="0"/>
              <w:adjustRightInd w:val="0"/>
              <w:rPr>
                <w:rFonts w:cs="Arial Narrow"/>
              </w:rPr>
            </w:pPr>
            <w:r w:rsidRPr="001C48C6">
              <w:rPr>
                <w:rFonts w:cs="Arial Narrow"/>
                <w:szCs w:val="22"/>
              </w:rPr>
              <w:t>2. В течение отчетного периода на заседаниях совета директоров были рассмотрены вопросы, связанные с указанной политикой (политиками).</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szCs w:val="22"/>
              </w:rPr>
              <w:t>Общим собранием акционеров 23.06.2016 утверждено Положение</w:t>
            </w:r>
            <w:r w:rsidRPr="00221146">
              <w:rPr>
                <w:szCs w:val="22"/>
              </w:rPr>
              <w:t xml:space="preserve"> о вознаграждении членов Совета директоров ПАО «Волгоградэнергосбыт</w:t>
            </w:r>
            <w:r w:rsidRPr="002E564D">
              <w:t>»</w:t>
            </w:r>
            <w:r>
              <w:rPr>
                <w:szCs w:val="22"/>
              </w:rPr>
              <w:t xml:space="preserve"> </w:t>
            </w:r>
          </w:p>
        </w:tc>
      </w:tr>
      <w:tr w:rsidR="00577B4B" w:rsidRPr="00993E81" w:rsidTr="00CC7378">
        <w:trPr>
          <w:trHeight w:val="2522"/>
        </w:trPr>
        <w:tc>
          <w:tcPr>
            <w:tcW w:w="1006" w:type="dxa"/>
            <w:shd w:val="clear" w:color="auto" w:fill="auto"/>
          </w:tcPr>
          <w:p w:rsidR="00577B4B" w:rsidRPr="00993E81" w:rsidRDefault="00577B4B" w:rsidP="00CC7378">
            <w:r>
              <w:rPr>
                <w:szCs w:val="22"/>
              </w:rPr>
              <w:t>2.1.5</w:t>
            </w:r>
          </w:p>
        </w:tc>
        <w:tc>
          <w:tcPr>
            <w:tcW w:w="3638" w:type="dxa"/>
            <w:shd w:val="clear" w:color="auto" w:fill="auto"/>
          </w:tcPr>
          <w:p w:rsidR="00577B4B" w:rsidRPr="001C48C6" w:rsidRDefault="00577B4B" w:rsidP="00CC7378">
            <w:pPr>
              <w:autoSpaceDE w:val="0"/>
              <w:autoSpaceDN w:val="0"/>
              <w:adjustRightInd w:val="0"/>
              <w:rPr>
                <w:rFonts w:cs="Arial Narrow"/>
              </w:rPr>
            </w:pPr>
            <w:r w:rsidRPr="001C48C6">
              <w:rPr>
                <w:rFonts w:cs="Arial Narrow"/>
                <w:szCs w:val="22"/>
              </w:rPr>
              <w:t>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tc>
        <w:tc>
          <w:tcPr>
            <w:tcW w:w="5103" w:type="dxa"/>
            <w:shd w:val="clear" w:color="auto" w:fill="auto"/>
          </w:tcPr>
          <w:p w:rsidR="00577B4B" w:rsidRPr="00046B9B" w:rsidRDefault="00577B4B" w:rsidP="00CC7378">
            <w:pPr>
              <w:autoSpaceDE w:val="0"/>
              <w:autoSpaceDN w:val="0"/>
              <w:adjustRightInd w:val="0"/>
              <w:rPr>
                <w:rFonts w:cs="Arial Narrow"/>
              </w:rPr>
            </w:pPr>
            <w:r w:rsidRPr="00046B9B">
              <w:rPr>
                <w:rFonts w:cs="Arial Narrow"/>
                <w:szCs w:val="22"/>
              </w:rPr>
              <w:t>1. Совет директоров играет ключевую роль в предупреждении, выявлении и урегулировании внутренних конфликтов.</w:t>
            </w:r>
          </w:p>
          <w:p w:rsidR="00577B4B" w:rsidRPr="00046B9B" w:rsidRDefault="00577B4B" w:rsidP="00CC7378">
            <w:pPr>
              <w:autoSpaceDE w:val="0"/>
              <w:autoSpaceDN w:val="0"/>
              <w:adjustRightInd w:val="0"/>
              <w:rPr>
                <w:rFonts w:cs="Arial Narrow"/>
              </w:rPr>
            </w:pPr>
            <w:r w:rsidRPr="00046B9B">
              <w:rPr>
                <w:rFonts w:cs="Arial Narrow"/>
                <w:szCs w:val="22"/>
              </w:rPr>
              <w:t>2. Общество создало систему идентификации сделок, связанных с конфликтом интересов, и систему мер, направленных на разрешение таких конфликтов</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rPr>
          <w:trHeight w:val="2698"/>
        </w:trPr>
        <w:tc>
          <w:tcPr>
            <w:tcW w:w="1006" w:type="dxa"/>
            <w:shd w:val="clear" w:color="auto" w:fill="auto"/>
          </w:tcPr>
          <w:p w:rsidR="00577B4B" w:rsidRPr="00993E81" w:rsidRDefault="00577B4B" w:rsidP="00CC7378">
            <w:r>
              <w:rPr>
                <w:szCs w:val="22"/>
              </w:rPr>
              <w:t>2.1.6</w:t>
            </w:r>
          </w:p>
        </w:tc>
        <w:tc>
          <w:tcPr>
            <w:tcW w:w="3638" w:type="dxa"/>
            <w:shd w:val="clear" w:color="auto" w:fill="auto"/>
          </w:tcPr>
          <w:p w:rsidR="00577B4B" w:rsidRPr="00046B9B" w:rsidRDefault="00577B4B" w:rsidP="00CC7378">
            <w:pPr>
              <w:autoSpaceDE w:val="0"/>
              <w:autoSpaceDN w:val="0"/>
              <w:adjustRightInd w:val="0"/>
              <w:rPr>
                <w:rFonts w:cs="Arial Narrow"/>
              </w:rPr>
            </w:pPr>
            <w:r w:rsidRPr="00046B9B">
              <w:rPr>
                <w:rFonts w:cs="Arial Narrow"/>
                <w:szCs w:val="22"/>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5103" w:type="dxa"/>
            <w:shd w:val="clear" w:color="auto" w:fill="auto"/>
          </w:tcPr>
          <w:p w:rsidR="00577B4B" w:rsidRPr="00046B9B" w:rsidRDefault="00577B4B" w:rsidP="00CC7378">
            <w:pPr>
              <w:autoSpaceDE w:val="0"/>
              <w:autoSpaceDN w:val="0"/>
              <w:adjustRightInd w:val="0"/>
              <w:rPr>
                <w:rFonts w:cs="Arial Narrow"/>
              </w:rPr>
            </w:pPr>
            <w:r w:rsidRPr="00046B9B">
              <w:rPr>
                <w:rFonts w:cs="Arial Narrow"/>
                <w:szCs w:val="22"/>
              </w:rPr>
              <w:t>1. Совет директоров утвердил положение об информационной политике.</w:t>
            </w:r>
          </w:p>
          <w:p w:rsidR="00577B4B" w:rsidRPr="00046B9B" w:rsidRDefault="00577B4B" w:rsidP="00CC7378">
            <w:pPr>
              <w:autoSpaceDE w:val="0"/>
              <w:autoSpaceDN w:val="0"/>
              <w:adjustRightInd w:val="0"/>
              <w:rPr>
                <w:rFonts w:cs="Arial Narrow"/>
              </w:rPr>
            </w:pPr>
            <w:r w:rsidRPr="00046B9B">
              <w:rPr>
                <w:rFonts w:cs="Arial Narrow"/>
                <w:szCs w:val="22"/>
              </w:rPr>
              <w:t>2. В обществе определены лица, ответственные за реализацию информационной политики.</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rPr>
          <w:trHeight w:val="2535"/>
        </w:trPr>
        <w:tc>
          <w:tcPr>
            <w:tcW w:w="1006" w:type="dxa"/>
            <w:shd w:val="clear" w:color="auto" w:fill="auto"/>
          </w:tcPr>
          <w:p w:rsidR="00577B4B" w:rsidRPr="00993E81" w:rsidRDefault="00577B4B" w:rsidP="00CC7378">
            <w:r>
              <w:rPr>
                <w:szCs w:val="22"/>
              </w:rPr>
              <w:t>2.1.7</w:t>
            </w:r>
          </w:p>
        </w:tc>
        <w:tc>
          <w:tcPr>
            <w:tcW w:w="3638" w:type="dxa"/>
            <w:shd w:val="clear" w:color="auto" w:fill="auto"/>
          </w:tcPr>
          <w:p w:rsidR="00577B4B" w:rsidRPr="00046B9B" w:rsidRDefault="00577B4B" w:rsidP="00CC7378">
            <w:pPr>
              <w:autoSpaceDE w:val="0"/>
              <w:autoSpaceDN w:val="0"/>
              <w:adjustRightInd w:val="0"/>
              <w:rPr>
                <w:rFonts w:cs="Arial Narrow"/>
              </w:rPr>
            </w:pPr>
            <w:r w:rsidRPr="00046B9B">
              <w:rPr>
                <w:rFonts w:cs="Arial Narrow"/>
                <w:szCs w:val="22"/>
              </w:rPr>
              <w:t xml:space="preserve">Совет директоров осуществляет </w:t>
            </w:r>
            <w:proofErr w:type="gramStart"/>
            <w:r w:rsidRPr="00046B9B">
              <w:rPr>
                <w:rFonts w:cs="Arial Narrow"/>
                <w:szCs w:val="22"/>
              </w:rPr>
              <w:t>контроль за</w:t>
            </w:r>
            <w:proofErr w:type="gramEnd"/>
            <w:r w:rsidRPr="00046B9B">
              <w:rPr>
                <w:rFonts w:cs="Arial Narrow"/>
                <w:szCs w:val="22"/>
              </w:rPr>
              <w:t xml:space="preserve"> практикой корпоративного управления в обществе и играет ключевую роль в существенных корпоративных событиях общества.</w:t>
            </w:r>
          </w:p>
        </w:tc>
        <w:tc>
          <w:tcPr>
            <w:tcW w:w="5103" w:type="dxa"/>
            <w:shd w:val="clear" w:color="auto" w:fill="auto"/>
          </w:tcPr>
          <w:p w:rsidR="00577B4B" w:rsidRPr="00046B9B" w:rsidRDefault="00577B4B" w:rsidP="00CC7378">
            <w:pPr>
              <w:autoSpaceDE w:val="0"/>
              <w:autoSpaceDN w:val="0"/>
              <w:adjustRightInd w:val="0"/>
              <w:rPr>
                <w:rFonts w:cs="Arial Narrow"/>
              </w:rPr>
            </w:pPr>
            <w:r w:rsidRPr="00046B9B">
              <w:rPr>
                <w:rFonts w:cs="Arial Narrow"/>
                <w:szCs w:val="22"/>
              </w:rPr>
              <w:t>1. В течение отчетного периода совет директоров рассмотрел вопрос о практике корпоративного управления в обществе.</w:t>
            </w:r>
          </w:p>
          <w:p w:rsidR="00577B4B" w:rsidRPr="00046B9B" w:rsidRDefault="00577B4B" w:rsidP="00CC7378">
            <w:pPr>
              <w:autoSpaceDE w:val="0"/>
              <w:autoSpaceDN w:val="0"/>
              <w:adjustRightInd w:val="0"/>
              <w:rPr>
                <w:rFonts w:cs="Arial Narrow"/>
              </w:rPr>
            </w:pP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Pr="00270E8F"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szCs w:val="22"/>
              </w:rPr>
              <w:t>Специально Советом директоров такой вопрос не рассматривался. Поскольку Общество не имеет дочерних или зависимых Обществ, ввиду того, что не имеет крупную и сложную организационную систему, достаточно открыто и прозрачно для управления, Советом директоров, дополнительное рассмотрение указанного вопроса не требовалось.</w:t>
            </w:r>
          </w:p>
        </w:tc>
      </w:tr>
      <w:tr w:rsidR="00577B4B" w:rsidRPr="00993E81" w:rsidTr="00CC7378">
        <w:tc>
          <w:tcPr>
            <w:tcW w:w="1006" w:type="dxa"/>
            <w:shd w:val="clear" w:color="auto" w:fill="auto"/>
          </w:tcPr>
          <w:p w:rsidR="00577B4B" w:rsidRPr="00993E81" w:rsidRDefault="00577B4B" w:rsidP="00CC7378">
            <w:r>
              <w:rPr>
                <w:szCs w:val="22"/>
              </w:rPr>
              <w:t>2.2</w:t>
            </w:r>
          </w:p>
        </w:tc>
        <w:tc>
          <w:tcPr>
            <w:tcW w:w="13419" w:type="dxa"/>
            <w:gridSpan w:val="4"/>
            <w:shd w:val="clear" w:color="auto" w:fill="auto"/>
          </w:tcPr>
          <w:p w:rsidR="00577B4B" w:rsidRPr="00046B9B" w:rsidRDefault="00577B4B" w:rsidP="00CC7378">
            <w:pPr>
              <w:autoSpaceDE w:val="0"/>
              <w:autoSpaceDN w:val="0"/>
              <w:adjustRightInd w:val="0"/>
              <w:rPr>
                <w:rFonts w:cs="Arial Narrow"/>
              </w:rPr>
            </w:pPr>
            <w:r w:rsidRPr="00046B9B">
              <w:rPr>
                <w:rFonts w:cs="Arial Narrow"/>
                <w:szCs w:val="22"/>
              </w:rPr>
              <w:t>Совет директоров подотчетен акционерам общества.</w:t>
            </w:r>
          </w:p>
        </w:tc>
      </w:tr>
      <w:tr w:rsidR="00577B4B" w:rsidRPr="00993E81" w:rsidTr="00CC7378">
        <w:tc>
          <w:tcPr>
            <w:tcW w:w="1006" w:type="dxa"/>
            <w:shd w:val="clear" w:color="auto" w:fill="auto"/>
          </w:tcPr>
          <w:p w:rsidR="00577B4B" w:rsidRPr="00993E81" w:rsidRDefault="00577B4B" w:rsidP="00CC7378">
            <w:r>
              <w:rPr>
                <w:szCs w:val="22"/>
              </w:rPr>
              <w:t>2.2.1</w:t>
            </w:r>
          </w:p>
        </w:tc>
        <w:tc>
          <w:tcPr>
            <w:tcW w:w="3638" w:type="dxa"/>
            <w:shd w:val="clear" w:color="auto" w:fill="auto"/>
          </w:tcPr>
          <w:p w:rsidR="00577B4B" w:rsidRPr="00046B9B" w:rsidRDefault="00577B4B" w:rsidP="00CC7378">
            <w:pPr>
              <w:autoSpaceDE w:val="0"/>
              <w:autoSpaceDN w:val="0"/>
              <w:adjustRightInd w:val="0"/>
              <w:rPr>
                <w:rFonts w:cs="Arial Narrow"/>
              </w:rPr>
            </w:pPr>
            <w:r w:rsidRPr="00046B9B">
              <w:rPr>
                <w:rFonts w:cs="Arial Narrow"/>
                <w:szCs w:val="22"/>
              </w:rPr>
              <w:t>Информация о работе совета директоров раскрывается и предоставляется акционерам.</w:t>
            </w:r>
          </w:p>
        </w:tc>
        <w:tc>
          <w:tcPr>
            <w:tcW w:w="5103" w:type="dxa"/>
            <w:shd w:val="clear" w:color="auto" w:fill="auto"/>
          </w:tcPr>
          <w:p w:rsidR="00577B4B" w:rsidRPr="005D19D4" w:rsidRDefault="00577B4B" w:rsidP="00CC7378">
            <w:pPr>
              <w:autoSpaceDE w:val="0"/>
              <w:autoSpaceDN w:val="0"/>
              <w:adjustRightInd w:val="0"/>
              <w:rPr>
                <w:rFonts w:cs="Arial Narrow"/>
              </w:rPr>
            </w:pPr>
            <w:r w:rsidRPr="005D19D4">
              <w:rPr>
                <w:rFonts w:cs="Arial Narrow"/>
                <w:szCs w:val="22"/>
              </w:rPr>
              <w:t>1. Годовой отчет общества за отчетный период включает в себя информацию о посещаемости заседаний совета директоров и комитетов отдельными директорами.</w:t>
            </w:r>
          </w:p>
          <w:p w:rsidR="00577B4B" w:rsidRPr="005D19D4" w:rsidRDefault="00577B4B" w:rsidP="00CC7378">
            <w:pPr>
              <w:autoSpaceDE w:val="0"/>
              <w:autoSpaceDN w:val="0"/>
              <w:adjustRightInd w:val="0"/>
              <w:rPr>
                <w:rFonts w:cs="Arial Narrow"/>
              </w:rPr>
            </w:pPr>
            <w:r w:rsidRPr="005D19D4">
              <w:rPr>
                <w:rFonts w:cs="Arial Narrow"/>
                <w:szCs w:val="22"/>
              </w:rPr>
              <w:t>2. Годовой отчет содержит информацию об основных результатах оценки работы совета директоров, проведенной в отчетном периоде.</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pPr>
              <w:rPr>
                <w:highlight w:val="yellow"/>
              </w:rPr>
            </w:pPr>
          </w:p>
        </w:tc>
        <w:tc>
          <w:tcPr>
            <w:tcW w:w="2551" w:type="dxa"/>
          </w:tcPr>
          <w:p w:rsidR="00577B4B" w:rsidRPr="00993E81" w:rsidRDefault="00577B4B" w:rsidP="00CC7378">
            <w:pPr>
              <w:rPr>
                <w:highlight w:val="yellow"/>
              </w:rPr>
            </w:pPr>
            <w:r w:rsidRPr="005D19D4">
              <w:rPr>
                <w:szCs w:val="22"/>
              </w:rPr>
              <w:t xml:space="preserve">Раскрытие информации о работе Совета директоров в рамках законодательства о ценных бумагах и об инсайдерской </w:t>
            </w:r>
            <w:proofErr w:type="gramStart"/>
            <w:r w:rsidRPr="005D19D4">
              <w:rPr>
                <w:szCs w:val="22"/>
              </w:rPr>
              <w:t>информации</w:t>
            </w:r>
            <w:proofErr w:type="gramEnd"/>
            <w:r w:rsidRPr="005D19D4">
              <w:rPr>
                <w:szCs w:val="22"/>
              </w:rPr>
              <w:t xml:space="preserve"> по мнению Общества представляет </w:t>
            </w:r>
            <w:r>
              <w:rPr>
                <w:szCs w:val="22"/>
              </w:rPr>
              <w:t xml:space="preserve">собой </w:t>
            </w:r>
            <w:r w:rsidRPr="005D19D4">
              <w:rPr>
                <w:szCs w:val="22"/>
              </w:rPr>
              <w:t>достаточно открытую информацию об Обществе и соответствует масштабам его деятельности.</w:t>
            </w:r>
          </w:p>
        </w:tc>
      </w:tr>
      <w:tr w:rsidR="00577B4B" w:rsidRPr="00993E81" w:rsidTr="00CC7378">
        <w:trPr>
          <w:trHeight w:val="2580"/>
        </w:trPr>
        <w:tc>
          <w:tcPr>
            <w:tcW w:w="1006" w:type="dxa"/>
            <w:shd w:val="clear" w:color="auto" w:fill="auto"/>
          </w:tcPr>
          <w:p w:rsidR="00577B4B" w:rsidRPr="00993E81" w:rsidRDefault="00577B4B" w:rsidP="00CC7378">
            <w:r>
              <w:rPr>
                <w:szCs w:val="22"/>
              </w:rPr>
              <w:t>2.2.2</w:t>
            </w:r>
          </w:p>
        </w:tc>
        <w:tc>
          <w:tcPr>
            <w:tcW w:w="3638" w:type="dxa"/>
            <w:shd w:val="clear" w:color="auto" w:fill="auto"/>
          </w:tcPr>
          <w:p w:rsidR="00577B4B" w:rsidRPr="00046B9B" w:rsidRDefault="00577B4B" w:rsidP="00CC7378">
            <w:pPr>
              <w:autoSpaceDE w:val="0"/>
              <w:autoSpaceDN w:val="0"/>
              <w:adjustRightInd w:val="0"/>
              <w:rPr>
                <w:rFonts w:cs="Arial Narrow"/>
              </w:rPr>
            </w:pPr>
            <w:r w:rsidRPr="00046B9B">
              <w:rPr>
                <w:rFonts w:cs="Arial Narrow"/>
                <w:szCs w:val="22"/>
              </w:rPr>
              <w:t>Председатель совета директоров доступен для общения с акционерами общества.</w:t>
            </w:r>
          </w:p>
        </w:tc>
        <w:tc>
          <w:tcPr>
            <w:tcW w:w="5103" w:type="dxa"/>
            <w:shd w:val="clear" w:color="auto" w:fill="auto"/>
          </w:tcPr>
          <w:p w:rsidR="00577B4B" w:rsidRPr="00046B9B" w:rsidRDefault="00577B4B" w:rsidP="00CC7378">
            <w:pPr>
              <w:autoSpaceDE w:val="0"/>
              <w:autoSpaceDN w:val="0"/>
              <w:adjustRightInd w:val="0"/>
              <w:rPr>
                <w:rFonts w:cs="Arial Narrow"/>
              </w:rPr>
            </w:pPr>
            <w:r w:rsidRPr="00046B9B">
              <w:rPr>
                <w:rFonts w:cs="Arial Narrow"/>
                <w:szCs w:val="22"/>
              </w:rPr>
              <w:t>1. В обществе существует прозрачная процедура, обеспечивающая акционерам возможность направлять председателю совета директоров вопросы и свою позицию по ним.</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pPr>
              <w:rPr>
                <w:highlight w:val="yellow"/>
              </w:rPr>
            </w:pPr>
          </w:p>
        </w:tc>
        <w:tc>
          <w:tcPr>
            <w:tcW w:w="2551" w:type="dxa"/>
          </w:tcPr>
          <w:p w:rsidR="00577B4B" w:rsidRPr="00993E81" w:rsidRDefault="00577B4B" w:rsidP="00CC7378">
            <w:pPr>
              <w:rPr>
                <w:highlight w:val="yellow"/>
              </w:rPr>
            </w:pPr>
          </w:p>
        </w:tc>
      </w:tr>
      <w:tr w:rsidR="00577B4B" w:rsidRPr="00993E81" w:rsidTr="00CC7378">
        <w:tc>
          <w:tcPr>
            <w:tcW w:w="1006" w:type="dxa"/>
            <w:shd w:val="clear" w:color="auto" w:fill="auto"/>
          </w:tcPr>
          <w:p w:rsidR="00577B4B" w:rsidRPr="00993E81" w:rsidRDefault="00577B4B" w:rsidP="00CC7378">
            <w:r>
              <w:rPr>
                <w:szCs w:val="22"/>
              </w:rPr>
              <w:t>2.3</w:t>
            </w:r>
          </w:p>
        </w:tc>
        <w:tc>
          <w:tcPr>
            <w:tcW w:w="13419" w:type="dxa"/>
            <w:gridSpan w:val="4"/>
            <w:shd w:val="clear" w:color="auto" w:fill="auto"/>
          </w:tcPr>
          <w:p w:rsidR="00577B4B" w:rsidRPr="00046B9B" w:rsidRDefault="00577B4B" w:rsidP="00CC7378">
            <w:pPr>
              <w:autoSpaceDE w:val="0"/>
              <w:autoSpaceDN w:val="0"/>
              <w:adjustRightInd w:val="0"/>
              <w:rPr>
                <w:rFonts w:cs="Arial Narrow"/>
              </w:rPr>
            </w:pPr>
            <w:r w:rsidRPr="00046B9B">
              <w:rPr>
                <w:rFonts w:cs="Arial Narrow"/>
                <w:szCs w:val="22"/>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577B4B" w:rsidRPr="00993E81" w:rsidTr="00CC7378">
        <w:tc>
          <w:tcPr>
            <w:tcW w:w="1006" w:type="dxa"/>
            <w:shd w:val="clear" w:color="auto" w:fill="auto"/>
          </w:tcPr>
          <w:p w:rsidR="00577B4B" w:rsidRPr="00993E81" w:rsidRDefault="00577B4B" w:rsidP="00CC7378">
            <w:r w:rsidRPr="00993E81">
              <w:rPr>
                <w:szCs w:val="22"/>
              </w:rPr>
              <w:t>2.</w:t>
            </w:r>
            <w:r>
              <w:rPr>
                <w:szCs w:val="22"/>
              </w:rPr>
              <w:t>3.1</w:t>
            </w:r>
          </w:p>
        </w:tc>
        <w:tc>
          <w:tcPr>
            <w:tcW w:w="3638" w:type="dxa"/>
            <w:shd w:val="clear" w:color="auto" w:fill="auto"/>
          </w:tcPr>
          <w:p w:rsidR="00577B4B" w:rsidRPr="00046B9B" w:rsidRDefault="00577B4B" w:rsidP="00CC7378">
            <w:pPr>
              <w:autoSpaceDE w:val="0"/>
              <w:autoSpaceDN w:val="0"/>
              <w:adjustRightInd w:val="0"/>
              <w:rPr>
                <w:rFonts w:cs="Arial Narrow"/>
              </w:rPr>
            </w:pPr>
            <w:r w:rsidRPr="00046B9B">
              <w:rPr>
                <w:rFonts w:cs="Arial Narrow"/>
                <w:szCs w:val="22"/>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p w:rsidR="00577B4B" w:rsidRPr="00046B9B" w:rsidRDefault="00577B4B" w:rsidP="00CC7378">
            <w:pPr>
              <w:autoSpaceDE w:val="0"/>
              <w:autoSpaceDN w:val="0"/>
              <w:adjustRightInd w:val="0"/>
              <w:rPr>
                <w:rFonts w:cs="Arial Narrow"/>
              </w:rPr>
            </w:pPr>
            <w:r w:rsidRPr="00046B9B">
              <w:rPr>
                <w:rFonts w:cs="Arial Narrow"/>
                <w:szCs w:val="22"/>
              </w:rPr>
              <w:t>Члены совета директоров 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5103" w:type="dxa"/>
            <w:shd w:val="clear" w:color="auto" w:fill="auto"/>
          </w:tcPr>
          <w:p w:rsidR="00577B4B" w:rsidRPr="00046B9B" w:rsidRDefault="00577B4B" w:rsidP="00CC7378">
            <w:pPr>
              <w:autoSpaceDE w:val="0"/>
              <w:autoSpaceDN w:val="0"/>
              <w:adjustRightInd w:val="0"/>
              <w:rPr>
                <w:rFonts w:cs="Arial Narrow"/>
              </w:rPr>
            </w:pPr>
            <w:r w:rsidRPr="00046B9B">
              <w:rPr>
                <w:rFonts w:cs="Arial Narrow"/>
                <w:szCs w:val="22"/>
              </w:rPr>
              <w:t xml:space="preserve">1. Принятая в обществе процедура оценки эффективности работы совета директоров </w:t>
            </w:r>
            <w:proofErr w:type="gramStart"/>
            <w:r w:rsidRPr="00046B9B">
              <w:rPr>
                <w:rFonts w:cs="Arial Narrow"/>
                <w:szCs w:val="22"/>
              </w:rPr>
              <w:t>включает</w:t>
            </w:r>
            <w:proofErr w:type="gramEnd"/>
            <w:r w:rsidRPr="00046B9B">
              <w:rPr>
                <w:rFonts w:cs="Arial Narrow"/>
                <w:szCs w:val="22"/>
              </w:rPr>
              <w:t xml:space="preserve"> в том числе оценку профессиональной квалификации членов совета директоров.</w:t>
            </w:r>
          </w:p>
          <w:p w:rsidR="00577B4B" w:rsidRPr="00046B9B" w:rsidRDefault="00577B4B" w:rsidP="00CC7378">
            <w:pPr>
              <w:autoSpaceDE w:val="0"/>
              <w:autoSpaceDN w:val="0"/>
              <w:adjustRightInd w:val="0"/>
              <w:rPr>
                <w:rFonts w:cs="Arial Narrow"/>
              </w:rPr>
            </w:pPr>
            <w:r w:rsidRPr="00046B9B">
              <w:rPr>
                <w:rFonts w:cs="Arial Narrow"/>
                <w:szCs w:val="22"/>
              </w:rPr>
              <w:t>2.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т.д.</w:t>
            </w:r>
          </w:p>
          <w:p w:rsidR="00577B4B" w:rsidRPr="00046B9B" w:rsidRDefault="00577B4B" w:rsidP="00CC7378">
            <w:pPr>
              <w:autoSpaceDE w:val="0"/>
              <w:autoSpaceDN w:val="0"/>
              <w:adjustRightInd w:val="0"/>
              <w:rPr>
                <w:rFonts w:cs="Arial Narrow"/>
              </w:rPr>
            </w:pPr>
            <w:r>
              <w:rPr>
                <w:rFonts w:cs="Arial Narrow"/>
                <w:szCs w:val="22"/>
              </w:rPr>
              <w:t>3</w:t>
            </w:r>
            <w:r w:rsidRPr="00046B9B">
              <w:rPr>
                <w:rFonts w:cs="Arial Narrow"/>
                <w:szCs w:val="22"/>
              </w:rPr>
              <w:t xml:space="preserve">. </w:t>
            </w:r>
            <w:proofErr w:type="gramStart"/>
            <w:r w:rsidRPr="00046B9B">
              <w:rPr>
                <w:rFonts w:cs="Arial Narrow"/>
                <w:szCs w:val="22"/>
              </w:rPr>
              <w:t xml:space="preserve">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таких кандидатов, проведенной советом директоров (или его комитетом по номинациям), а также информацию о соответствии кандидата критериям независимости, в соответствии с рекомендациями </w:t>
            </w:r>
            <w:hyperlink r:id="rId22" w:history="1">
              <w:r w:rsidRPr="00046B9B">
                <w:rPr>
                  <w:rFonts w:cs="Arial Narrow"/>
                  <w:color w:val="0000FF"/>
                  <w:szCs w:val="22"/>
                </w:rPr>
                <w:t>102</w:t>
              </w:r>
            </w:hyperlink>
            <w:r w:rsidRPr="00046B9B">
              <w:rPr>
                <w:rFonts w:cs="Arial Narrow"/>
                <w:szCs w:val="22"/>
              </w:rPr>
              <w:t xml:space="preserve"> - </w:t>
            </w:r>
            <w:hyperlink r:id="rId23" w:history="1">
              <w:r w:rsidRPr="00046B9B">
                <w:rPr>
                  <w:rFonts w:cs="Arial Narrow"/>
                  <w:color w:val="0000FF"/>
                  <w:szCs w:val="22"/>
                </w:rPr>
                <w:t>107</w:t>
              </w:r>
            </w:hyperlink>
            <w:r w:rsidRPr="00046B9B">
              <w:rPr>
                <w:rFonts w:cs="Arial Narrow"/>
                <w:szCs w:val="22"/>
              </w:rPr>
              <w:t xml:space="preserve"> Кодекса и письменное согласие</w:t>
            </w:r>
            <w:proofErr w:type="gramEnd"/>
            <w:r w:rsidRPr="00046B9B">
              <w:rPr>
                <w:rFonts w:cs="Arial Narrow"/>
                <w:szCs w:val="22"/>
              </w:rPr>
              <w:t xml:space="preserve"> кандидатов на избрание в состав совета директоров.</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rFonts w:cs="Arial Narrow"/>
                <w:szCs w:val="22"/>
              </w:rPr>
              <w:t>Б</w:t>
            </w:r>
            <w:r w:rsidRPr="00046B9B">
              <w:rPr>
                <w:rFonts w:cs="Arial Narrow"/>
                <w:szCs w:val="22"/>
              </w:rPr>
              <w:t>иографические данные всех кандидатов в члены совета директоров</w:t>
            </w:r>
            <w:r>
              <w:rPr>
                <w:rFonts w:cs="Arial Narrow"/>
                <w:szCs w:val="22"/>
              </w:rPr>
              <w:t xml:space="preserve"> на </w:t>
            </w:r>
            <w:r w:rsidRPr="00046B9B">
              <w:rPr>
                <w:rFonts w:cs="Arial Narrow"/>
                <w:szCs w:val="22"/>
              </w:rPr>
              <w:t>обще</w:t>
            </w:r>
            <w:r>
              <w:rPr>
                <w:rFonts w:cs="Arial Narrow"/>
                <w:szCs w:val="22"/>
              </w:rPr>
              <w:t>е собрание</w:t>
            </w:r>
            <w:r w:rsidRPr="00046B9B">
              <w:rPr>
                <w:rFonts w:cs="Arial Narrow"/>
                <w:szCs w:val="22"/>
              </w:rPr>
              <w:t xml:space="preserve"> акционеров</w:t>
            </w:r>
            <w:r>
              <w:rPr>
                <w:rFonts w:cs="Arial Narrow"/>
                <w:szCs w:val="22"/>
              </w:rPr>
              <w:t xml:space="preserve"> не представлялись.</w:t>
            </w:r>
          </w:p>
        </w:tc>
      </w:tr>
      <w:tr w:rsidR="00577B4B" w:rsidRPr="00993E81" w:rsidTr="00CC7378">
        <w:trPr>
          <w:trHeight w:val="2509"/>
        </w:trPr>
        <w:tc>
          <w:tcPr>
            <w:tcW w:w="1006" w:type="dxa"/>
            <w:shd w:val="clear" w:color="auto" w:fill="auto"/>
          </w:tcPr>
          <w:p w:rsidR="00577B4B" w:rsidRPr="00993E81" w:rsidRDefault="00577B4B" w:rsidP="00CC7378"/>
        </w:tc>
        <w:tc>
          <w:tcPr>
            <w:tcW w:w="3638" w:type="dxa"/>
            <w:shd w:val="clear" w:color="auto" w:fill="auto"/>
          </w:tcPr>
          <w:p w:rsidR="00577B4B" w:rsidRPr="00046B9B" w:rsidRDefault="00577B4B" w:rsidP="00CC7378">
            <w:pPr>
              <w:autoSpaceDE w:val="0"/>
              <w:autoSpaceDN w:val="0"/>
              <w:adjustRightInd w:val="0"/>
              <w:rPr>
                <w:rFonts w:cs="Arial Narrow"/>
              </w:rPr>
            </w:pPr>
            <w:r w:rsidRPr="00046B9B">
              <w:rPr>
                <w:rFonts w:cs="Arial Narrow"/>
                <w:szCs w:val="22"/>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5103" w:type="dxa"/>
            <w:shd w:val="clear" w:color="auto" w:fill="auto"/>
          </w:tcPr>
          <w:p w:rsidR="00577B4B" w:rsidRPr="00046B9B" w:rsidRDefault="00577B4B" w:rsidP="00CC7378">
            <w:pPr>
              <w:autoSpaceDE w:val="0"/>
              <w:autoSpaceDN w:val="0"/>
              <w:adjustRightInd w:val="0"/>
              <w:rPr>
                <w:rFonts w:cs="Arial Narrow"/>
              </w:rPr>
            </w:pPr>
            <w:r w:rsidRPr="00046B9B">
              <w:rPr>
                <w:rFonts w:cs="Arial Narrow"/>
                <w:szCs w:val="22"/>
              </w:rPr>
              <w:t>1. В рамках процедуры оценки работы совета директоров, проведенной в отчетном периоде, совет директоров проанализировал собственные потребности в области профессиональной квалификации, опыта и деловых навыков.</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tc>
        <w:tc>
          <w:tcPr>
            <w:tcW w:w="3638" w:type="dxa"/>
            <w:shd w:val="clear" w:color="auto" w:fill="auto"/>
          </w:tcPr>
          <w:p w:rsidR="00577B4B" w:rsidRPr="00046B9B" w:rsidRDefault="00577B4B" w:rsidP="00CC7378">
            <w:pPr>
              <w:autoSpaceDE w:val="0"/>
              <w:autoSpaceDN w:val="0"/>
              <w:adjustRightInd w:val="0"/>
              <w:rPr>
                <w:rFonts w:cs="Arial Narrow"/>
              </w:rPr>
            </w:pPr>
            <w:r w:rsidRPr="00046B9B">
              <w:rPr>
                <w:rFonts w:cs="Arial Narrow"/>
                <w:szCs w:val="22"/>
              </w:rPr>
              <w:t>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избрания в состав совета директоров кандидата, за которого они голосуют.</w:t>
            </w:r>
          </w:p>
        </w:tc>
        <w:tc>
          <w:tcPr>
            <w:tcW w:w="5103" w:type="dxa"/>
            <w:shd w:val="clear" w:color="auto" w:fill="auto"/>
          </w:tcPr>
          <w:p w:rsidR="00577B4B" w:rsidRPr="00046B9B" w:rsidRDefault="00577B4B" w:rsidP="00CC7378">
            <w:pPr>
              <w:autoSpaceDE w:val="0"/>
              <w:autoSpaceDN w:val="0"/>
              <w:adjustRightInd w:val="0"/>
              <w:rPr>
                <w:rFonts w:cs="Arial Narrow"/>
              </w:rPr>
            </w:pPr>
            <w:r w:rsidRPr="00046B9B">
              <w:rPr>
                <w:rFonts w:cs="Arial Narrow"/>
                <w:szCs w:val="22"/>
              </w:rPr>
              <w:t>1. В рамках процедуры оценки совета директоров, проведенной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C159BE" w:rsidRDefault="00577B4B" w:rsidP="00CC7378">
            <w:r w:rsidRPr="00C159BE">
              <w:rPr>
                <w:szCs w:val="22"/>
              </w:rPr>
              <w:t>2.4</w:t>
            </w:r>
          </w:p>
        </w:tc>
        <w:tc>
          <w:tcPr>
            <w:tcW w:w="13419" w:type="dxa"/>
            <w:gridSpan w:val="4"/>
            <w:shd w:val="clear" w:color="auto" w:fill="auto"/>
          </w:tcPr>
          <w:p w:rsidR="00577B4B" w:rsidRPr="00C159BE" w:rsidRDefault="00577B4B" w:rsidP="00CC7378">
            <w:pPr>
              <w:pStyle w:val="ConsPlusNormal"/>
              <w:jc w:val="both"/>
              <w:rPr>
                <w:b w:val="0"/>
              </w:rPr>
            </w:pPr>
            <w:r w:rsidRPr="00C159BE">
              <w:rPr>
                <w:b w:val="0"/>
              </w:rPr>
              <w:t>В состав совета директоров входит достаточное количество независимых директоров.</w:t>
            </w:r>
          </w:p>
        </w:tc>
      </w:tr>
      <w:tr w:rsidR="00577B4B" w:rsidRPr="00993E81" w:rsidTr="00CC7378">
        <w:tc>
          <w:tcPr>
            <w:tcW w:w="1006" w:type="dxa"/>
            <w:shd w:val="clear" w:color="auto" w:fill="auto"/>
          </w:tcPr>
          <w:p w:rsidR="00577B4B" w:rsidRPr="00993E81" w:rsidRDefault="00577B4B" w:rsidP="00CC7378">
            <w:pPr>
              <w:rPr>
                <w:highlight w:val="yellow"/>
              </w:rPr>
            </w:pPr>
            <w:r w:rsidRPr="00C159BE">
              <w:rPr>
                <w:szCs w:val="22"/>
              </w:rPr>
              <w:t>2.4.1</w:t>
            </w:r>
          </w:p>
        </w:tc>
        <w:tc>
          <w:tcPr>
            <w:tcW w:w="3638" w:type="dxa"/>
            <w:shd w:val="clear" w:color="auto" w:fill="auto"/>
          </w:tcPr>
          <w:p w:rsidR="00577B4B" w:rsidRPr="00C159BE" w:rsidRDefault="00577B4B" w:rsidP="00CC7378">
            <w:pPr>
              <w:autoSpaceDE w:val="0"/>
              <w:autoSpaceDN w:val="0"/>
              <w:adjustRightInd w:val="0"/>
              <w:rPr>
                <w:rFonts w:cs="Arial Narrow"/>
              </w:rPr>
            </w:pPr>
            <w:r w:rsidRPr="00C159BE">
              <w:rPr>
                <w:rFonts w:cs="Arial Narrow"/>
                <w:szCs w:val="22"/>
              </w:rPr>
              <w:t>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5103" w:type="dxa"/>
            <w:shd w:val="clear" w:color="auto" w:fill="auto"/>
          </w:tcPr>
          <w:p w:rsidR="00577B4B" w:rsidRPr="00C159BE" w:rsidRDefault="00577B4B" w:rsidP="00CC7378">
            <w:pPr>
              <w:autoSpaceDE w:val="0"/>
              <w:autoSpaceDN w:val="0"/>
              <w:adjustRightInd w:val="0"/>
              <w:rPr>
                <w:rFonts w:cs="Arial Narrow"/>
              </w:rPr>
            </w:pPr>
            <w:r w:rsidRPr="00C159BE">
              <w:rPr>
                <w:rFonts w:cs="Arial Narrow"/>
                <w:szCs w:val="22"/>
              </w:rPr>
              <w:t xml:space="preserve">1. В течение отчетного периода все независимые члены совета директоров отвечали всем критериям независимости, указанным в рекомендациях </w:t>
            </w:r>
            <w:hyperlink r:id="rId24" w:history="1">
              <w:r w:rsidRPr="00C159BE">
                <w:rPr>
                  <w:rFonts w:cs="Arial Narrow"/>
                  <w:color w:val="0000FF"/>
                  <w:szCs w:val="22"/>
                </w:rPr>
                <w:t>102</w:t>
              </w:r>
            </w:hyperlink>
            <w:r w:rsidRPr="00C159BE">
              <w:rPr>
                <w:rFonts w:cs="Arial Narrow"/>
                <w:szCs w:val="22"/>
              </w:rPr>
              <w:t xml:space="preserve"> - </w:t>
            </w:r>
            <w:hyperlink r:id="rId25" w:history="1">
              <w:r w:rsidRPr="00C159BE">
                <w:rPr>
                  <w:rFonts w:cs="Arial Narrow"/>
                  <w:color w:val="0000FF"/>
                  <w:szCs w:val="22"/>
                </w:rPr>
                <w:t>107</w:t>
              </w:r>
            </w:hyperlink>
            <w:r w:rsidRPr="00C159BE">
              <w:rPr>
                <w:rFonts w:cs="Arial Narrow"/>
                <w:szCs w:val="22"/>
              </w:rPr>
              <w:t xml:space="preserve"> Кодекса, или были признаны независимыми по решению совета директоров.</w:t>
            </w:r>
          </w:p>
          <w:p w:rsidR="00577B4B" w:rsidRPr="00993E81" w:rsidRDefault="00577B4B" w:rsidP="00CC7378">
            <w:pPr>
              <w:rPr>
                <w:highlight w:val="yellow"/>
              </w:rPr>
            </w:pP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pPr>
              <w:rPr>
                <w:highlight w:val="yellow"/>
              </w:rPr>
            </w:pPr>
          </w:p>
        </w:tc>
        <w:tc>
          <w:tcPr>
            <w:tcW w:w="2551" w:type="dxa"/>
          </w:tcPr>
          <w:p w:rsidR="00577B4B" w:rsidRPr="00993E81" w:rsidRDefault="00577B4B" w:rsidP="00CC7378">
            <w:pPr>
              <w:autoSpaceDE w:val="0"/>
              <w:autoSpaceDN w:val="0"/>
              <w:adjustRightInd w:val="0"/>
            </w:pPr>
          </w:p>
        </w:tc>
      </w:tr>
      <w:tr w:rsidR="00577B4B" w:rsidRPr="00993E81" w:rsidTr="00CC7378">
        <w:tc>
          <w:tcPr>
            <w:tcW w:w="1006" w:type="dxa"/>
            <w:shd w:val="clear" w:color="auto" w:fill="auto"/>
          </w:tcPr>
          <w:p w:rsidR="00577B4B" w:rsidRPr="00993E81" w:rsidRDefault="00577B4B" w:rsidP="00CC7378">
            <w:r>
              <w:rPr>
                <w:szCs w:val="22"/>
              </w:rPr>
              <w:t>2.4.2</w:t>
            </w:r>
          </w:p>
        </w:tc>
        <w:tc>
          <w:tcPr>
            <w:tcW w:w="3638" w:type="dxa"/>
            <w:shd w:val="clear" w:color="auto" w:fill="auto"/>
          </w:tcPr>
          <w:p w:rsidR="00577B4B" w:rsidRPr="00C159BE" w:rsidRDefault="00577B4B" w:rsidP="00CC7378">
            <w:pPr>
              <w:autoSpaceDE w:val="0"/>
              <w:autoSpaceDN w:val="0"/>
              <w:adjustRightInd w:val="0"/>
              <w:rPr>
                <w:rFonts w:cs="Arial Narrow"/>
              </w:rPr>
            </w:pPr>
            <w:r w:rsidRPr="00C159BE">
              <w:rPr>
                <w:rFonts w:cs="Arial Narrow"/>
                <w:szCs w:val="22"/>
              </w:rPr>
              <w:t>Проводится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должно преобладать над формой.</w:t>
            </w:r>
          </w:p>
        </w:tc>
        <w:tc>
          <w:tcPr>
            <w:tcW w:w="5103" w:type="dxa"/>
            <w:shd w:val="clear" w:color="auto" w:fill="auto"/>
          </w:tcPr>
          <w:p w:rsidR="00577B4B" w:rsidRPr="00C159BE" w:rsidRDefault="00577B4B" w:rsidP="00CC7378">
            <w:pPr>
              <w:autoSpaceDE w:val="0"/>
              <w:autoSpaceDN w:val="0"/>
              <w:adjustRightInd w:val="0"/>
              <w:rPr>
                <w:rFonts w:cs="Arial Narrow"/>
              </w:rPr>
            </w:pPr>
            <w:r w:rsidRPr="00C159BE">
              <w:rPr>
                <w:rFonts w:cs="Arial Narrow"/>
                <w:szCs w:val="22"/>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p w:rsidR="00577B4B" w:rsidRDefault="00577B4B" w:rsidP="00CC7378">
            <w:pPr>
              <w:autoSpaceDE w:val="0"/>
              <w:autoSpaceDN w:val="0"/>
              <w:adjustRightInd w:val="0"/>
              <w:rPr>
                <w:rFonts w:cs="Arial Narrow"/>
              </w:rPr>
            </w:pPr>
            <w:r w:rsidRPr="00C159BE">
              <w:rPr>
                <w:rFonts w:cs="Arial Narrow"/>
                <w:szCs w:val="22"/>
              </w:rPr>
              <w:t xml:space="preserve">2. За отчетный период совет директоров (или комитет по номинациям совета директоров) по крайней </w:t>
            </w:r>
            <w:proofErr w:type="gramStart"/>
            <w:r w:rsidRPr="00C159BE">
              <w:rPr>
                <w:rFonts w:cs="Arial Narrow"/>
                <w:szCs w:val="22"/>
              </w:rPr>
              <w:t>мере</w:t>
            </w:r>
            <w:proofErr w:type="gramEnd"/>
            <w:r w:rsidRPr="00C159BE">
              <w:rPr>
                <w:rFonts w:cs="Arial Narrow"/>
                <w:szCs w:val="22"/>
              </w:rPr>
              <w:t xml:space="preserve"> один раз рассмотрел независимость действующих членов совета директоров, которых общество указывает в годовом отчете в качестве независимых директоров.</w:t>
            </w:r>
          </w:p>
          <w:p w:rsidR="00577B4B" w:rsidRPr="00C159BE" w:rsidRDefault="00577B4B" w:rsidP="00CC7378">
            <w:pPr>
              <w:autoSpaceDE w:val="0"/>
              <w:autoSpaceDN w:val="0"/>
              <w:adjustRightInd w:val="0"/>
              <w:rPr>
                <w:rFonts w:cs="Arial Narrow"/>
              </w:rPr>
            </w:pPr>
            <w:r w:rsidRPr="00C159BE">
              <w:rPr>
                <w:rFonts w:cs="Arial Narrow"/>
                <w:szCs w:val="22"/>
              </w:rPr>
              <w:t>3. В обществе разработаны 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pPr>
              <w:rPr>
                <w:highlight w:val="yellow"/>
              </w:rPr>
            </w:pPr>
          </w:p>
        </w:tc>
        <w:tc>
          <w:tcPr>
            <w:tcW w:w="2551" w:type="dxa"/>
          </w:tcPr>
          <w:p w:rsidR="00577B4B" w:rsidRPr="00993E81" w:rsidRDefault="00577B4B" w:rsidP="00CC7378">
            <w:pPr>
              <w:autoSpaceDE w:val="0"/>
              <w:autoSpaceDN w:val="0"/>
              <w:adjustRightInd w:val="0"/>
            </w:pPr>
            <w:r>
              <w:rPr>
                <w:szCs w:val="22"/>
              </w:rPr>
              <w:t>Указанные процедуры  не предусмотрены, Общество ориентировано на членов Совета директоров, кандидатуры которых  предоставлены акционерами и избранных на собрании акционеров.</w:t>
            </w:r>
          </w:p>
        </w:tc>
      </w:tr>
      <w:tr w:rsidR="00577B4B" w:rsidRPr="00993E81" w:rsidTr="00CC7378">
        <w:trPr>
          <w:trHeight w:val="2504"/>
        </w:trPr>
        <w:tc>
          <w:tcPr>
            <w:tcW w:w="1006" w:type="dxa"/>
            <w:shd w:val="clear" w:color="auto" w:fill="auto"/>
          </w:tcPr>
          <w:p w:rsidR="00577B4B" w:rsidRPr="00993E81" w:rsidRDefault="00577B4B" w:rsidP="00CC7378">
            <w:r>
              <w:rPr>
                <w:szCs w:val="22"/>
              </w:rPr>
              <w:t>2.4.3</w:t>
            </w:r>
          </w:p>
        </w:tc>
        <w:tc>
          <w:tcPr>
            <w:tcW w:w="3638" w:type="dxa"/>
            <w:shd w:val="clear" w:color="auto" w:fill="auto"/>
          </w:tcPr>
          <w:p w:rsidR="00577B4B" w:rsidRPr="00C159BE" w:rsidRDefault="00577B4B" w:rsidP="00CC7378">
            <w:pPr>
              <w:autoSpaceDE w:val="0"/>
              <w:autoSpaceDN w:val="0"/>
              <w:adjustRightInd w:val="0"/>
              <w:rPr>
                <w:rFonts w:cs="Arial Narrow"/>
              </w:rPr>
            </w:pPr>
            <w:r w:rsidRPr="00C159BE">
              <w:rPr>
                <w:rFonts w:cs="Arial Narrow"/>
                <w:szCs w:val="22"/>
              </w:rPr>
              <w:t>Независимые директора составляют не менее одной трети избранного состава совета директоров.</w:t>
            </w:r>
          </w:p>
        </w:tc>
        <w:tc>
          <w:tcPr>
            <w:tcW w:w="5103" w:type="dxa"/>
            <w:shd w:val="clear" w:color="auto" w:fill="auto"/>
          </w:tcPr>
          <w:p w:rsidR="00577B4B" w:rsidRPr="00C159BE" w:rsidRDefault="00577B4B" w:rsidP="00CC7378">
            <w:pPr>
              <w:autoSpaceDE w:val="0"/>
              <w:autoSpaceDN w:val="0"/>
              <w:adjustRightInd w:val="0"/>
              <w:rPr>
                <w:rFonts w:cs="Arial Narrow"/>
              </w:rPr>
            </w:pPr>
            <w:r w:rsidRPr="00C159BE">
              <w:rPr>
                <w:rFonts w:cs="Arial Narrow"/>
                <w:szCs w:val="22"/>
              </w:rPr>
              <w:t>1. Независимые директора составляют не менее одной трети состава совета директоров.</w:t>
            </w:r>
          </w:p>
          <w:p w:rsidR="00577B4B" w:rsidRPr="00993E81" w:rsidRDefault="00577B4B" w:rsidP="00CC7378">
            <w:pPr>
              <w:rPr>
                <w:highlight w:val="yellow"/>
              </w:rPr>
            </w:pP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pPr>
              <w:rPr>
                <w:highlight w:val="yellow"/>
              </w:rPr>
            </w:pPr>
          </w:p>
        </w:tc>
        <w:tc>
          <w:tcPr>
            <w:tcW w:w="2551" w:type="dxa"/>
          </w:tcPr>
          <w:p w:rsidR="00577B4B" w:rsidRPr="00993E81" w:rsidRDefault="00577B4B" w:rsidP="00CC7378">
            <w:pPr>
              <w:autoSpaceDE w:val="0"/>
              <w:autoSpaceDN w:val="0"/>
              <w:adjustRightInd w:val="0"/>
            </w:pPr>
          </w:p>
        </w:tc>
      </w:tr>
      <w:tr w:rsidR="00577B4B" w:rsidRPr="00993E81" w:rsidTr="00CC7378">
        <w:trPr>
          <w:trHeight w:val="2861"/>
        </w:trPr>
        <w:tc>
          <w:tcPr>
            <w:tcW w:w="1006" w:type="dxa"/>
            <w:shd w:val="clear" w:color="auto" w:fill="auto"/>
          </w:tcPr>
          <w:p w:rsidR="00577B4B" w:rsidRPr="00993E81" w:rsidRDefault="00577B4B" w:rsidP="00CC7378">
            <w:r>
              <w:rPr>
                <w:szCs w:val="22"/>
              </w:rPr>
              <w:t>2.4.4</w:t>
            </w:r>
          </w:p>
        </w:tc>
        <w:tc>
          <w:tcPr>
            <w:tcW w:w="3638" w:type="dxa"/>
            <w:shd w:val="clear" w:color="auto" w:fill="auto"/>
          </w:tcPr>
          <w:p w:rsidR="00577B4B" w:rsidRPr="00C159BE" w:rsidRDefault="00577B4B" w:rsidP="00CC7378">
            <w:pPr>
              <w:autoSpaceDE w:val="0"/>
              <w:autoSpaceDN w:val="0"/>
              <w:adjustRightInd w:val="0"/>
              <w:rPr>
                <w:rFonts w:cs="Arial Narrow"/>
              </w:rPr>
            </w:pPr>
            <w:r w:rsidRPr="00C159BE">
              <w:rPr>
                <w:rFonts w:cs="Arial Narrow"/>
                <w:szCs w:val="22"/>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5103" w:type="dxa"/>
            <w:shd w:val="clear" w:color="auto" w:fill="auto"/>
          </w:tcPr>
          <w:p w:rsidR="00577B4B" w:rsidRPr="00C159BE" w:rsidRDefault="00577B4B" w:rsidP="00CC7378">
            <w:pPr>
              <w:autoSpaceDE w:val="0"/>
              <w:autoSpaceDN w:val="0"/>
              <w:adjustRightInd w:val="0"/>
              <w:rPr>
                <w:rFonts w:cs="Arial Narrow"/>
              </w:rPr>
            </w:pPr>
            <w:r w:rsidRPr="00C159BE">
              <w:rPr>
                <w:rFonts w:cs="Arial Narrow"/>
                <w:szCs w:val="22"/>
              </w:rPr>
              <w:t>1. Независимые директора (у которых отсутствует конфликт интересов) предварительно оценивают существенные корпоративные действия, связанные с возможным конфликтом интересов, а результаты такой оценки предоставляются совету директоров.</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pPr>
              <w:autoSpaceDE w:val="0"/>
              <w:autoSpaceDN w:val="0"/>
              <w:adjustRightInd w:val="0"/>
            </w:pPr>
          </w:p>
        </w:tc>
        <w:tc>
          <w:tcPr>
            <w:tcW w:w="2551" w:type="dxa"/>
          </w:tcPr>
          <w:p w:rsidR="00577B4B" w:rsidRPr="00993E81" w:rsidRDefault="00577B4B" w:rsidP="00CC7378">
            <w:pPr>
              <w:autoSpaceDE w:val="0"/>
              <w:autoSpaceDN w:val="0"/>
              <w:adjustRightInd w:val="0"/>
            </w:pPr>
          </w:p>
        </w:tc>
      </w:tr>
      <w:tr w:rsidR="00577B4B" w:rsidRPr="00993E81" w:rsidTr="00CC7378">
        <w:tc>
          <w:tcPr>
            <w:tcW w:w="1006" w:type="dxa"/>
            <w:shd w:val="clear" w:color="auto" w:fill="auto"/>
          </w:tcPr>
          <w:p w:rsidR="00577B4B" w:rsidRPr="00C159BE" w:rsidRDefault="00577B4B" w:rsidP="00CC7378">
            <w:r>
              <w:rPr>
                <w:szCs w:val="22"/>
              </w:rPr>
              <w:t>2.5</w:t>
            </w:r>
          </w:p>
        </w:tc>
        <w:tc>
          <w:tcPr>
            <w:tcW w:w="13419" w:type="dxa"/>
            <w:gridSpan w:val="4"/>
            <w:shd w:val="clear" w:color="auto" w:fill="auto"/>
          </w:tcPr>
          <w:p w:rsidR="00577B4B" w:rsidRPr="00C159BE" w:rsidRDefault="00577B4B" w:rsidP="00CC7378">
            <w:pPr>
              <w:autoSpaceDE w:val="0"/>
              <w:autoSpaceDN w:val="0"/>
              <w:adjustRightInd w:val="0"/>
              <w:rPr>
                <w:rFonts w:cs="Arial Narrow"/>
              </w:rPr>
            </w:pPr>
            <w:r w:rsidRPr="00C159BE">
              <w:rPr>
                <w:rFonts w:cs="Arial Narrow"/>
                <w:szCs w:val="22"/>
              </w:rPr>
              <w:t>Председатель совета директоров способствует наиболее эффективному осуществлению функций, возложенных на совет директоров.</w:t>
            </w:r>
          </w:p>
          <w:p w:rsidR="00577B4B" w:rsidRPr="00C159BE" w:rsidRDefault="00577B4B" w:rsidP="00CC7378">
            <w:pPr>
              <w:jc w:val="center"/>
            </w:pPr>
          </w:p>
        </w:tc>
      </w:tr>
      <w:tr w:rsidR="00577B4B" w:rsidRPr="00993E81" w:rsidTr="00CC7378">
        <w:trPr>
          <w:trHeight w:val="2577"/>
        </w:trPr>
        <w:tc>
          <w:tcPr>
            <w:tcW w:w="1006" w:type="dxa"/>
            <w:shd w:val="clear" w:color="auto" w:fill="auto"/>
          </w:tcPr>
          <w:p w:rsidR="00577B4B" w:rsidRPr="00993E81" w:rsidRDefault="00577B4B" w:rsidP="00CC7378">
            <w:r>
              <w:rPr>
                <w:szCs w:val="22"/>
              </w:rPr>
              <w:t>2.5.1</w:t>
            </w:r>
          </w:p>
        </w:tc>
        <w:tc>
          <w:tcPr>
            <w:tcW w:w="3638"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5103"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1. Председатель совета директоров является независимым директором, или же среди независимых директоров определен старший независимый директор</w:t>
            </w:r>
          </w:p>
          <w:p w:rsidR="00577B4B" w:rsidRPr="003E7D69" w:rsidRDefault="00577B4B" w:rsidP="00CC7378">
            <w:pPr>
              <w:autoSpaceDE w:val="0"/>
              <w:autoSpaceDN w:val="0"/>
              <w:adjustRightInd w:val="0"/>
              <w:rPr>
                <w:rFonts w:cs="Arial Narrow"/>
              </w:rPr>
            </w:pPr>
            <w:r w:rsidRPr="003E7D69">
              <w:rPr>
                <w:rFonts w:cs="Arial Narrow"/>
                <w:szCs w:val="22"/>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rPr>
          <w:trHeight w:val="2530"/>
        </w:trPr>
        <w:tc>
          <w:tcPr>
            <w:tcW w:w="1006" w:type="dxa"/>
            <w:shd w:val="clear" w:color="auto" w:fill="auto"/>
          </w:tcPr>
          <w:p w:rsidR="00577B4B" w:rsidRPr="00993E81" w:rsidRDefault="00577B4B" w:rsidP="00CC7378">
            <w:r>
              <w:rPr>
                <w:szCs w:val="22"/>
              </w:rPr>
              <w:t>2.5.2</w:t>
            </w:r>
          </w:p>
        </w:tc>
        <w:tc>
          <w:tcPr>
            <w:tcW w:w="3638"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 xml:space="preserve">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w:t>
            </w:r>
            <w:proofErr w:type="gramStart"/>
            <w:r w:rsidRPr="003E7D69">
              <w:rPr>
                <w:rFonts w:cs="Arial Narrow"/>
                <w:szCs w:val="22"/>
              </w:rPr>
              <w:t>контроль за</w:t>
            </w:r>
            <w:proofErr w:type="gramEnd"/>
            <w:r w:rsidRPr="003E7D69">
              <w:rPr>
                <w:rFonts w:cs="Arial Narrow"/>
                <w:szCs w:val="22"/>
              </w:rPr>
              <w:t xml:space="preserve"> исполнением решений, принятых советом директоров.</w:t>
            </w:r>
          </w:p>
        </w:tc>
        <w:tc>
          <w:tcPr>
            <w:tcW w:w="5103"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 xml:space="preserve">1. Эффективность работы председателя совета директоров оценивалась в рамках </w:t>
            </w:r>
            <w:proofErr w:type="gramStart"/>
            <w:r w:rsidRPr="003E7D69">
              <w:rPr>
                <w:rFonts w:cs="Arial Narrow"/>
                <w:szCs w:val="22"/>
              </w:rPr>
              <w:t>процедуры оценки эффективности совета директоров</w:t>
            </w:r>
            <w:proofErr w:type="gramEnd"/>
            <w:r w:rsidRPr="003E7D69">
              <w:rPr>
                <w:rFonts w:cs="Arial Narrow"/>
                <w:szCs w:val="22"/>
              </w:rPr>
              <w:t xml:space="preserve"> в отчетном периоде.</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szCs w:val="22"/>
              </w:rPr>
              <w:t xml:space="preserve">Ввиду того, что Общество не имеет крупную и сложную организационную систему, достаточно открыто и прозрачно для управления, </w:t>
            </w:r>
            <w:r>
              <w:rPr>
                <w:rFonts w:cs="Arial Narrow"/>
                <w:szCs w:val="22"/>
              </w:rPr>
              <w:t xml:space="preserve">процедура оценки, как отдельное формальное действие, Обществу </w:t>
            </w:r>
            <w:r>
              <w:rPr>
                <w:szCs w:val="22"/>
              </w:rPr>
              <w:t>не требуется.</w:t>
            </w:r>
          </w:p>
        </w:tc>
      </w:tr>
      <w:tr w:rsidR="00577B4B" w:rsidRPr="00993E81" w:rsidTr="00CC7378">
        <w:trPr>
          <w:trHeight w:val="2551"/>
        </w:trPr>
        <w:tc>
          <w:tcPr>
            <w:tcW w:w="1006" w:type="dxa"/>
            <w:shd w:val="clear" w:color="auto" w:fill="auto"/>
          </w:tcPr>
          <w:p w:rsidR="00577B4B" w:rsidRPr="00993E81" w:rsidRDefault="00577B4B" w:rsidP="00CC7378">
            <w:r>
              <w:rPr>
                <w:szCs w:val="22"/>
              </w:rPr>
              <w:t>2.5.3</w:t>
            </w:r>
          </w:p>
        </w:tc>
        <w:tc>
          <w:tcPr>
            <w:tcW w:w="3638"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tc>
        <w:tc>
          <w:tcPr>
            <w:tcW w:w="5103"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1. Обязанность председателя совета директоров принимать меры по обеспечению своевременного предоставления материалов членам совета директоров по вопросам повестки заседания совета директоров закреплена во внутренних документах общества.</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2.6</w:t>
            </w:r>
          </w:p>
        </w:tc>
        <w:tc>
          <w:tcPr>
            <w:tcW w:w="13419" w:type="dxa"/>
            <w:gridSpan w:val="4"/>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577B4B" w:rsidRPr="00993E81" w:rsidTr="00CC7378">
        <w:trPr>
          <w:trHeight w:val="5937"/>
        </w:trPr>
        <w:tc>
          <w:tcPr>
            <w:tcW w:w="1006" w:type="dxa"/>
            <w:shd w:val="clear" w:color="auto" w:fill="auto"/>
          </w:tcPr>
          <w:p w:rsidR="00577B4B" w:rsidRPr="00993E81" w:rsidRDefault="00577B4B" w:rsidP="00CC7378">
            <w:r>
              <w:rPr>
                <w:szCs w:val="22"/>
              </w:rPr>
              <w:t>2.6.1</w:t>
            </w:r>
          </w:p>
        </w:tc>
        <w:tc>
          <w:tcPr>
            <w:tcW w:w="3638"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Члены совета директоров принимают решения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5103" w:type="dxa"/>
            <w:shd w:val="clear" w:color="auto" w:fill="auto"/>
          </w:tcPr>
          <w:p w:rsidR="00577B4B" w:rsidRDefault="00577B4B" w:rsidP="00CC7378">
            <w:pPr>
              <w:autoSpaceDE w:val="0"/>
              <w:autoSpaceDN w:val="0"/>
              <w:adjustRightInd w:val="0"/>
              <w:rPr>
                <w:rFonts w:cs="Arial Narrow"/>
              </w:rPr>
            </w:pPr>
            <w:r w:rsidRPr="003E7D69">
              <w:rPr>
                <w:rFonts w:cs="Arial Narrow"/>
                <w:szCs w:val="22"/>
              </w:rPr>
              <w:t xml:space="preserve">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w:t>
            </w:r>
            <w:proofErr w:type="gramStart"/>
            <w:r w:rsidRPr="003E7D69">
              <w:rPr>
                <w:rFonts w:cs="Arial Narrow"/>
                <w:szCs w:val="22"/>
              </w:rPr>
              <w:t>вопроса повестки дня заседания совета директоров</w:t>
            </w:r>
            <w:proofErr w:type="gramEnd"/>
            <w:r w:rsidRPr="003E7D69">
              <w:rPr>
                <w:rFonts w:cs="Arial Narrow"/>
                <w:szCs w:val="22"/>
              </w:rPr>
              <w:t xml:space="preserve"> или комитета совета директоров, до начала обсуждения соответствующего вопроса повестки.</w:t>
            </w:r>
          </w:p>
          <w:p w:rsidR="00577B4B" w:rsidRPr="003E7D69" w:rsidRDefault="00577B4B" w:rsidP="00CC7378">
            <w:pPr>
              <w:autoSpaceDE w:val="0"/>
              <w:autoSpaceDN w:val="0"/>
              <w:adjustRightInd w:val="0"/>
              <w:rPr>
                <w:rFonts w:cs="Arial Narrow"/>
              </w:rPr>
            </w:pPr>
            <w:r w:rsidRPr="003E7D69">
              <w:rPr>
                <w:rFonts w:cs="Arial Narrow"/>
                <w:szCs w:val="22"/>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p w:rsidR="00577B4B" w:rsidRPr="003E7D69" w:rsidRDefault="00577B4B" w:rsidP="00CC7378">
            <w:pPr>
              <w:autoSpaceDE w:val="0"/>
              <w:autoSpaceDN w:val="0"/>
              <w:adjustRightInd w:val="0"/>
              <w:rPr>
                <w:rFonts w:cs="Arial Narrow"/>
              </w:rPr>
            </w:pPr>
            <w:r w:rsidRPr="003E7D69">
              <w:rPr>
                <w:rFonts w:cs="Arial Narrow"/>
                <w:szCs w:val="22"/>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p w:rsidR="00577B4B" w:rsidRDefault="00577B4B" w:rsidP="00CC7378">
            <w:pPr>
              <w:autoSpaceDE w:val="0"/>
              <w:autoSpaceDN w:val="0"/>
              <w:adjustRightInd w:val="0"/>
            </w:pPr>
          </w:p>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pPr>
              <w:rPr>
                <w:highlight w:val="yellow"/>
              </w:rPr>
            </w:pPr>
          </w:p>
        </w:tc>
        <w:tc>
          <w:tcPr>
            <w:tcW w:w="2551" w:type="dxa"/>
          </w:tcPr>
          <w:p w:rsidR="00577B4B" w:rsidRPr="00993E81" w:rsidRDefault="00577B4B" w:rsidP="00CC7378">
            <w:pPr>
              <w:rPr>
                <w:highlight w:val="yellow"/>
              </w:rPr>
            </w:pPr>
            <w:r>
              <w:rPr>
                <w:rFonts w:cs="Arial Narrow"/>
                <w:szCs w:val="22"/>
              </w:rPr>
              <w:t>П</w:t>
            </w:r>
            <w:r w:rsidRPr="003E7D69">
              <w:rPr>
                <w:rFonts w:cs="Arial Narrow"/>
                <w:szCs w:val="22"/>
              </w:rPr>
              <w:t>роцедура, которая позволяет совету директоров получать профессиональные консультации по вопросам, относящимся к</w:t>
            </w:r>
            <w:r>
              <w:rPr>
                <w:rFonts w:cs="Arial Narrow"/>
                <w:szCs w:val="22"/>
              </w:rPr>
              <w:t xml:space="preserve"> его компетенции, за счет О</w:t>
            </w:r>
            <w:r w:rsidRPr="003E7D69">
              <w:rPr>
                <w:rFonts w:cs="Arial Narrow"/>
                <w:szCs w:val="22"/>
              </w:rPr>
              <w:t>бщества</w:t>
            </w:r>
            <w:r>
              <w:rPr>
                <w:rFonts w:cs="Arial Narrow"/>
                <w:szCs w:val="22"/>
              </w:rPr>
              <w:t xml:space="preserve"> не установлена. По мнению </w:t>
            </w:r>
            <w:proofErr w:type="gramStart"/>
            <w:r>
              <w:rPr>
                <w:rFonts w:cs="Arial Narrow"/>
                <w:szCs w:val="22"/>
              </w:rPr>
              <w:t>Общества</w:t>
            </w:r>
            <w:proofErr w:type="gramEnd"/>
            <w:r>
              <w:rPr>
                <w:rFonts w:cs="Arial Narrow"/>
                <w:szCs w:val="22"/>
              </w:rPr>
              <w:t xml:space="preserve"> член Совета директоров должен быть профессионально компетентным по рассматриваемым вопросам. П</w:t>
            </w:r>
            <w:r w:rsidRPr="003E7D69">
              <w:rPr>
                <w:rFonts w:cs="Arial Narrow"/>
                <w:szCs w:val="22"/>
              </w:rPr>
              <w:t xml:space="preserve">роцедура, которая позволяет совету директоров получать профессиональные консультации по </w:t>
            </w:r>
            <w:proofErr w:type="gramStart"/>
            <w:r w:rsidRPr="003E7D69">
              <w:rPr>
                <w:rFonts w:cs="Arial Narrow"/>
                <w:szCs w:val="22"/>
              </w:rPr>
              <w:t>вопросам, относящи</w:t>
            </w:r>
            <w:r>
              <w:rPr>
                <w:rFonts w:cs="Arial Narrow"/>
                <w:szCs w:val="22"/>
              </w:rPr>
              <w:t>мся к его компетенции  за счет О</w:t>
            </w:r>
            <w:r w:rsidRPr="003E7D69">
              <w:rPr>
                <w:rFonts w:cs="Arial Narrow"/>
                <w:szCs w:val="22"/>
              </w:rPr>
              <w:t>бщества</w:t>
            </w:r>
            <w:r>
              <w:rPr>
                <w:rFonts w:cs="Arial Narrow"/>
                <w:szCs w:val="22"/>
              </w:rPr>
              <w:t xml:space="preserve"> отсутствует</w:t>
            </w:r>
            <w:proofErr w:type="gramEnd"/>
            <w:r>
              <w:rPr>
                <w:rFonts w:cs="Arial Narrow"/>
                <w:szCs w:val="22"/>
              </w:rPr>
              <w:t xml:space="preserve">. Консультации возможны сотрудниками Общества. </w:t>
            </w:r>
          </w:p>
        </w:tc>
      </w:tr>
      <w:tr w:rsidR="00577B4B" w:rsidRPr="00993E81" w:rsidTr="00CC7378">
        <w:trPr>
          <w:trHeight w:val="2542"/>
        </w:trPr>
        <w:tc>
          <w:tcPr>
            <w:tcW w:w="1006" w:type="dxa"/>
            <w:shd w:val="clear" w:color="auto" w:fill="auto"/>
          </w:tcPr>
          <w:p w:rsidR="00577B4B" w:rsidRPr="00993E81" w:rsidRDefault="00577B4B" w:rsidP="00CC7378">
            <w:r>
              <w:rPr>
                <w:szCs w:val="22"/>
              </w:rPr>
              <w:t>2.6.2</w:t>
            </w:r>
          </w:p>
        </w:tc>
        <w:tc>
          <w:tcPr>
            <w:tcW w:w="3638"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Права и обязанности членов совета директоров четко сформулированы и закреплены во внутренних документах общества.</w:t>
            </w:r>
          </w:p>
        </w:tc>
        <w:tc>
          <w:tcPr>
            <w:tcW w:w="5103"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1. В обществе принят и опубликован внутренний документ, четко определяющий права и обязанности членов совета директоров.</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3B36"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pPr>
              <w:rPr>
                <w:highlight w:val="yellow"/>
              </w:rPr>
            </w:pPr>
          </w:p>
        </w:tc>
        <w:tc>
          <w:tcPr>
            <w:tcW w:w="2551" w:type="dxa"/>
          </w:tcPr>
          <w:p w:rsidR="00577B4B" w:rsidRPr="00993E81" w:rsidRDefault="00577B4B" w:rsidP="00CC7378">
            <w:pPr>
              <w:rPr>
                <w:highlight w:val="yellow"/>
              </w:rPr>
            </w:pPr>
          </w:p>
        </w:tc>
      </w:tr>
      <w:tr w:rsidR="00577B4B" w:rsidRPr="00993E81" w:rsidTr="00CC7378">
        <w:tc>
          <w:tcPr>
            <w:tcW w:w="1006" w:type="dxa"/>
            <w:shd w:val="clear" w:color="auto" w:fill="auto"/>
          </w:tcPr>
          <w:p w:rsidR="00577B4B" w:rsidRPr="00993E81" w:rsidRDefault="00577B4B" w:rsidP="00CC7378">
            <w:r>
              <w:rPr>
                <w:szCs w:val="22"/>
              </w:rPr>
              <w:t>2.6.3</w:t>
            </w:r>
          </w:p>
        </w:tc>
        <w:tc>
          <w:tcPr>
            <w:tcW w:w="3638"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Члены совета директоров имеют достаточно времени для выполнения своих обязанностей.</w:t>
            </w:r>
          </w:p>
        </w:tc>
        <w:tc>
          <w:tcPr>
            <w:tcW w:w="5103"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1. Индивидуальная посещаемость заседаний совета и комитетов, а также время, уделяемое для подготовки к участию в заседаниях, учитывалась в рамках процедуры оценки совета директоров, в отчетном периоде.</w:t>
            </w:r>
          </w:p>
          <w:p w:rsidR="00577B4B" w:rsidRPr="003E7D69" w:rsidRDefault="00577B4B" w:rsidP="00CC7378">
            <w:pPr>
              <w:autoSpaceDE w:val="0"/>
              <w:autoSpaceDN w:val="0"/>
              <w:adjustRightInd w:val="0"/>
              <w:rPr>
                <w:rFonts w:cs="Arial Narrow"/>
              </w:rPr>
            </w:pPr>
            <w:r w:rsidRPr="003E7D69">
              <w:rPr>
                <w:rFonts w:cs="Arial Narrow"/>
                <w:szCs w:val="22"/>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и зависимых организаций общества), а также о факте такого назначения.</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pPr>
              <w:rPr>
                <w:highlight w:val="yellow"/>
              </w:rPr>
            </w:pPr>
          </w:p>
        </w:tc>
        <w:tc>
          <w:tcPr>
            <w:tcW w:w="2551" w:type="dxa"/>
          </w:tcPr>
          <w:p w:rsidR="00577B4B" w:rsidRPr="00993E81" w:rsidRDefault="00577B4B" w:rsidP="00CC7378">
            <w:pPr>
              <w:rPr>
                <w:highlight w:val="yellow"/>
              </w:rPr>
            </w:pPr>
            <w:proofErr w:type="gramStart"/>
            <w:r>
              <w:rPr>
                <w:szCs w:val="22"/>
              </w:rPr>
              <w:t>Вн</w:t>
            </w:r>
            <w:r w:rsidRPr="00AE3B36">
              <w:rPr>
                <w:szCs w:val="22"/>
              </w:rPr>
              <w:t>утренний документ, обязывающий членов Совета директоров сообщать о намерении войти в состав органов других организаций отсутствует</w:t>
            </w:r>
            <w:proofErr w:type="gramEnd"/>
            <w:r w:rsidRPr="00AE3B36">
              <w:rPr>
                <w:szCs w:val="22"/>
              </w:rPr>
              <w:t>. Фактически в Обществе ведутся анкеты членов Совета директоров с указанием организаций, членами органов которы</w:t>
            </w:r>
            <w:r>
              <w:rPr>
                <w:szCs w:val="22"/>
              </w:rPr>
              <w:t>х</w:t>
            </w:r>
            <w:r w:rsidRPr="00AE3B36">
              <w:rPr>
                <w:szCs w:val="22"/>
              </w:rPr>
              <w:t xml:space="preserve"> они являю</w:t>
            </w:r>
            <w:r>
              <w:rPr>
                <w:szCs w:val="22"/>
              </w:rPr>
              <w:t>т</w:t>
            </w:r>
            <w:r w:rsidRPr="00AE3B36">
              <w:rPr>
                <w:szCs w:val="22"/>
              </w:rPr>
              <w:t>ся.</w:t>
            </w:r>
          </w:p>
        </w:tc>
      </w:tr>
      <w:tr w:rsidR="00577B4B" w:rsidRPr="00993E81" w:rsidTr="00CC7378">
        <w:trPr>
          <w:trHeight w:val="834"/>
        </w:trPr>
        <w:tc>
          <w:tcPr>
            <w:tcW w:w="1006" w:type="dxa"/>
            <w:shd w:val="clear" w:color="auto" w:fill="auto"/>
          </w:tcPr>
          <w:p w:rsidR="00577B4B" w:rsidRPr="00993E81" w:rsidRDefault="00577B4B" w:rsidP="00CC7378">
            <w:r>
              <w:rPr>
                <w:szCs w:val="22"/>
              </w:rPr>
              <w:t>2.6.4</w:t>
            </w:r>
          </w:p>
        </w:tc>
        <w:tc>
          <w:tcPr>
            <w:tcW w:w="3638"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5103"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1. В соответствии с внутренними документами общества члены совета директоров имеют право получать доступ к документам и делать запросы, касающиеся общества и подконтрольных ему организаций, а исполнительные органы общества обязаны предоставлять соответствующую информацию и документы.</w:t>
            </w:r>
          </w:p>
          <w:p w:rsidR="00577B4B" w:rsidRPr="003E7D69" w:rsidRDefault="00577B4B" w:rsidP="00CC7378">
            <w:pPr>
              <w:autoSpaceDE w:val="0"/>
              <w:autoSpaceDN w:val="0"/>
              <w:adjustRightInd w:val="0"/>
              <w:rPr>
                <w:rFonts w:cs="Arial Narrow"/>
              </w:rPr>
            </w:pPr>
            <w:r w:rsidRPr="003E7D69">
              <w:rPr>
                <w:rFonts w:cs="Arial Narrow"/>
                <w:szCs w:val="22"/>
              </w:rPr>
              <w:t>2. В обществе существует формализованная программа ознакомительных мероприятий для вновь избранных членов совета директоров.</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2.7</w:t>
            </w:r>
          </w:p>
        </w:tc>
        <w:tc>
          <w:tcPr>
            <w:tcW w:w="13419" w:type="dxa"/>
            <w:gridSpan w:val="4"/>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p w:rsidR="00577B4B" w:rsidRPr="00993E81" w:rsidRDefault="00577B4B" w:rsidP="00CC7378"/>
        </w:tc>
      </w:tr>
      <w:tr w:rsidR="00577B4B" w:rsidRPr="00993E81" w:rsidTr="00CC7378">
        <w:trPr>
          <w:trHeight w:val="2610"/>
        </w:trPr>
        <w:tc>
          <w:tcPr>
            <w:tcW w:w="1006" w:type="dxa"/>
            <w:shd w:val="clear" w:color="auto" w:fill="auto"/>
          </w:tcPr>
          <w:p w:rsidR="00577B4B" w:rsidRPr="00993E81" w:rsidRDefault="00577B4B" w:rsidP="00CC7378">
            <w:r>
              <w:rPr>
                <w:szCs w:val="22"/>
              </w:rPr>
              <w:t>2.7.1</w:t>
            </w:r>
          </w:p>
        </w:tc>
        <w:tc>
          <w:tcPr>
            <w:tcW w:w="3638"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5103"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1. Совет директоров провел не менее шести заседаний за отчетный год.</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rPr>
          <w:trHeight w:val="2534"/>
        </w:trPr>
        <w:tc>
          <w:tcPr>
            <w:tcW w:w="1006" w:type="dxa"/>
            <w:shd w:val="clear" w:color="auto" w:fill="auto"/>
          </w:tcPr>
          <w:p w:rsidR="00577B4B" w:rsidRPr="00993E81" w:rsidRDefault="00577B4B" w:rsidP="00CC7378">
            <w:r>
              <w:rPr>
                <w:szCs w:val="22"/>
              </w:rPr>
              <w:t>2.7.2</w:t>
            </w:r>
          </w:p>
        </w:tc>
        <w:tc>
          <w:tcPr>
            <w:tcW w:w="3638"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w:t>
            </w:r>
          </w:p>
        </w:tc>
        <w:tc>
          <w:tcPr>
            <w:tcW w:w="5103"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1. В обществе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5 дней до даты его проведения.</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rPr>
          <w:trHeight w:val="2528"/>
        </w:trPr>
        <w:tc>
          <w:tcPr>
            <w:tcW w:w="1006" w:type="dxa"/>
            <w:shd w:val="clear" w:color="auto" w:fill="auto"/>
          </w:tcPr>
          <w:p w:rsidR="00577B4B" w:rsidRPr="00993E81" w:rsidRDefault="00577B4B" w:rsidP="00CC7378">
            <w:r>
              <w:rPr>
                <w:szCs w:val="22"/>
              </w:rPr>
              <w:t>2.7.3</w:t>
            </w:r>
          </w:p>
        </w:tc>
        <w:tc>
          <w:tcPr>
            <w:tcW w:w="3638"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5103"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 xml:space="preserve">1. Уставом или внутренним документом общества предусмотрено, что наиболее важные вопросы (согласно перечню, приведенному в рекомендации </w:t>
            </w:r>
            <w:hyperlink r:id="rId26" w:history="1">
              <w:r w:rsidRPr="003E7D69">
                <w:rPr>
                  <w:rFonts w:cs="Arial Narrow"/>
                  <w:color w:val="0000FF"/>
                  <w:szCs w:val="22"/>
                </w:rPr>
                <w:t>168</w:t>
              </w:r>
            </w:hyperlink>
            <w:r w:rsidRPr="003E7D69">
              <w:rPr>
                <w:rFonts w:cs="Arial Narrow"/>
                <w:szCs w:val="22"/>
              </w:rPr>
              <w:t xml:space="preserve"> Кодекса) должны рассматриваться на очных заседаниях совета.</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rPr>
          <w:trHeight w:val="2818"/>
        </w:trPr>
        <w:tc>
          <w:tcPr>
            <w:tcW w:w="1006" w:type="dxa"/>
            <w:shd w:val="clear" w:color="auto" w:fill="auto"/>
          </w:tcPr>
          <w:p w:rsidR="00577B4B" w:rsidRPr="00993E81" w:rsidRDefault="00577B4B" w:rsidP="00CC7378">
            <w:r>
              <w:rPr>
                <w:szCs w:val="22"/>
              </w:rPr>
              <w:t>2.7.4</w:t>
            </w:r>
          </w:p>
        </w:tc>
        <w:tc>
          <w:tcPr>
            <w:tcW w:w="3638"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5103" w:type="dxa"/>
            <w:shd w:val="clear" w:color="auto" w:fill="auto"/>
          </w:tcPr>
          <w:p w:rsidR="00577B4B" w:rsidRPr="003E7D69" w:rsidRDefault="00577B4B" w:rsidP="00CC7378">
            <w:pPr>
              <w:autoSpaceDE w:val="0"/>
              <w:autoSpaceDN w:val="0"/>
              <w:adjustRightInd w:val="0"/>
              <w:rPr>
                <w:rFonts w:cs="Arial Narrow"/>
              </w:rPr>
            </w:pPr>
            <w:r w:rsidRPr="003E7D69">
              <w:rPr>
                <w:rFonts w:cs="Arial Narrow"/>
                <w:szCs w:val="22"/>
              </w:rPr>
              <w:t xml:space="preserve">1. Уставом общества предусмотрено, что решения по наиболее важным вопросам, изложенным в рекомендации </w:t>
            </w:r>
            <w:hyperlink r:id="rId27" w:history="1">
              <w:r w:rsidRPr="003E7D69">
                <w:rPr>
                  <w:rFonts w:cs="Arial Narrow"/>
                  <w:color w:val="0000FF"/>
                  <w:szCs w:val="22"/>
                </w:rPr>
                <w:t>170</w:t>
              </w:r>
            </w:hyperlink>
            <w:r w:rsidRPr="003E7D69">
              <w:rPr>
                <w:rFonts w:cs="Arial Narrow"/>
                <w:szCs w:val="22"/>
              </w:rPr>
              <w:t xml:space="preserve"> Кодекса, должны приниматься на заседании совета директоров квалифицированным большинством, не менее чем в три четверти голосов, или же большинством голосов всех избранных членов совета директоров.</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szCs w:val="22"/>
              </w:rPr>
              <w:t>Квалифицированное большинство предусмотрено при принятии иных решений.</w:t>
            </w:r>
          </w:p>
        </w:tc>
      </w:tr>
      <w:tr w:rsidR="00577B4B" w:rsidRPr="00993E81" w:rsidTr="00CC7378">
        <w:tc>
          <w:tcPr>
            <w:tcW w:w="1006" w:type="dxa"/>
            <w:shd w:val="clear" w:color="auto" w:fill="auto"/>
          </w:tcPr>
          <w:p w:rsidR="00577B4B" w:rsidRPr="000E194B" w:rsidRDefault="00577B4B" w:rsidP="00CC7378">
            <w:r>
              <w:rPr>
                <w:szCs w:val="22"/>
              </w:rPr>
              <w:t>2.8</w:t>
            </w:r>
          </w:p>
        </w:tc>
        <w:tc>
          <w:tcPr>
            <w:tcW w:w="13419" w:type="dxa"/>
            <w:gridSpan w:val="4"/>
            <w:shd w:val="clear" w:color="auto" w:fill="auto"/>
          </w:tcPr>
          <w:p w:rsidR="00577B4B" w:rsidRPr="000E194B" w:rsidRDefault="00577B4B" w:rsidP="00CC7378">
            <w:pPr>
              <w:autoSpaceDE w:val="0"/>
              <w:autoSpaceDN w:val="0"/>
              <w:adjustRightInd w:val="0"/>
              <w:rPr>
                <w:rFonts w:cs="Arial Narrow"/>
              </w:rPr>
            </w:pPr>
            <w:r w:rsidRPr="000E194B">
              <w:rPr>
                <w:rFonts w:cs="Arial Narrow"/>
                <w:szCs w:val="22"/>
              </w:rPr>
              <w:t>Совет директоров создает комитеты для предварительного рассмотрения наиболее важных вопросов деятельности общества.</w:t>
            </w:r>
          </w:p>
        </w:tc>
      </w:tr>
      <w:tr w:rsidR="00577B4B" w:rsidRPr="00993E81" w:rsidTr="00CC7378">
        <w:tc>
          <w:tcPr>
            <w:tcW w:w="1006" w:type="dxa"/>
            <w:shd w:val="clear" w:color="auto" w:fill="auto"/>
          </w:tcPr>
          <w:p w:rsidR="00577B4B" w:rsidRPr="00993E81" w:rsidRDefault="00577B4B" w:rsidP="00CC7378">
            <w:r>
              <w:rPr>
                <w:szCs w:val="22"/>
              </w:rPr>
              <w:t>2.8.1</w:t>
            </w:r>
          </w:p>
        </w:tc>
        <w:tc>
          <w:tcPr>
            <w:tcW w:w="3638" w:type="dxa"/>
            <w:shd w:val="clear" w:color="auto" w:fill="auto"/>
          </w:tcPr>
          <w:p w:rsidR="00577B4B" w:rsidRPr="000E194B" w:rsidRDefault="00577B4B" w:rsidP="00CC7378">
            <w:pPr>
              <w:autoSpaceDE w:val="0"/>
              <w:autoSpaceDN w:val="0"/>
              <w:adjustRightInd w:val="0"/>
              <w:rPr>
                <w:rFonts w:cs="Arial Narrow"/>
              </w:rPr>
            </w:pPr>
            <w:r w:rsidRPr="000E194B">
              <w:rPr>
                <w:rFonts w:cs="Arial Narrow"/>
                <w:szCs w:val="22"/>
              </w:rPr>
              <w:t xml:space="preserve">Для предварительного рассмотрения вопросов, связанных с </w:t>
            </w:r>
            <w:proofErr w:type="gramStart"/>
            <w:r w:rsidRPr="000E194B">
              <w:rPr>
                <w:rFonts w:cs="Arial Narrow"/>
                <w:szCs w:val="22"/>
              </w:rPr>
              <w:t>контролем за</w:t>
            </w:r>
            <w:proofErr w:type="gramEnd"/>
            <w:r w:rsidRPr="000E194B">
              <w:rPr>
                <w:rFonts w:cs="Arial Narrow"/>
                <w:szCs w:val="22"/>
              </w:rPr>
              <w:t xml:space="preserve"> финансово-хозяйственной деятельностью общества, создан комитет по аудиту, состоящий из независимых директоров.</w:t>
            </w:r>
          </w:p>
        </w:tc>
        <w:tc>
          <w:tcPr>
            <w:tcW w:w="5103" w:type="dxa"/>
            <w:shd w:val="clear" w:color="auto" w:fill="auto"/>
          </w:tcPr>
          <w:p w:rsidR="00577B4B" w:rsidRPr="000E194B" w:rsidRDefault="00577B4B" w:rsidP="00CC7378">
            <w:pPr>
              <w:autoSpaceDE w:val="0"/>
              <w:autoSpaceDN w:val="0"/>
              <w:adjustRightInd w:val="0"/>
              <w:rPr>
                <w:rFonts w:cs="Arial Narrow"/>
              </w:rPr>
            </w:pPr>
            <w:r w:rsidRPr="000E194B">
              <w:rPr>
                <w:rFonts w:cs="Arial Narrow"/>
                <w:szCs w:val="22"/>
              </w:rPr>
              <w:t>1. Совет директоров сформировал комитет по аудиту, состоящий исключительно из независимых директоров.</w:t>
            </w:r>
          </w:p>
          <w:p w:rsidR="00577B4B" w:rsidRPr="000E194B" w:rsidRDefault="00577B4B" w:rsidP="00CC7378">
            <w:pPr>
              <w:autoSpaceDE w:val="0"/>
              <w:autoSpaceDN w:val="0"/>
              <w:adjustRightInd w:val="0"/>
              <w:rPr>
                <w:rFonts w:cs="Arial Narrow"/>
              </w:rPr>
            </w:pPr>
            <w:r w:rsidRPr="000E194B">
              <w:rPr>
                <w:rFonts w:cs="Arial Narrow"/>
                <w:szCs w:val="22"/>
              </w:rPr>
              <w:t xml:space="preserve">2. Во внутренних документах общества определены задачи комитета по аудиту, </w:t>
            </w:r>
            <w:proofErr w:type="gramStart"/>
            <w:r w:rsidRPr="000E194B">
              <w:rPr>
                <w:rFonts w:cs="Arial Narrow"/>
                <w:szCs w:val="22"/>
              </w:rPr>
              <w:t>включая</w:t>
            </w:r>
            <w:proofErr w:type="gramEnd"/>
            <w:r w:rsidRPr="000E194B">
              <w:rPr>
                <w:rFonts w:cs="Arial Narrow"/>
                <w:szCs w:val="22"/>
              </w:rPr>
              <w:t xml:space="preserve"> в том числе задачи, содержащиеся в рекомендации </w:t>
            </w:r>
            <w:hyperlink r:id="rId28" w:history="1">
              <w:r w:rsidRPr="000E194B">
                <w:rPr>
                  <w:rFonts w:cs="Arial Narrow"/>
                  <w:color w:val="0000FF"/>
                  <w:szCs w:val="22"/>
                </w:rPr>
                <w:t>172</w:t>
              </w:r>
            </w:hyperlink>
            <w:r w:rsidRPr="000E194B">
              <w:rPr>
                <w:rFonts w:cs="Arial Narrow"/>
                <w:szCs w:val="22"/>
              </w:rPr>
              <w:t xml:space="preserve"> Кодекса.</w:t>
            </w:r>
          </w:p>
          <w:p w:rsidR="00577B4B" w:rsidRPr="000E194B" w:rsidRDefault="00577B4B" w:rsidP="00CC7378">
            <w:pPr>
              <w:autoSpaceDE w:val="0"/>
              <w:autoSpaceDN w:val="0"/>
              <w:adjustRightInd w:val="0"/>
              <w:rPr>
                <w:rFonts w:cs="Arial Narrow"/>
              </w:rPr>
            </w:pPr>
            <w:r w:rsidRPr="000E194B">
              <w:rPr>
                <w:rFonts w:cs="Arial Narrow"/>
                <w:szCs w:val="22"/>
              </w:rPr>
              <w:t xml:space="preserve">3. По крайней </w:t>
            </w:r>
            <w:proofErr w:type="gramStart"/>
            <w:r w:rsidRPr="000E194B">
              <w:rPr>
                <w:rFonts w:cs="Arial Narrow"/>
                <w:szCs w:val="22"/>
              </w:rPr>
              <w:t>мере</w:t>
            </w:r>
            <w:proofErr w:type="gramEnd"/>
            <w:r w:rsidRPr="000E194B">
              <w:rPr>
                <w:rFonts w:cs="Arial Narrow"/>
                <w:szCs w:val="22"/>
              </w:rPr>
              <w:t xml:space="preserve">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p w:rsidR="00577B4B" w:rsidRPr="000E194B" w:rsidRDefault="00577B4B" w:rsidP="00CC7378">
            <w:pPr>
              <w:autoSpaceDE w:val="0"/>
              <w:autoSpaceDN w:val="0"/>
              <w:adjustRightInd w:val="0"/>
              <w:rPr>
                <w:rFonts w:cs="Arial Narrow"/>
              </w:rPr>
            </w:pPr>
            <w:r w:rsidRPr="000E194B">
              <w:rPr>
                <w:rFonts w:cs="Arial Narrow"/>
                <w:szCs w:val="22"/>
              </w:rPr>
              <w:t>4. Заседания комитета по аудиту проводились не реже одного раза в квартал в течение отчетного периода.</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szCs w:val="22"/>
              </w:rPr>
              <w:t>Возможность создания комитетов предусмотрено, фактически комитеты  не создавались. Необходимость создания комитета по аудиту отсутствует.</w:t>
            </w:r>
          </w:p>
        </w:tc>
      </w:tr>
      <w:tr w:rsidR="00577B4B" w:rsidRPr="00993E81" w:rsidTr="00CC7378">
        <w:tc>
          <w:tcPr>
            <w:tcW w:w="1006" w:type="dxa"/>
            <w:shd w:val="clear" w:color="auto" w:fill="auto"/>
          </w:tcPr>
          <w:p w:rsidR="00577B4B" w:rsidRPr="00993E81" w:rsidRDefault="00577B4B" w:rsidP="00CC7378">
            <w:r>
              <w:rPr>
                <w:szCs w:val="22"/>
              </w:rPr>
              <w:t>2.8.2</w:t>
            </w:r>
          </w:p>
        </w:tc>
        <w:tc>
          <w:tcPr>
            <w:tcW w:w="3638" w:type="dxa"/>
            <w:shd w:val="clear" w:color="auto" w:fill="auto"/>
          </w:tcPr>
          <w:p w:rsidR="00577B4B" w:rsidRPr="000E194B" w:rsidRDefault="00577B4B" w:rsidP="00CC7378">
            <w:pPr>
              <w:autoSpaceDE w:val="0"/>
              <w:autoSpaceDN w:val="0"/>
              <w:adjustRightInd w:val="0"/>
              <w:rPr>
                <w:rFonts w:cs="Arial Narrow"/>
              </w:rPr>
            </w:pPr>
            <w:r w:rsidRPr="000E194B">
              <w:rPr>
                <w:rFonts w:cs="Arial Narrow"/>
                <w:szCs w:val="22"/>
              </w:rPr>
              <w:t>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5103" w:type="dxa"/>
            <w:shd w:val="clear" w:color="auto" w:fill="auto"/>
          </w:tcPr>
          <w:p w:rsidR="00577B4B" w:rsidRPr="000E194B" w:rsidRDefault="00577B4B" w:rsidP="00CC7378">
            <w:pPr>
              <w:autoSpaceDE w:val="0"/>
              <w:autoSpaceDN w:val="0"/>
              <w:adjustRightInd w:val="0"/>
              <w:rPr>
                <w:rFonts w:cs="Arial Narrow"/>
              </w:rPr>
            </w:pPr>
            <w:r w:rsidRPr="000E194B">
              <w:rPr>
                <w:rFonts w:cs="Arial Narrow"/>
                <w:szCs w:val="22"/>
              </w:rPr>
              <w:t>1. Советом директоров создан комитет по вознаграждениям, который состоит только из независимых директоров.</w:t>
            </w:r>
          </w:p>
          <w:p w:rsidR="00577B4B" w:rsidRPr="000E194B" w:rsidRDefault="00577B4B" w:rsidP="00CC7378">
            <w:pPr>
              <w:autoSpaceDE w:val="0"/>
              <w:autoSpaceDN w:val="0"/>
              <w:adjustRightInd w:val="0"/>
              <w:rPr>
                <w:rFonts w:cs="Arial Narrow"/>
              </w:rPr>
            </w:pPr>
            <w:r w:rsidRPr="000E194B">
              <w:rPr>
                <w:rFonts w:cs="Arial Narrow"/>
                <w:szCs w:val="22"/>
              </w:rPr>
              <w:t>2. Председателем комитета по вознаграждениям является независимый директор, который не является председателем совета директоров.</w:t>
            </w:r>
          </w:p>
          <w:p w:rsidR="00577B4B" w:rsidRPr="000E194B" w:rsidRDefault="00577B4B" w:rsidP="00CC7378">
            <w:pPr>
              <w:autoSpaceDE w:val="0"/>
              <w:autoSpaceDN w:val="0"/>
              <w:adjustRightInd w:val="0"/>
              <w:rPr>
                <w:rFonts w:cs="Arial Narrow"/>
              </w:rPr>
            </w:pPr>
            <w:r w:rsidRPr="000E194B">
              <w:rPr>
                <w:rFonts w:cs="Arial Narrow"/>
                <w:szCs w:val="22"/>
              </w:rPr>
              <w:t xml:space="preserve">3. Во внутренних документах общества определены задачи комитета по вознаграждениям, </w:t>
            </w:r>
            <w:proofErr w:type="gramStart"/>
            <w:r w:rsidRPr="000E194B">
              <w:rPr>
                <w:rFonts w:cs="Arial Narrow"/>
                <w:szCs w:val="22"/>
              </w:rPr>
              <w:t>включая</w:t>
            </w:r>
            <w:proofErr w:type="gramEnd"/>
            <w:r w:rsidRPr="000E194B">
              <w:rPr>
                <w:rFonts w:cs="Arial Narrow"/>
                <w:szCs w:val="22"/>
              </w:rPr>
              <w:t xml:space="preserve"> в том числе задачи, содержащиеся в рекомендации </w:t>
            </w:r>
            <w:hyperlink r:id="rId29" w:history="1">
              <w:r w:rsidRPr="000E194B">
                <w:rPr>
                  <w:rFonts w:cs="Arial Narrow"/>
                  <w:color w:val="0000FF"/>
                  <w:szCs w:val="22"/>
                </w:rPr>
                <w:t>180</w:t>
              </w:r>
            </w:hyperlink>
            <w:r w:rsidRPr="000E194B">
              <w:rPr>
                <w:rFonts w:cs="Arial Narrow"/>
                <w:szCs w:val="22"/>
              </w:rPr>
              <w:t xml:space="preserve"> Кодекса.</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szCs w:val="22"/>
              </w:rPr>
              <w:t>Вознаграждение членам Совета директоров не выплачивалось. Необходимость создания комитета по вознаграждениям отсутствует.</w:t>
            </w:r>
          </w:p>
        </w:tc>
      </w:tr>
      <w:tr w:rsidR="00577B4B" w:rsidRPr="00993E81" w:rsidTr="00CC7378">
        <w:tc>
          <w:tcPr>
            <w:tcW w:w="1006" w:type="dxa"/>
            <w:shd w:val="clear" w:color="auto" w:fill="auto"/>
          </w:tcPr>
          <w:p w:rsidR="00577B4B" w:rsidRPr="00993E81" w:rsidRDefault="00577B4B" w:rsidP="00CC7378">
            <w:r>
              <w:rPr>
                <w:szCs w:val="22"/>
              </w:rPr>
              <w:t>2.8.3</w:t>
            </w:r>
          </w:p>
        </w:tc>
        <w:tc>
          <w:tcPr>
            <w:tcW w:w="3638" w:type="dxa"/>
            <w:shd w:val="clear" w:color="auto" w:fill="auto"/>
          </w:tcPr>
          <w:p w:rsidR="00577B4B" w:rsidRPr="006B3787" w:rsidRDefault="00577B4B" w:rsidP="00CC7378">
            <w:pPr>
              <w:autoSpaceDE w:val="0"/>
              <w:autoSpaceDN w:val="0"/>
              <w:adjustRightInd w:val="0"/>
              <w:rPr>
                <w:rFonts w:cs="Arial Narrow"/>
              </w:rPr>
            </w:pPr>
            <w:r w:rsidRPr="006B3787">
              <w:rPr>
                <w:rFonts w:cs="Arial Narrow"/>
                <w:szCs w:val="22"/>
              </w:rPr>
              <w:t xml:space="preserve">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w:t>
            </w:r>
            <w:proofErr w:type="gramStart"/>
            <w:r w:rsidRPr="006B3787">
              <w:rPr>
                <w:rFonts w:cs="Arial Narrow"/>
                <w:szCs w:val="22"/>
              </w:rPr>
              <w:t>большинство</w:t>
            </w:r>
            <w:proofErr w:type="gramEnd"/>
            <w:r w:rsidRPr="006B3787">
              <w:rPr>
                <w:rFonts w:cs="Arial Narrow"/>
                <w:szCs w:val="22"/>
              </w:rPr>
              <w:t xml:space="preserve"> членов </w:t>
            </w:r>
            <w:proofErr w:type="gramStart"/>
            <w:r w:rsidRPr="006B3787">
              <w:rPr>
                <w:rFonts w:cs="Arial Narrow"/>
                <w:szCs w:val="22"/>
              </w:rPr>
              <w:t>которого</w:t>
            </w:r>
            <w:proofErr w:type="gramEnd"/>
            <w:r w:rsidRPr="006B3787">
              <w:rPr>
                <w:rFonts w:cs="Arial Narrow"/>
                <w:szCs w:val="22"/>
              </w:rPr>
              <w:t xml:space="preserve"> являются независимыми директорами.</w:t>
            </w:r>
          </w:p>
          <w:p w:rsidR="00577B4B" w:rsidRPr="00993E81" w:rsidRDefault="00577B4B" w:rsidP="00CC7378">
            <w:pPr>
              <w:autoSpaceDE w:val="0"/>
              <w:autoSpaceDN w:val="0"/>
              <w:adjustRightInd w:val="0"/>
              <w:ind w:firstLine="204"/>
              <w:rPr>
                <w:rFonts w:cs="Arial"/>
              </w:rPr>
            </w:pPr>
          </w:p>
        </w:tc>
        <w:tc>
          <w:tcPr>
            <w:tcW w:w="5103" w:type="dxa"/>
            <w:shd w:val="clear" w:color="auto" w:fill="auto"/>
          </w:tcPr>
          <w:p w:rsidR="00577B4B" w:rsidRPr="006B3787" w:rsidRDefault="00577B4B" w:rsidP="00CC7378">
            <w:pPr>
              <w:autoSpaceDE w:val="0"/>
              <w:autoSpaceDN w:val="0"/>
              <w:adjustRightInd w:val="0"/>
              <w:rPr>
                <w:rFonts w:cs="Arial Narrow"/>
              </w:rPr>
            </w:pPr>
            <w:r w:rsidRPr="006B3787">
              <w:rPr>
                <w:rFonts w:cs="Arial Narrow"/>
                <w:szCs w:val="22"/>
              </w:rPr>
              <w:t xml:space="preserve">1. Советом директоров создан комитет по номинациям (или его задачи, указанные в рекомендации </w:t>
            </w:r>
            <w:hyperlink r:id="rId30" w:history="1">
              <w:r w:rsidRPr="006B3787">
                <w:rPr>
                  <w:rFonts w:cs="Arial Narrow"/>
                  <w:color w:val="0000FF"/>
                  <w:szCs w:val="22"/>
                </w:rPr>
                <w:t>186</w:t>
              </w:r>
            </w:hyperlink>
            <w:r w:rsidRPr="006B3787">
              <w:rPr>
                <w:rFonts w:cs="Arial Narrow"/>
                <w:szCs w:val="22"/>
              </w:rPr>
              <w:t xml:space="preserve"> Кодекса, реализуются в рамках иного комитета </w:t>
            </w:r>
            <w:hyperlink r:id="rId31" w:history="1">
              <w:r w:rsidRPr="006B3787">
                <w:rPr>
                  <w:rFonts w:cs="Arial Narrow"/>
                  <w:color w:val="0000FF"/>
                  <w:szCs w:val="22"/>
                </w:rPr>
                <w:t>&lt;4&gt;</w:t>
              </w:r>
            </w:hyperlink>
            <w:r w:rsidRPr="006B3787">
              <w:rPr>
                <w:rFonts w:cs="Arial Narrow"/>
                <w:szCs w:val="22"/>
              </w:rPr>
              <w:t>), большинство членов которого являются независимыми директорами.</w:t>
            </w:r>
          </w:p>
          <w:p w:rsidR="00577B4B" w:rsidRPr="006B3787" w:rsidRDefault="00577B4B" w:rsidP="00CC7378">
            <w:pPr>
              <w:autoSpaceDE w:val="0"/>
              <w:autoSpaceDN w:val="0"/>
              <w:adjustRightInd w:val="0"/>
              <w:rPr>
                <w:rFonts w:cs="Arial Narrow"/>
              </w:rPr>
            </w:pPr>
            <w:r w:rsidRPr="006B3787">
              <w:rPr>
                <w:rFonts w:cs="Arial Narrow"/>
                <w:szCs w:val="22"/>
              </w:rPr>
              <w:t xml:space="preserve">2. Во внутренних документах общества, определены задачи комитета по номинациям (или соответствующего комитета с совмещенным функционалом), </w:t>
            </w:r>
            <w:proofErr w:type="gramStart"/>
            <w:r w:rsidRPr="006B3787">
              <w:rPr>
                <w:rFonts w:cs="Arial Narrow"/>
                <w:szCs w:val="22"/>
              </w:rPr>
              <w:t>включая</w:t>
            </w:r>
            <w:proofErr w:type="gramEnd"/>
            <w:r w:rsidRPr="006B3787">
              <w:rPr>
                <w:rFonts w:cs="Arial Narrow"/>
                <w:szCs w:val="22"/>
              </w:rPr>
              <w:t xml:space="preserve"> в том числе задачи, содержащиеся в рекомендации </w:t>
            </w:r>
            <w:hyperlink r:id="rId32" w:history="1">
              <w:r w:rsidRPr="006B3787">
                <w:rPr>
                  <w:rFonts w:cs="Arial Narrow"/>
                  <w:color w:val="0000FF"/>
                  <w:szCs w:val="22"/>
                </w:rPr>
                <w:t>186</w:t>
              </w:r>
            </w:hyperlink>
            <w:r w:rsidRPr="006B3787">
              <w:rPr>
                <w:rFonts w:cs="Arial Narrow"/>
                <w:szCs w:val="22"/>
              </w:rPr>
              <w:t xml:space="preserve"> Кодекса.</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szCs w:val="22"/>
              </w:rPr>
              <w:t>Ввиду того, что состав Совета директоров составляет 11 человек и практикуется личное общение членов Совета директоров при обсуждении повестки дня заседаний, создание комитета нецелесообразно.</w:t>
            </w:r>
          </w:p>
        </w:tc>
      </w:tr>
      <w:tr w:rsidR="00577B4B" w:rsidRPr="00993E81" w:rsidTr="00CC7378">
        <w:tc>
          <w:tcPr>
            <w:tcW w:w="1006" w:type="dxa"/>
            <w:shd w:val="clear" w:color="auto" w:fill="auto"/>
          </w:tcPr>
          <w:p w:rsidR="00577B4B" w:rsidRPr="00993E81" w:rsidRDefault="00577B4B" w:rsidP="00CC7378">
            <w:r>
              <w:rPr>
                <w:szCs w:val="22"/>
              </w:rPr>
              <w:t>2.8.4</w:t>
            </w:r>
          </w:p>
        </w:tc>
        <w:tc>
          <w:tcPr>
            <w:tcW w:w="3638" w:type="dxa"/>
            <w:shd w:val="clear" w:color="auto" w:fill="auto"/>
          </w:tcPr>
          <w:p w:rsidR="00577B4B" w:rsidRPr="006B3787" w:rsidRDefault="00577B4B" w:rsidP="00CC7378">
            <w:pPr>
              <w:autoSpaceDE w:val="0"/>
              <w:autoSpaceDN w:val="0"/>
              <w:adjustRightInd w:val="0"/>
              <w:rPr>
                <w:rFonts w:cs="Arial Narrow"/>
              </w:rPr>
            </w:pPr>
            <w:r w:rsidRPr="006B3787">
              <w:rPr>
                <w:rFonts w:cs="Arial Narrow"/>
                <w:szCs w:val="22"/>
              </w:rPr>
              <w:t>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5103" w:type="dxa"/>
            <w:shd w:val="clear" w:color="auto" w:fill="auto"/>
          </w:tcPr>
          <w:p w:rsidR="00577B4B" w:rsidRPr="006B3787" w:rsidRDefault="00577B4B" w:rsidP="00CC7378">
            <w:pPr>
              <w:autoSpaceDE w:val="0"/>
              <w:autoSpaceDN w:val="0"/>
              <w:adjustRightInd w:val="0"/>
              <w:rPr>
                <w:rFonts w:cs="Arial Narrow"/>
              </w:rPr>
            </w:pPr>
            <w:r w:rsidRPr="006B3787">
              <w:rPr>
                <w:rFonts w:cs="Arial Narrow"/>
                <w:szCs w:val="22"/>
              </w:rPr>
              <w:t>1. В отчетном периоде совет директоров общества рассмотрел вопрос о соответствии состава его комитетов задачам совета директоров и целям деятельности общества. Дополнительные комитеты либо были сформированы, либо не были признаны необходимыми.</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rFonts w:cs="Arial Narrow"/>
                <w:szCs w:val="22"/>
              </w:rPr>
              <w:t>Масштабы</w:t>
            </w:r>
            <w:r w:rsidRPr="006B3787">
              <w:rPr>
                <w:rFonts w:cs="Arial Narrow"/>
                <w:szCs w:val="22"/>
              </w:rPr>
              <w:t xml:space="preserve"> деятельности</w:t>
            </w:r>
            <w:r>
              <w:rPr>
                <w:rFonts w:cs="Arial Narrow"/>
                <w:szCs w:val="22"/>
              </w:rPr>
              <w:t xml:space="preserve"> Общества позволяют осуществлять корпоративное управление Совета директоров без создания комитетов. </w:t>
            </w:r>
          </w:p>
        </w:tc>
      </w:tr>
      <w:tr w:rsidR="00577B4B" w:rsidRPr="00993E81" w:rsidTr="00CC7378">
        <w:trPr>
          <w:trHeight w:val="2564"/>
        </w:trPr>
        <w:tc>
          <w:tcPr>
            <w:tcW w:w="1006" w:type="dxa"/>
            <w:shd w:val="clear" w:color="auto" w:fill="auto"/>
          </w:tcPr>
          <w:p w:rsidR="00577B4B" w:rsidRPr="00993E81" w:rsidRDefault="00577B4B" w:rsidP="00CC7378">
            <w:r>
              <w:rPr>
                <w:szCs w:val="22"/>
              </w:rPr>
              <w:t>2.8.5</w:t>
            </w:r>
          </w:p>
        </w:tc>
        <w:tc>
          <w:tcPr>
            <w:tcW w:w="3638" w:type="dxa"/>
            <w:shd w:val="clear" w:color="auto" w:fill="auto"/>
          </w:tcPr>
          <w:p w:rsidR="00577B4B" w:rsidRPr="006B3787" w:rsidRDefault="00577B4B" w:rsidP="00CC7378">
            <w:pPr>
              <w:autoSpaceDE w:val="0"/>
              <w:autoSpaceDN w:val="0"/>
              <w:adjustRightInd w:val="0"/>
              <w:rPr>
                <w:rFonts w:cs="Arial Narrow"/>
              </w:rPr>
            </w:pPr>
            <w:r w:rsidRPr="006B3787">
              <w:rPr>
                <w:rFonts w:cs="Arial Narrow"/>
                <w:szCs w:val="22"/>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p w:rsidR="00577B4B" w:rsidRPr="00993E81" w:rsidRDefault="00577B4B" w:rsidP="00CC7378">
            <w:pPr>
              <w:autoSpaceDE w:val="0"/>
              <w:autoSpaceDN w:val="0"/>
              <w:adjustRightInd w:val="0"/>
              <w:ind w:firstLine="204"/>
              <w:rPr>
                <w:rFonts w:cs="Arial"/>
              </w:rPr>
            </w:pPr>
          </w:p>
        </w:tc>
        <w:tc>
          <w:tcPr>
            <w:tcW w:w="5103" w:type="dxa"/>
            <w:shd w:val="clear" w:color="auto" w:fill="auto"/>
          </w:tcPr>
          <w:p w:rsidR="00577B4B" w:rsidRPr="006B3787" w:rsidRDefault="00577B4B" w:rsidP="00CC7378">
            <w:pPr>
              <w:autoSpaceDE w:val="0"/>
              <w:autoSpaceDN w:val="0"/>
              <w:adjustRightInd w:val="0"/>
              <w:rPr>
                <w:rFonts w:cs="Arial Narrow"/>
              </w:rPr>
            </w:pPr>
            <w:r w:rsidRPr="006B3787">
              <w:rPr>
                <w:rFonts w:cs="Arial Narrow"/>
                <w:szCs w:val="22"/>
              </w:rPr>
              <w:t>1. Комитеты совета директоров возглавляются независимыми директорами.</w:t>
            </w:r>
          </w:p>
          <w:p w:rsidR="00577B4B" w:rsidRPr="006B3787" w:rsidRDefault="00577B4B" w:rsidP="00CC7378">
            <w:pPr>
              <w:autoSpaceDE w:val="0"/>
              <w:autoSpaceDN w:val="0"/>
              <w:adjustRightInd w:val="0"/>
              <w:rPr>
                <w:rFonts w:cs="Arial Narrow"/>
              </w:rPr>
            </w:pPr>
            <w:r w:rsidRPr="006B3787">
              <w:rPr>
                <w:rFonts w:cs="Arial Narrow"/>
                <w:szCs w:val="22"/>
              </w:rPr>
              <w:t>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 комитета по вознаграждениям, могут посещать заседания комитетов только по приглашению председателя соответствующего комитета.</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rFonts w:cs="Arial Narrow"/>
                <w:szCs w:val="22"/>
              </w:rPr>
              <w:t>Масштабы</w:t>
            </w:r>
            <w:r w:rsidRPr="006B3787">
              <w:rPr>
                <w:rFonts w:cs="Arial Narrow"/>
                <w:szCs w:val="22"/>
              </w:rPr>
              <w:t xml:space="preserve"> деятельности</w:t>
            </w:r>
            <w:r>
              <w:rPr>
                <w:rFonts w:cs="Arial Narrow"/>
                <w:szCs w:val="22"/>
              </w:rPr>
              <w:t xml:space="preserve"> Общества позволяют осуществлять корпоративное управление Совета директоров без создания комитетов.</w:t>
            </w:r>
          </w:p>
        </w:tc>
      </w:tr>
      <w:tr w:rsidR="00577B4B" w:rsidRPr="00993E81" w:rsidTr="00CC7378">
        <w:trPr>
          <w:trHeight w:val="2543"/>
        </w:trPr>
        <w:tc>
          <w:tcPr>
            <w:tcW w:w="1006" w:type="dxa"/>
            <w:shd w:val="clear" w:color="auto" w:fill="auto"/>
          </w:tcPr>
          <w:p w:rsidR="00577B4B" w:rsidRPr="00993E81" w:rsidRDefault="00577B4B" w:rsidP="00CC7378">
            <w:r>
              <w:rPr>
                <w:szCs w:val="22"/>
              </w:rPr>
              <w:t>2.8.6</w:t>
            </w:r>
          </w:p>
        </w:tc>
        <w:tc>
          <w:tcPr>
            <w:tcW w:w="3638" w:type="dxa"/>
            <w:shd w:val="clear" w:color="auto" w:fill="auto"/>
          </w:tcPr>
          <w:p w:rsidR="00577B4B" w:rsidRPr="006B3787" w:rsidRDefault="00577B4B" w:rsidP="00CC7378">
            <w:pPr>
              <w:autoSpaceDE w:val="0"/>
              <w:autoSpaceDN w:val="0"/>
              <w:adjustRightInd w:val="0"/>
              <w:rPr>
                <w:rFonts w:cs="Arial Narrow"/>
              </w:rPr>
            </w:pPr>
            <w:r w:rsidRPr="006B3787">
              <w:rPr>
                <w:rFonts w:cs="Arial Narrow"/>
                <w:szCs w:val="22"/>
              </w:rPr>
              <w:t>Председатели комитетов регулярно информируют совет директоров и его председателя о работе своих комитетов.</w:t>
            </w:r>
          </w:p>
        </w:tc>
        <w:tc>
          <w:tcPr>
            <w:tcW w:w="5103" w:type="dxa"/>
            <w:shd w:val="clear" w:color="auto" w:fill="auto"/>
          </w:tcPr>
          <w:p w:rsidR="00577B4B" w:rsidRPr="006B3787" w:rsidRDefault="00577B4B" w:rsidP="00CC7378">
            <w:pPr>
              <w:autoSpaceDE w:val="0"/>
              <w:autoSpaceDN w:val="0"/>
              <w:adjustRightInd w:val="0"/>
              <w:rPr>
                <w:rFonts w:cs="Arial Narrow"/>
              </w:rPr>
            </w:pPr>
            <w:r w:rsidRPr="006B3787">
              <w:rPr>
                <w:rFonts w:cs="Arial Narrow"/>
                <w:szCs w:val="22"/>
              </w:rPr>
              <w:t xml:space="preserve">1. В течение отчетного периода председатели комитетов регулярно </w:t>
            </w:r>
            <w:proofErr w:type="gramStart"/>
            <w:r w:rsidRPr="006B3787">
              <w:rPr>
                <w:rFonts w:cs="Arial Narrow"/>
                <w:szCs w:val="22"/>
              </w:rPr>
              <w:t>отчитывались о работе</w:t>
            </w:r>
            <w:proofErr w:type="gramEnd"/>
            <w:r w:rsidRPr="006B3787">
              <w:rPr>
                <w:rFonts w:cs="Arial Narrow"/>
                <w:szCs w:val="22"/>
              </w:rPr>
              <w:t xml:space="preserve"> комитетов перед советом директоров.</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rFonts w:cs="Arial Narrow"/>
                <w:szCs w:val="22"/>
              </w:rPr>
              <w:t>Масштабы</w:t>
            </w:r>
            <w:r w:rsidRPr="006B3787">
              <w:rPr>
                <w:rFonts w:cs="Arial Narrow"/>
                <w:szCs w:val="22"/>
              </w:rPr>
              <w:t xml:space="preserve"> деятельности</w:t>
            </w:r>
            <w:r>
              <w:rPr>
                <w:rFonts w:cs="Arial Narrow"/>
                <w:szCs w:val="22"/>
              </w:rPr>
              <w:t xml:space="preserve"> Общества позволяют осуществлять корпоративное управление Совета директоров без создания комитетов.</w:t>
            </w:r>
          </w:p>
        </w:tc>
      </w:tr>
      <w:tr w:rsidR="00577B4B" w:rsidRPr="00993E81" w:rsidTr="00CC7378">
        <w:tc>
          <w:tcPr>
            <w:tcW w:w="1006" w:type="dxa"/>
            <w:shd w:val="clear" w:color="auto" w:fill="auto"/>
          </w:tcPr>
          <w:p w:rsidR="00577B4B" w:rsidRPr="00993E81" w:rsidRDefault="00577B4B" w:rsidP="00CC7378">
            <w:r>
              <w:rPr>
                <w:szCs w:val="22"/>
              </w:rPr>
              <w:t>2.9</w:t>
            </w:r>
          </w:p>
        </w:tc>
        <w:tc>
          <w:tcPr>
            <w:tcW w:w="13419" w:type="dxa"/>
            <w:gridSpan w:val="4"/>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Совет директоров обеспечивает проведение оценки качества работы совета директоров, его комитетов и членов совета директоров.</w:t>
            </w:r>
          </w:p>
        </w:tc>
      </w:tr>
      <w:tr w:rsidR="00577B4B" w:rsidRPr="00993E81" w:rsidTr="00CC7378">
        <w:tc>
          <w:tcPr>
            <w:tcW w:w="1006" w:type="dxa"/>
            <w:shd w:val="clear" w:color="auto" w:fill="auto"/>
          </w:tcPr>
          <w:p w:rsidR="00577B4B" w:rsidRPr="00993E81" w:rsidRDefault="00577B4B" w:rsidP="00CC7378">
            <w:r>
              <w:rPr>
                <w:szCs w:val="22"/>
              </w:rPr>
              <w:t>2.9.1</w:t>
            </w:r>
          </w:p>
        </w:tc>
        <w:tc>
          <w:tcPr>
            <w:tcW w:w="3638" w:type="dxa"/>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 xml:space="preserve">Проведение </w:t>
            </w:r>
            <w:proofErr w:type="gramStart"/>
            <w:r w:rsidRPr="00725514">
              <w:rPr>
                <w:rFonts w:cs="Arial Narrow"/>
                <w:szCs w:val="22"/>
              </w:rPr>
              <w:t>оценки качества работы совета директоров</w:t>
            </w:r>
            <w:proofErr w:type="gramEnd"/>
            <w:r w:rsidRPr="00725514">
              <w:rPr>
                <w:rFonts w:cs="Arial Narrow"/>
                <w:szCs w:val="22"/>
              </w:rPr>
              <w:t xml:space="preserve">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5103" w:type="dxa"/>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1. Самооценка или внешняя оценка работы совета директоров, проведенная в отчетном периоде, включала оценку работы комитетов, отдельных членов совета директоров и совета директоров в целом.</w:t>
            </w:r>
          </w:p>
          <w:p w:rsidR="00577B4B" w:rsidRPr="00725514" w:rsidRDefault="00577B4B" w:rsidP="00CC7378">
            <w:pPr>
              <w:autoSpaceDE w:val="0"/>
              <w:autoSpaceDN w:val="0"/>
              <w:adjustRightInd w:val="0"/>
              <w:rPr>
                <w:rFonts w:cs="Arial Narrow"/>
              </w:rPr>
            </w:pPr>
            <w:r w:rsidRPr="00725514">
              <w:rPr>
                <w:rFonts w:cs="Arial Narrow"/>
                <w:szCs w:val="22"/>
              </w:rPr>
              <w:t>2. Результаты самооценки или внешней оценки совета директоров, проведенной в течение отчетного периода, были рассмотрены на очном заседании совета директоров.</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szCs w:val="22"/>
              </w:rPr>
              <w:t>Ввиду того, что состав Совета директоров составляет 11 человек и практикуется личное общение членов совета директоров при обсуждении повестки дня заседаний, создание комитета нецелесообразно.</w:t>
            </w:r>
          </w:p>
        </w:tc>
      </w:tr>
      <w:tr w:rsidR="00577B4B" w:rsidRPr="00993E81" w:rsidTr="00CC7378">
        <w:trPr>
          <w:trHeight w:val="2616"/>
        </w:trPr>
        <w:tc>
          <w:tcPr>
            <w:tcW w:w="1006" w:type="dxa"/>
            <w:shd w:val="clear" w:color="auto" w:fill="auto"/>
          </w:tcPr>
          <w:p w:rsidR="00577B4B" w:rsidRPr="00993E81" w:rsidRDefault="00577B4B" w:rsidP="00CC7378">
            <w:r>
              <w:rPr>
                <w:szCs w:val="22"/>
              </w:rPr>
              <w:t>2.9.2</w:t>
            </w:r>
          </w:p>
        </w:tc>
        <w:tc>
          <w:tcPr>
            <w:tcW w:w="3638" w:type="dxa"/>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 xml:space="preserve">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w:t>
            </w:r>
            <w:proofErr w:type="gramStart"/>
            <w:r w:rsidRPr="00725514">
              <w:rPr>
                <w:rFonts w:cs="Arial Narrow"/>
                <w:szCs w:val="22"/>
              </w:rPr>
              <w:t>оценки качества работы совета директоров</w:t>
            </w:r>
            <w:proofErr w:type="gramEnd"/>
            <w:r w:rsidRPr="00725514">
              <w:rPr>
                <w:rFonts w:cs="Arial Narrow"/>
                <w:szCs w:val="22"/>
              </w:rPr>
              <w:t xml:space="preserve"> не реже одного раза в три года привлекается внешняя организация (консультант).</w:t>
            </w:r>
          </w:p>
        </w:tc>
        <w:tc>
          <w:tcPr>
            <w:tcW w:w="5103" w:type="dxa"/>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 xml:space="preserve">1. Для проведения независимой оценки качества работы совета директоров в течение трех последних отчетных </w:t>
            </w:r>
            <w:proofErr w:type="gramStart"/>
            <w:r w:rsidRPr="00725514">
              <w:rPr>
                <w:rFonts w:cs="Arial Narrow"/>
                <w:szCs w:val="22"/>
              </w:rPr>
              <w:t>периодов</w:t>
            </w:r>
            <w:proofErr w:type="gramEnd"/>
            <w:r w:rsidRPr="00725514">
              <w:rPr>
                <w:rFonts w:cs="Arial Narrow"/>
                <w:szCs w:val="22"/>
              </w:rPr>
              <w:t xml:space="preserve"> по меньшей мере один раз обществом привлекалась внешняя организация (консультант).</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szCs w:val="22"/>
              </w:rPr>
              <w:t>Ввиду того, что состав Совета директоров составляет 11 человек и практикуется личное общение членов Совета директоров при обсуждении повестки дня заседаний, создание комитета нецелесообразно.</w:t>
            </w:r>
          </w:p>
        </w:tc>
      </w:tr>
      <w:tr w:rsidR="00577B4B" w:rsidRPr="00993E81" w:rsidTr="00CC7378">
        <w:tc>
          <w:tcPr>
            <w:tcW w:w="1006" w:type="dxa"/>
            <w:shd w:val="clear" w:color="auto" w:fill="auto"/>
          </w:tcPr>
          <w:p w:rsidR="00577B4B" w:rsidRPr="00725514" w:rsidRDefault="00577B4B" w:rsidP="00CC7378">
            <w:r>
              <w:rPr>
                <w:szCs w:val="22"/>
              </w:rPr>
              <w:t>3.1</w:t>
            </w:r>
          </w:p>
        </w:tc>
        <w:tc>
          <w:tcPr>
            <w:tcW w:w="13419" w:type="dxa"/>
            <w:gridSpan w:val="4"/>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Корпоративный секретарь общества осуществляет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577B4B" w:rsidRPr="00993E81" w:rsidTr="00CC7378">
        <w:trPr>
          <w:trHeight w:val="2717"/>
        </w:trPr>
        <w:tc>
          <w:tcPr>
            <w:tcW w:w="1006" w:type="dxa"/>
            <w:shd w:val="clear" w:color="auto" w:fill="auto"/>
          </w:tcPr>
          <w:p w:rsidR="00577B4B" w:rsidRPr="00993E81" w:rsidRDefault="00577B4B" w:rsidP="00CC7378">
            <w:r>
              <w:rPr>
                <w:szCs w:val="22"/>
              </w:rPr>
              <w:t>3.1.1</w:t>
            </w:r>
          </w:p>
        </w:tc>
        <w:tc>
          <w:tcPr>
            <w:tcW w:w="3638" w:type="dxa"/>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5103" w:type="dxa"/>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1. В обществе принят и раскрыт внутренний документ - положение о корпоративном секретаре.</w:t>
            </w:r>
          </w:p>
          <w:p w:rsidR="00577B4B" w:rsidRPr="00725514" w:rsidRDefault="00577B4B" w:rsidP="00CC7378">
            <w:pPr>
              <w:autoSpaceDE w:val="0"/>
              <w:autoSpaceDN w:val="0"/>
              <w:adjustRightInd w:val="0"/>
              <w:rPr>
                <w:rFonts w:cs="Arial Narrow"/>
              </w:rPr>
            </w:pPr>
            <w:r w:rsidRPr="00725514">
              <w:rPr>
                <w:rFonts w:cs="Arial Narrow"/>
                <w:szCs w:val="22"/>
              </w:rPr>
              <w:t>2. На сайте общества в сети Интернет и в годовом отчете представлена биографическая информация о корпоративном секретаре, с таким же уровнем детализации, как для членов совета директоров и исполнительного руководства общества</w:t>
            </w:r>
            <w:r>
              <w:rPr>
                <w:rFonts w:cs="Arial Narrow"/>
                <w:szCs w:val="22"/>
              </w:rPr>
              <w:t>.</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rFonts w:cs="Arial Narrow"/>
                <w:szCs w:val="22"/>
              </w:rPr>
              <w:t>Масштабы</w:t>
            </w:r>
            <w:r w:rsidRPr="006B3787">
              <w:rPr>
                <w:rFonts w:cs="Arial Narrow"/>
                <w:szCs w:val="22"/>
              </w:rPr>
              <w:t xml:space="preserve"> деятельности</w:t>
            </w:r>
            <w:r>
              <w:rPr>
                <w:rFonts w:cs="Arial Narrow"/>
                <w:szCs w:val="22"/>
              </w:rPr>
              <w:t xml:space="preserve"> Общества позволяют осуществлять корпоративное управление без корпоративного секретаря. Фактически функции корпоративного секретаря в Обществе выполняет секретарь Совета директоров.</w:t>
            </w:r>
          </w:p>
        </w:tc>
      </w:tr>
      <w:tr w:rsidR="00577B4B" w:rsidRPr="00993E81" w:rsidTr="00CC7378">
        <w:trPr>
          <w:trHeight w:val="2699"/>
        </w:trPr>
        <w:tc>
          <w:tcPr>
            <w:tcW w:w="1006" w:type="dxa"/>
            <w:shd w:val="clear" w:color="auto" w:fill="auto"/>
          </w:tcPr>
          <w:p w:rsidR="00577B4B" w:rsidRPr="00993E81" w:rsidRDefault="00577B4B" w:rsidP="00CC7378">
            <w:r>
              <w:rPr>
                <w:szCs w:val="22"/>
              </w:rPr>
              <w:t>3.1.2</w:t>
            </w:r>
          </w:p>
        </w:tc>
        <w:tc>
          <w:tcPr>
            <w:tcW w:w="3638" w:type="dxa"/>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5103" w:type="dxa"/>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1. Совет директоров одобряет назначение, отстранение от должности и дополнительное вознаграждение корпоративного секретаря.</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57"/>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rFonts w:cs="Arial Narrow"/>
                <w:szCs w:val="22"/>
              </w:rPr>
              <w:t>Масштабы</w:t>
            </w:r>
            <w:r w:rsidRPr="006B3787">
              <w:rPr>
                <w:rFonts w:cs="Arial Narrow"/>
                <w:szCs w:val="22"/>
              </w:rPr>
              <w:t xml:space="preserve"> деятельности</w:t>
            </w:r>
            <w:r>
              <w:rPr>
                <w:rFonts w:cs="Arial Narrow"/>
                <w:szCs w:val="22"/>
              </w:rPr>
              <w:t xml:space="preserve"> Общества позволяют осуществлять корпоративное управление без корпоративного секретаря. Фактически функции корпоративного секретаря в Обществе выполняет секретарь Совета директоров.</w:t>
            </w:r>
          </w:p>
        </w:tc>
      </w:tr>
      <w:tr w:rsidR="00577B4B" w:rsidRPr="00993E81" w:rsidTr="00CC7378">
        <w:tc>
          <w:tcPr>
            <w:tcW w:w="1006" w:type="dxa"/>
            <w:shd w:val="clear" w:color="auto" w:fill="auto"/>
          </w:tcPr>
          <w:p w:rsidR="00577B4B" w:rsidRPr="00993E81" w:rsidRDefault="00577B4B" w:rsidP="00CC7378">
            <w:r>
              <w:rPr>
                <w:szCs w:val="22"/>
              </w:rPr>
              <w:t>4.1</w:t>
            </w:r>
          </w:p>
        </w:tc>
        <w:tc>
          <w:tcPr>
            <w:tcW w:w="13419" w:type="dxa"/>
            <w:gridSpan w:val="4"/>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r>
              <w:rPr>
                <w:rFonts w:cs="Arial Narrow"/>
                <w:szCs w:val="22"/>
              </w:rPr>
              <w:t>.</w:t>
            </w:r>
          </w:p>
        </w:tc>
      </w:tr>
      <w:tr w:rsidR="00577B4B" w:rsidRPr="00993E81" w:rsidTr="00CC7378">
        <w:tc>
          <w:tcPr>
            <w:tcW w:w="1006" w:type="dxa"/>
            <w:shd w:val="clear" w:color="auto" w:fill="auto"/>
          </w:tcPr>
          <w:p w:rsidR="00577B4B" w:rsidRPr="00993E81" w:rsidRDefault="00577B4B" w:rsidP="00CC7378">
            <w:r>
              <w:rPr>
                <w:szCs w:val="22"/>
              </w:rPr>
              <w:t>4.1.2</w:t>
            </w:r>
          </w:p>
        </w:tc>
        <w:tc>
          <w:tcPr>
            <w:tcW w:w="3638" w:type="dxa"/>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5103" w:type="dxa"/>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 xml:space="preserve">1. </w:t>
            </w:r>
            <w:proofErr w:type="gramStart"/>
            <w:r w:rsidRPr="00725514">
              <w:rPr>
                <w:rFonts w:cs="Arial Narrow"/>
                <w:szCs w:val="22"/>
              </w:rPr>
              <w:t>В обществе принят внутренний документ (документы) - политика (политики) по вознаграждению членов совета директоров, исполнительных органов и иных ключевых руководящих работников, в котором четко определены подходы к вознаграждению указанных лиц.</w:t>
            </w:r>
            <w:proofErr w:type="gramEnd"/>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4.1.3</w:t>
            </w:r>
          </w:p>
        </w:tc>
        <w:tc>
          <w:tcPr>
            <w:tcW w:w="3638" w:type="dxa"/>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 xml:space="preserve">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w:t>
            </w:r>
            <w:proofErr w:type="gramStart"/>
            <w:r w:rsidRPr="00725514">
              <w:rPr>
                <w:rFonts w:cs="Arial Narrow"/>
                <w:szCs w:val="22"/>
              </w:rPr>
              <w:t>контроль за</w:t>
            </w:r>
            <w:proofErr w:type="gramEnd"/>
            <w:r w:rsidRPr="00725514">
              <w:rPr>
                <w:rFonts w:cs="Arial Narrow"/>
                <w:szCs w:val="22"/>
              </w:rPr>
              <w:t xml:space="preserve"> внедрением и реализацией в обществе политики по вознаграждению, а при необходимости - пересматривает и вносит в нее коррективы.</w:t>
            </w:r>
          </w:p>
        </w:tc>
        <w:tc>
          <w:tcPr>
            <w:tcW w:w="5103" w:type="dxa"/>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1. В течение отчетного периода комитет по вознаграждениям рассмотрел политику (политики) по вознаграждениям и практику ее (их) внедрения и при необходимости представил соответствующие рекомендации совету директоров.</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szCs w:val="22"/>
              </w:rPr>
              <w:t>Комитет по вознаграждению отсутствует. Однако вопрос о возможности утверждении нового положения о порядке выплаты вознаграждений членам Совета директоров рассматривался.</w:t>
            </w:r>
          </w:p>
        </w:tc>
      </w:tr>
      <w:tr w:rsidR="00577B4B" w:rsidRPr="00993E81" w:rsidTr="00CC7378">
        <w:trPr>
          <w:trHeight w:val="2978"/>
        </w:trPr>
        <w:tc>
          <w:tcPr>
            <w:tcW w:w="1006" w:type="dxa"/>
            <w:shd w:val="clear" w:color="auto" w:fill="auto"/>
          </w:tcPr>
          <w:p w:rsidR="00577B4B" w:rsidRPr="00993E81" w:rsidRDefault="00577B4B" w:rsidP="00CC7378">
            <w:r>
              <w:rPr>
                <w:szCs w:val="22"/>
              </w:rPr>
              <w:t>4.1.4</w:t>
            </w:r>
          </w:p>
        </w:tc>
        <w:tc>
          <w:tcPr>
            <w:tcW w:w="3638" w:type="dxa"/>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 xml:space="preserve">Политика общества по вознаграждению содержит прозрачные механизмы </w:t>
            </w:r>
            <w:proofErr w:type="gramStart"/>
            <w:r w:rsidRPr="00725514">
              <w:rPr>
                <w:rFonts w:cs="Arial Narrow"/>
                <w:szCs w:val="22"/>
              </w:rPr>
              <w:t>определения размера вознаграждения членов совета</w:t>
            </w:r>
            <w:proofErr w:type="gramEnd"/>
            <w:r w:rsidRPr="00725514">
              <w:rPr>
                <w:rFonts w:cs="Arial Narrow"/>
                <w:szCs w:val="22"/>
              </w:rPr>
              <w:t xml:space="preserve">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5103" w:type="dxa"/>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 xml:space="preserve">1. Политика (политики) общества по вознаграждению содержит (содержат) прозрачные механизмы </w:t>
            </w:r>
            <w:proofErr w:type="gramStart"/>
            <w:r w:rsidRPr="00725514">
              <w:rPr>
                <w:rFonts w:cs="Arial Narrow"/>
                <w:szCs w:val="22"/>
              </w:rPr>
              <w:t>определения размера вознаграждения членов совета</w:t>
            </w:r>
            <w:proofErr w:type="gramEnd"/>
            <w:r w:rsidRPr="00725514">
              <w:rPr>
                <w:rFonts w:cs="Arial Narrow"/>
                <w:szCs w:val="22"/>
              </w:rPr>
              <w:t xml:space="preserve">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4.1.5</w:t>
            </w:r>
          </w:p>
        </w:tc>
        <w:tc>
          <w:tcPr>
            <w:tcW w:w="3638" w:type="dxa"/>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5103" w:type="dxa"/>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4.2</w:t>
            </w:r>
          </w:p>
        </w:tc>
        <w:tc>
          <w:tcPr>
            <w:tcW w:w="13419" w:type="dxa"/>
            <w:gridSpan w:val="4"/>
            <w:shd w:val="clear" w:color="auto" w:fill="auto"/>
          </w:tcPr>
          <w:p w:rsidR="00577B4B" w:rsidRPr="00725514" w:rsidRDefault="00577B4B" w:rsidP="00CC7378">
            <w:pPr>
              <w:autoSpaceDE w:val="0"/>
              <w:autoSpaceDN w:val="0"/>
              <w:adjustRightInd w:val="0"/>
              <w:rPr>
                <w:rFonts w:cs="Arial Narrow"/>
              </w:rPr>
            </w:pPr>
            <w:r w:rsidRPr="00725514">
              <w:rPr>
                <w:rFonts w:cs="Arial Narrow"/>
                <w:szCs w:val="22"/>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4.2.1</w:t>
            </w:r>
          </w:p>
        </w:tc>
        <w:tc>
          <w:tcPr>
            <w:tcW w:w="3638" w:type="dxa"/>
            <w:shd w:val="clear" w:color="auto" w:fill="auto"/>
          </w:tcPr>
          <w:p w:rsidR="00577B4B" w:rsidRPr="00E244AF" w:rsidRDefault="00577B4B" w:rsidP="00CC7378">
            <w:pPr>
              <w:autoSpaceDE w:val="0"/>
              <w:autoSpaceDN w:val="0"/>
              <w:adjustRightInd w:val="0"/>
              <w:rPr>
                <w:rFonts w:cs="Arial Narrow"/>
              </w:rPr>
            </w:pPr>
            <w:r w:rsidRPr="00E244AF">
              <w:rPr>
                <w:rFonts w:cs="Arial Narrow"/>
                <w:szCs w:val="22"/>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w:t>
            </w:r>
          </w:p>
          <w:p w:rsidR="00577B4B" w:rsidRPr="00E244AF" w:rsidRDefault="00577B4B" w:rsidP="00CC7378">
            <w:pPr>
              <w:autoSpaceDE w:val="0"/>
              <w:autoSpaceDN w:val="0"/>
              <w:adjustRightInd w:val="0"/>
              <w:rPr>
                <w:rFonts w:cs="Arial Narrow"/>
              </w:rPr>
            </w:pPr>
            <w:r w:rsidRPr="00E244AF">
              <w:rPr>
                <w:rFonts w:cs="Arial Narrow"/>
                <w:szCs w:val="22"/>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5103" w:type="dxa"/>
            <w:shd w:val="clear" w:color="auto" w:fill="auto"/>
          </w:tcPr>
          <w:p w:rsidR="00577B4B" w:rsidRPr="00E244AF" w:rsidRDefault="00577B4B" w:rsidP="00CC7378">
            <w:pPr>
              <w:autoSpaceDE w:val="0"/>
              <w:autoSpaceDN w:val="0"/>
              <w:adjustRightInd w:val="0"/>
              <w:rPr>
                <w:rFonts w:cs="Arial Narrow"/>
              </w:rPr>
            </w:pPr>
            <w:r w:rsidRPr="00E244AF">
              <w:rPr>
                <w:rFonts w:cs="Arial Narrow"/>
                <w:szCs w:val="22"/>
              </w:rPr>
              <w:t>1. Фиксированное годовое вознаграждение являлось единственной денежной формой вознаграждения членов совета директоров за работу в совете директоров в течение отчетного периода.</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szCs w:val="22"/>
              </w:rPr>
              <w:t>В соответствии с Положением о вознаграждении членов Совета директоров  в</w:t>
            </w:r>
            <w:r w:rsidRPr="001E661A">
              <w:rPr>
                <w:szCs w:val="22"/>
              </w:rPr>
              <w:t>ознаграждение конкретного члена Совета директоров Общества в виде гонорара определяется степенью его личного участия в текущей работе данного органа управления Общества</w:t>
            </w:r>
          </w:p>
        </w:tc>
      </w:tr>
      <w:tr w:rsidR="00577B4B" w:rsidRPr="00993E81" w:rsidTr="00CC7378">
        <w:tc>
          <w:tcPr>
            <w:tcW w:w="1006" w:type="dxa"/>
            <w:shd w:val="clear" w:color="auto" w:fill="auto"/>
          </w:tcPr>
          <w:p w:rsidR="00577B4B" w:rsidRPr="00993E81" w:rsidRDefault="00577B4B" w:rsidP="00CC7378">
            <w:r>
              <w:rPr>
                <w:szCs w:val="22"/>
              </w:rPr>
              <w:t>4.2.2</w:t>
            </w:r>
          </w:p>
        </w:tc>
        <w:tc>
          <w:tcPr>
            <w:tcW w:w="3638" w:type="dxa"/>
            <w:shd w:val="clear" w:color="auto" w:fill="auto"/>
          </w:tcPr>
          <w:p w:rsidR="00577B4B" w:rsidRPr="00E244AF" w:rsidRDefault="00577B4B" w:rsidP="00CC7378">
            <w:pPr>
              <w:autoSpaceDE w:val="0"/>
              <w:autoSpaceDN w:val="0"/>
              <w:adjustRightInd w:val="0"/>
              <w:rPr>
                <w:rFonts w:cs="Arial Narrow"/>
              </w:rPr>
            </w:pPr>
            <w:r w:rsidRPr="00E244AF">
              <w:rPr>
                <w:rFonts w:cs="Arial Narrow"/>
                <w:szCs w:val="22"/>
              </w:rPr>
              <w:t>Долгосрочное владение акциями общества в наибольшей степени способствует сближению финансовых интересов членов совета директоров с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5103" w:type="dxa"/>
            <w:shd w:val="clear" w:color="auto" w:fill="auto"/>
          </w:tcPr>
          <w:p w:rsidR="00577B4B" w:rsidRPr="00E244AF" w:rsidRDefault="00577B4B" w:rsidP="00CC7378">
            <w:pPr>
              <w:autoSpaceDE w:val="0"/>
              <w:autoSpaceDN w:val="0"/>
              <w:adjustRightInd w:val="0"/>
              <w:rPr>
                <w:rFonts w:cs="Arial Narrow"/>
              </w:rPr>
            </w:pPr>
            <w:r w:rsidRPr="00E244AF">
              <w:rPr>
                <w:rFonts w:cs="Arial Narrow"/>
                <w:szCs w:val="22"/>
              </w:rPr>
              <w:t>1. Если внутренний документ (документы) - политика (политики) по вознаграждению общества 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rFonts w:cs="Arial Narrow"/>
                <w:szCs w:val="22"/>
              </w:rPr>
              <w:t>Предоставление акций Общества членам С</w:t>
            </w:r>
            <w:r w:rsidRPr="00E244AF">
              <w:rPr>
                <w:rFonts w:cs="Arial Narrow"/>
                <w:szCs w:val="22"/>
              </w:rPr>
              <w:t>овета директоров</w:t>
            </w:r>
            <w:r>
              <w:rPr>
                <w:rFonts w:cs="Arial Narrow"/>
                <w:szCs w:val="22"/>
              </w:rPr>
              <w:t xml:space="preserve"> не предусматривается.</w:t>
            </w:r>
          </w:p>
        </w:tc>
      </w:tr>
      <w:tr w:rsidR="00577B4B" w:rsidRPr="00993E81" w:rsidTr="00CC7378">
        <w:trPr>
          <w:trHeight w:val="2818"/>
        </w:trPr>
        <w:tc>
          <w:tcPr>
            <w:tcW w:w="1006" w:type="dxa"/>
            <w:shd w:val="clear" w:color="auto" w:fill="auto"/>
          </w:tcPr>
          <w:p w:rsidR="00577B4B" w:rsidRPr="00993E81" w:rsidRDefault="00577B4B" w:rsidP="00CC7378">
            <w:r>
              <w:rPr>
                <w:szCs w:val="22"/>
              </w:rPr>
              <w:t>4.2.3</w:t>
            </w:r>
          </w:p>
        </w:tc>
        <w:tc>
          <w:tcPr>
            <w:tcW w:w="3638" w:type="dxa"/>
            <w:shd w:val="clear" w:color="auto" w:fill="auto"/>
          </w:tcPr>
          <w:p w:rsidR="00577B4B" w:rsidRPr="00E244AF" w:rsidRDefault="00577B4B" w:rsidP="00CC7378">
            <w:pPr>
              <w:autoSpaceDE w:val="0"/>
              <w:autoSpaceDN w:val="0"/>
              <w:adjustRightInd w:val="0"/>
              <w:rPr>
                <w:rFonts w:cs="Arial Narrow"/>
              </w:rPr>
            </w:pPr>
            <w:r w:rsidRPr="00E244AF">
              <w:rPr>
                <w:rFonts w:cs="Arial Narrow"/>
                <w:szCs w:val="22"/>
              </w:rPr>
              <w:t xml:space="preserve">В обществе не предусмотрены какие-либо дополнительные выплаты или компенсации в случае досрочного </w:t>
            </w:r>
            <w:proofErr w:type="gramStart"/>
            <w:r w:rsidRPr="00E244AF">
              <w:rPr>
                <w:rFonts w:cs="Arial Narrow"/>
                <w:szCs w:val="22"/>
              </w:rPr>
              <w:t>прекращения полномочий членов совета директоров</w:t>
            </w:r>
            <w:proofErr w:type="gramEnd"/>
            <w:r w:rsidRPr="00E244AF">
              <w:rPr>
                <w:rFonts w:cs="Arial Narrow"/>
                <w:szCs w:val="22"/>
              </w:rPr>
              <w:t xml:space="preserve"> в связи с переходом контроля над обществом или иными обстоятельствами.</w:t>
            </w:r>
          </w:p>
        </w:tc>
        <w:tc>
          <w:tcPr>
            <w:tcW w:w="5103" w:type="dxa"/>
            <w:shd w:val="clear" w:color="auto" w:fill="auto"/>
          </w:tcPr>
          <w:p w:rsidR="00577B4B" w:rsidRPr="00E244AF" w:rsidRDefault="00577B4B" w:rsidP="00CC7378">
            <w:pPr>
              <w:autoSpaceDE w:val="0"/>
              <w:autoSpaceDN w:val="0"/>
              <w:adjustRightInd w:val="0"/>
              <w:rPr>
                <w:rFonts w:cs="Arial Narrow"/>
              </w:rPr>
            </w:pPr>
            <w:r w:rsidRPr="00E244AF">
              <w:rPr>
                <w:rFonts w:cs="Arial Narrow"/>
                <w:szCs w:val="22"/>
              </w:rPr>
              <w:t xml:space="preserve">1. В обществе не предусмотрены какие-либо дополнительные выплаты или компенсации в случае досрочного </w:t>
            </w:r>
            <w:proofErr w:type="gramStart"/>
            <w:r w:rsidRPr="00E244AF">
              <w:rPr>
                <w:rFonts w:cs="Arial Narrow"/>
                <w:szCs w:val="22"/>
              </w:rPr>
              <w:t>прекращения полномочий членов совета директоров</w:t>
            </w:r>
            <w:proofErr w:type="gramEnd"/>
            <w:r w:rsidRPr="00E244AF">
              <w:rPr>
                <w:rFonts w:cs="Arial Narrow"/>
                <w:szCs w:val="22"/>
              </w:rPr>
              <w:t xml:space="preserve"> в связи с переходом контроля над обществом или иными обстоятельствами.</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4.3</w:t>
            </w:r>
          </w:p>
        </w:tc>
        <w:tc>
          <w:tcPr>
            <w:tcW w:w="13419" w:type="dxa"/>
            <w:gridSpan w:val="4"/>
            <w:shd w:val="clear" w:color="auto" w:fill="auto"/>
          </w:tcPr>
          <w:p w:rsidR="00577B4B" w:rsidRPr="00E244AF" w:rsidRDefault="00577B4B" w:rsidP="00CC7378">
            <w:pPr>
              <w:autoSpaceDE w:val="0"/>
              <w:autoSpaceDN w:val="0"/>
              <w:adjustRightInd w:val="0"/>
              <w:rPr>
                <w:rFonts w:cs="Arial Narrow"/>
              </w:rPr>
            </w:pPr>
            <w:r w:rsidRPr="00E244AF">
              <w:rPr>
                <w:rFonts w:cs="Arial Narrow"/>
                <w:szCs w:val="22"/>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577B4B" w:rsidRPr="00993E81" w:rsidTr="00CC7378">
        <w:tc>
          <w:tcPr>
            <w:tcW w:w="1006" w:type="dxa"/>
            <w:shd w:val="clear" w:color="auto" w:fill="auto"/>
          </w:tcPr>
          <w:p w:rsidR="00577B4B" w:rsidRPr="00993E81" w:rsidRDefault="00577B4B" w:rsidP="00CC7378">
            <w:r>
              <w:rPr>
                <w:szCs w:val="22"/>
              </w:rPr>
              <w:t>4.3.1</w:t>
            </w:r>
          </w:p>
        </w:tc>
        <w:tc>
          <w:tcPr>
            <w:tcW w:w="3638" w:type="dxa"/>
            <w:shd w:val="clear" w:color="auto" w:fill="auto"/>
          </w:tcPr>
          <w:p w:rsidR="00577B4B" w:rsidRPr="00E244AF" w:rsidRDefault="00577B4B" w:rsidP="00CC7378">
            <w:pPr>
              <w:autoSpaceDE w:val="0"/>
              <w:autoSpaceDN w:val="0"/>
              <w:adjustRightInd w:val="0"/>
              <w:rPr>
                <w:rFonts w:cs="Arial Narrow"/>
              </w:rPr>
            </w:pPr>
            <w:r w:rsidRPr="00E244AF">
              <w:rPr>
                <w:rFonts w:cs="Arial Narrow"/>
                <w:szCs w:val="22"/>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5103" w:type="dxa"/>
            <w:shd w:val="clear" w:color="auto" w:fill="auto"/>
          </w:tcPr>
          <w:p w:rsidR="00577B4B" w:rsidRPr="00E244AF" w:rsidRDefault="00577B4B" w:rsidP="00CC7378">
            <w:pPr>
              <w:autoSpaceDE w:val="0"/>
              <w:autoSpaceDN w:val="0"/>
              <w:adjustRightInd w:val="0"/>
              <w:rPr>
                <w:rFonts w:cs="Arial Narrow"/>
              </w:rPr>
            </w:pPr>
            <w:r w:rsidRPr="00E244AF">
              <w:rPr>
                <w:rFonts w:cs="Arial Narrow"/>
                <w:szCs w:val="22"/>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p w:rsidR="00577B4B" w:rsidRPr="00E244AF" w:rsidRDefault="00577B4B" w:rsidP="00CC7378">
            <w:pPr>
              <w:autoSpaceDE w:val="0"/>
              <w:autoSpaceDN w:val="0"/>
              <w:adjustRightInd w:val="0"/>
              <w:rPr>
                <w:rFonts w:cs="Arial Narrow"/>
              </w:rPr>
            </w:pPr>
            <w:r w:rsidRPr="00E244AF">
              <w:rPr>
                <w:rFonts w:cs="Arial Narrow"/>
                <w:szCs w:val="22"/>
              </w:rPr>
              <w:t xml:space="preserve">2. В ходе последней проведенной </w:t>
            </w:r>
            <w:proofErr w:type="gramStart"/>
            <w:r w:rsidRPr="00E244AF">
              <w:rPr>
                <w:rFonts w:cs="Arial Narrow"/>
                <w:szCs w:val="22"/>
              </w:rPr>
              <w:t>оценки системы вознаграждения членов исполнительных органов</w:t>
            </w:r>
            <w:proofErr w:type="gramEnd"/>
            <w:r w:rsidRPr="00E244AF">
              <w:rPr>
                <w:rFonts w:cs="Arial Narrow"/>
                <w:szCs w:val="22"/>
              </w:rPr>
              <w:t xml:space="preserve">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p w:rsidR="00577B4B" w:rsidRPr="00E244AF" w:rsidRDefault="00577B4B" w:rsidP="00CC7378">
            <w:pPr>
              <w:autoSpaceDE w:val="0"/>
              <w:autoSpaceDN w:val="0"/>
              <w:adjustRightInd w:val="0"/>
              <w:rPr>
                <w:rFonts w:cs="Arial Narrow"/>
              </w:rPr>
            </w:pPr>
            <w:r w:rsidRPr="00E244AF">
              <w:rPr>
                <w:rFonts w:cs="Arial Narrow"/>
                <w:szCs w:val="22"/>
              </w:rPr>
              <w:t>3. В обществе предусмотрена процедура, обеспечивающая возвращение обществу премиальных выплат, неправомерно полученных членами исполнительных органов и иных ключевых руководящих работников общества.</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p w:rsidR="00577B4B" w:rsidRDefault="00577B4B" w:rsidP="00CC7378">
            <w:pPr>
              <w:autoSpaceDE w:val="0"/>
              <w:autoSpaceDN w:val="0"/>
              <w:adjustRightInd w:val="0"/>
            </w:pPr>
          </w:p>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4.3.2</w:t>
            </w:r>
          </w:p>
        </w:tc>
        <w:tc>
          <w:tcPr>
            <w:tcW w:w="3638" w:type="dxa"/>
            <w:shd w:val="clear" w:color="auto" w:fill="auto"/>
          </w:tcPr>
          <w:p w:rsidR="00577B4B" w:rsidRPr="00E244AF" w:rsidRDefault="00577B4B" w:rsidP="00CC7378">
            <w:pPr>
              <w:autoSpaceDE w:val="0"/>
              <w:autoSpaceDN w:val="0"/>
              <w:adjustRightInd w:val="0"/>
              <w:rPr>
                <w:rFonts w:cs="Arial Narrow"/>
              </w:rPr>
            </w:pPr>
            <w:r w:rsidRPr="00E244AF">
              <w:rPr>
                <w:rFonts w:cs="Arial Narrow"/>
                <w:szCs w:val="22"/>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5103" w:type="dxa"/>
            <w:shd w:val="clear" w:color="auto" w:fill="auto"/>
          </w:tcPr>
          <w:p w:rsidR="00577B4B" w:rsidRPr="00E244AF" w:rsidRDefault="00577B4B" w:rsidP="00CC7378">
            <w:pPr>
              <w:autoSpaceDE w:val="0"/>
              <w:autoSpaceDN w:val="0"/>
              <w:adjustRightInd w:val="0"/>
              <w:rPr>
                <w:rFonts w:cs="Arial Narrow"/>
              </w:rPr>
            </w:pPr>
            <w:r w:rsidRPr="00E244AF">
              <w:rPr>
                <w:rFonts w:cs="Arial Narrow"/>
                <w:szCs w:val="22"/>
              </w:rPr>
              <w:t>1.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p w:rsidR="00577B4B" w:rsidRPr="00E244AF" w:rsidRDefault="00577B4B" w:rsidP="00CC7378">
            <w:pPr>
              <w:autoSpaceDE w:val="0"/>
              <w:autoSpaceDN w:val="0"/>
              <w:adjustRightInd w:val="0"/>
              <w:rPr>
                <w:rFonts w:cs="Arial Narrow"/>
              </w:rPr>
            </w:pPr>
            <w:r w:rsidRPr="00E244AF">
              <w:rPr>
                <w:rFonts w:cs="Arial Narrow"/>
                <w:szCs w:val="22"/>
              </w:rPr>
              <w:t>2. Программа долгосрочной мотивации членов исполнительных органов и иных ключевых руководящих работников общества предусматривает, что право реализации используемых в такой программе акций и иных финансовых инструментов наступает не ранее, чем через три года с момента их предоставления. При этом право их реализации обусловлено достижением определенных показателей деятельности общества.</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rFonts w:cs="Arial Narrow"/>
                <w:szCs w:val="22"/>
              </w:rPr>
              <w:t>Программа</w:t>
            </w:r>
            <w:r w:rsidRPr="00E244AF">
              <w:rPr>
                <w:rFonts w:cs="Arial Narrow"/>
                <w:szCs w:val="22"/>
              </w:rPr>
              <w:t xml:space="preserve"> долгосрочной мотивации членов исполнительных органов и иных ключевых руководящих работников о</w:t>
            </w:r>
            <w:r>
              <w:rPr>
                <w:rFonts w:cs="Arial Narrow"/>
                <w:szCs w:val="22"/>
              </w:rPr>
              <w:t>бщества с использованием акций в условиях масштабов работы Общества не является эффективной мотивацией.</w:t>
            </w:r>
          </w:p>
        </w:tc>
      </w:tr>
      <w:tr w:rsidR="00577B4B" w:rsidRPr="00993E81" w:rsidTr="00CC7378">
        <w:tc>
          <w:tcPr>
            <w:tcW w:w="1006" w:type="dxa"/>
            <w:shd w:val="clear" w:color="auto" w:fill="auto"/>
          </w:tcPr>
          <w:p w:rsidR="00577B4B" w:rsidRPr="00993E81" w:rsidRDefault="00577B4B" w:rsidP="00CC7378">
            <w:r>
              <w:rPr>
                <w:szCs w:val="22"/>
              </w:rPr>
              <w:t>4.3.3</w:t>
            </w:r>
          </w:p>
        </w:tc>
        <w:tc>
          <w:tcPr>
            <w:tcW w:w="3638" w:type="dxa"/>
            <w:shd w:val="clear" w:color="auto" w:fill="auto"/>
          </w:tcPr>
          <w:p w:rsidR="00577B4B" w:rsidRPr="00E244AF" w:rsidRDefault="00577B4B" w:rsidP="00CC7378">
            <w:pPr>
              <w:autoSpaceDE w:val="0"/>
              <w:autoSpaceDN w:val="0"/>
              <w:adjustRightInd w:val="0"/>
              <w:rPr>
                <w:rFonts w:cs="Arial Narrow"/>
              </w:rPr>
            </w:pPr>
            <w:r w:rsidRPr="00E244AF">
              <w:rPr>
                <w:rFonts w:cs="Arial Narrow"/>
                <w:szCs w:val="22"/>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5103" w:type="dxa"/>
            <w:shd w:val="clear" w:color="auto" w:fill="auto"/>
          </w:tcPr>
          <w:p w:rsidR="00577B4B" w:rsidRPr="00E244AF" w:rsidRDefault="00577B4B" w:rsidP="00CC7378">
            <w:pPr>
              <w:autoSpaceDE w:val="0"/>
              <w:autoSpaceDN w:val="0"/>
              <w:adjustRightInd w:val="0"/>
              <w:rPr>
                <w:rFonts w:cs="Arial Narrow"/>
              </w:rPr>
            </w:pPr>
            <w:r w:rsidRPr="00E244AF">
              <w:rPr>
                <w:rFonts w:cs="Arial Narrow"/>
                <w:szCs w:val="22"/>
              </w:rPr>
              <w:t>1. 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5.1</w:t>
            </w:r>
          </w:p>
        </w:tc>
        <w:tc>
          <w:tcPr>
            <w:tcW w:w="13419" w:type="dxa"/>
            <w:gridSpan w:val="4"/>
            <w:shd w:val="clear" w:color="auto" w:fill="auto"/>
          </w:tcPr>
          <w:p w:rsidR="00577B4B" w:rsidRPr="00E244AF" w:rsidRDefault="00577B4B" w:rsidP="00CC7378">
            <w:pPr>
              <w:autoSpaceDE w:val="0"/>
              <w:autoSpaceDN w:val="0"/>
              <w:adjustRightInd w:val="0"/>
              <w:rPr>
                <w:rFonts w:cs="Arial Narrow"/>
              </w:rPr>
            </w:pPr>
            <w:r w:rsidRPr="00E244AF">
              <w:rPr>
                <w:rFonts w:cs="Arial Narrow"/>
                <w:szCs w:val="22"/>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p w:rsidR="00577B4B" w:rsidRPr="00993E81" w:rsidRDefault="00577B4B" w:rsidP="00CC7378"/>
        </w:tc>
      </w:tr>
      <w:tr w:rsidR="00577B4B" w:rsidRPr="00993E81" w:rsidTr="00CC7378">
        <w:trPr>
          <w:trHeight w:val="2559"/>
        </w:trPr>
        <w:tc>
          <w:tcPr>
            <w:tcW w:w="1006" w:type="dxa"/>
            <w:shd w:val="clear" w:color="auto" w:fill="auto"/>
          </w:tcPr>
          <w:p w:rsidR="00577B4B" w:rsidRPr="00993E81" w:rsidRDefault="00577B4B" w:rsidP="00CC7378">
            <w:r>
              <w:rPr>
                <w:szCs w:val="22"/>
              </w:rPr>
              <w:t>5.1.1</w:t>
            </w:r>
          </w:p>
        </w:tc>
        <w:tc>
          <w:tcPr>
            <w:tcW w:w="3638" w:type="dxa"/>
            <w:shd w:val="clear" w:color="auto" w:fill="auto"/>
          </w:tcPr>
          <w:p w:rsidR="00577B4B" w:rsidRPr="0022096A" w:rsidRDefault="00577B4B" w:rsidP="00CC7378">
            <w:pPr>
              <w:autoSpaceDE w:val="0"/>
              <w:autoSpaceDN w:val="0"/>
              <w:adjustRightInd w:val="0"/>
              <w:rPr>
                <w:rFonts w:cs="Arial Narrow"/>
              </w:rPr>
            </w:pPr>
            <w:r w:rsidRPr="0022096A">
              <w:rPr>
                <w:rFonts w:cs="Arial Narrow"/>
                <w:szCs w:val="22"/>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5103" w:type="dxa"/>
            <w:shd w:val="clear" w:color="auto" w:fill="auto"/>
          </w:tcPr>
          <w:p w:rsidR="00577B4B" w:rsidRPr="0022096A" w:rsidRDefault="00577B4B" w:rsidP="00CC7378">
            <w:pPr>
              <w:autoSpaceDE w:val="0"/>
              <w:autoSpaceDN w:val="0"/>
              <w:adjustRightInd w:val="0"/>
              <w:rPr>
                <w:rFonts w:cs="Arial Narrow"/>
              </w:rPr>
            </w:pPr>
            <w:r w:rsidRPr="0022096A">
              <w:rPr>
                <w:rFonts w:cs="Arial Narrow"/>
                <w:szCs w:val="22"/>
              </w:rPr>
              <w:t>1. Функции различных органов управления и подразделений общества в системе управления рисками и внутреннем контроле четко определены во внутренних документах/соответствующей политике общества, одобренной советом директоров</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Pr="00660E46" w:rsidRDefault="00577B4B" w:rsidP="00CC7378">
                  <w:pPr>
                    <w:autoSpaceDE w:val="0"/>
                    <w:autoSpaceDN w:val="0"/>
                    <w:adjustRightInd w:val="0"/>
                    <w:rPr>
                      <w:sz w:val="16"/>
                      <w:szCs w:val="16"/>
                      <w:lang w:val="en-US"/>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szCs w:val="22"/>
              </w:rPr>
              <w:t xml:space="preserve">Управление рисками Общества осуществляется непосредственным принятием решений, а также посредством принятия внутренних документов, утверждаемых Генеральным директором. </w:t>
            </w:r>
          </w:p>
        </w:tc>
      </w:tr>
      <w:tr w:rsidR="00577B4B" w:rsidRPr="00993E81" w:rsidTr="00CC7378">
        <w:trPr>
          <w:trHeight w:val="2668"/>
        </w:trPr>
        <w:tc>
          <w:tcPr>
            <w:tcW w:w="1006" w:type="dxa"/>
            <w:shd w:val="clear" w:color="auto" w:fill="auto"/>
          </w:tcPr>
          <w:p w:rsidR="00577B4B" w:rsidRPr="00993E81" w:rsidRDefault="00577B4B" w:rsidP="00CC7378">
            <w:r>
              <w:rPr>
                <w:szCs w:val="22"/>
              </w:rPr>
              <w:t>5.1.2</w:t>
            </w:r>
          </w:p>
        </w:tc>
        <w:tc>
          <w:tcPr>
            <w:tcW w:w="3638" w:type="dxa"/>
            <w:shd w:val="clear" w:color="auto" w:fill="auto"/>
          </w:tcPr>
          <w:p w:rsidR="00577B4B" w:rsidRPr="00A161C7" w:rsidRDefault="00577B4B" w:rsidP="00CC7378">
            <w:pPr>
              <w:autoSpaceDE w:val="0"/>
              <w:autoSpaceDN w:val="0"/>
              <w:adjustRightInd w:val="0"/>
              <w:rPr>
                <w:rFonts w:cs="Arial Narrow"/>
              </w:rPr>
            </w:pPr>
            <w:r w:rsidRPr="0022096A">
              <w:rPr>
                <w:rFonts w:cs="Arial Narrow"/>
                <w:szCs w:val="22"/>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5103"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1. Исполнительные органы общества обеспечили распределение функций и полномочий в отношении управления рисками и внутреннего контроля между подотчетными ими руководителями (начальниками) подразделений и отделов.</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5.1.3</w:t>
            </w:r>
          </w:p>
        </w:tc>
        <w:tc>
          <w:tcPr>
            <w:tcW w:w="3638"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5103"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1. В обществе утверждена политика по противодействию коррупции.</w:t>
            </w:r>
          </w:p>
          <w:p w:rsidR="00577B4B" w:rsidRPr="00A161C7" w:rsidRDefault="00577B4B" w:rsidP="00CC7378">
            <w:pPr>
              <w:autoSpaceDE w:val="0"/>
              <w:autoSpaceDN w:val="0"/>
              <w:adjustRightInd w:val="0"/>
              <w:rPr>
                <w:rFonts w:cs="Arial Narrow"/>
              </w:rPr>
            </w:pPr>
            <w:r w:rsidRPr="00A161C7">
              <w:rPr>
                <w:rFonts w:cs="Arial Narrow"/>
                <w:szCs w:val="22"/>
              </w:rPr>
              <w:t>2. В обществе организован доступный способ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p w:rsidR="00577B4B" w:rsidRDefault="00577B4B" w:rsidP="00CC7378">
            <w:pPr>
              <w:autoSpaceDE w:val="0"/>
              <w:autoSpaceDN w:val="0"/>
              <w:adjustRightInd w:val="0"/>
            </w:pPr>
          </w:p>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5.1.4</w:t>
            </w:r>
          </w:p>
        </w:tc>
        <w:tc>
          <w:tcPr>
            <w:tcW w:w="3638"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Совет директоров общества предпринимает необходимые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p w:rsidR="00577B4B" w:rsidRPr="00993E81" w:rsidRDefault="00577B4B" w:rsidP="00CC7378">
            <w:pPr>
              <w:autoSpaceDE w:val="0"/>
              <w:autoSpaceDN w:val="0"/>
              <w:adjustRightInd w:val="0"/>
              <w:ind w:firstLine="254"/>
            </w:pPr>
          </w:p>
        </w:tc>
        <w:tc>
          <w:tcPr>
            <w:tcW w:w="5103"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1. В течение отчетного периода, совет директоров или комитет по аудиту совета директоров провел оценку эффективности системы управления рисками и внутреннего контроля общества. Сведения об основных результатах такой оценки включены в состав годового отчета общества.</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5</w:t>
            </w:r>
            <w:r w:rsidRPr="00993E81">
              <w:rPr>
                <w:szCs w:val="22"/>
              </w:rPr>
              <w:t>.2.</w:t>
            </w:r>
          </w:p>
        </w:tc>
        <w:tc>
          <w:tcPr>
            <w:tcW w:w="13419" w:type="dxa"/>
            <w:gridSpan w:val="4"/>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577B4B" w:rsidRPr="00993E81" w:rsidTr="00CC7378">
        <w:tc>
          <w:tcPr>
            <w:tcW w:w="1006" w:type="dxa"/>
            <w:shd w:val="clear" w:color="auto" w:fill="auto"/>
          </w:tcPr>
          <w:p w:rsidR="00577B4B" w:rsidRPr="00993E81" w:rsidRDefault="00577B4B" w:rsidP="00CC7378">
            <w:r>
              <w:rPr>
                <w:szCs w:val="22"/>
              </w:rPr>
              <w:t>5.2.1</w:t>
            </w:r>
          </w:p>
        </w:tc>
        <w:tc>
          <w:tcPr>
            <w:tcW w:w="3638"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5103"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1. 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комитету по аудиту, или привлечена независимая внешняя организация с тем же принципом подотчетности.</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rPr>
          <w:trHeight w:val="2607"/>
        </w:trPr>
        <w:tc>
          <w:tcPr>
            <w:tcW w:w="1006" w:type="dxa"/>
            <w:shd w:val="clear" w:color="auto" w:fill="auto"/>
          </w:tcPr>
          <w:p w:rsidR="00577B4B" w:rsidRPr="00993E81" w:rsidRDefault="00577B4B" w:rsidP="00CC7378">
            <w:r>
              <w:rPr>
                <w:szCs w:val="22"/>
              </w:rPr>
              <w:t>5.2.2</w:t>
            </w:r>
          </w:p>
        </w:tc>
        <w:tc>
          <w:tcPr>
            <w:tcW w:w="3638"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Подразделение внутреннего аудита проводит оценку эффективности системы внутреннего контроля, оценку эффективности системы управления рисками, а также системы корпоративного управления. Общество применяет общепринятые стандарты деятельности в области внутреннего аудита.</w:t>
            </w:r>
          </w:p>
        </w:tc>
        <w:tc>
          <w:tcPr>
            <w:tcW w:w="5103"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1. В течение отчетного периода в рамках проведения внутреннего аудита дана оценка эффективности системы внутреннего контроля и управления рисками.</w:t>
            </w:r>
          </w:p>
          <w:p w:rsidR="00577B4B" w:rsidRPr="00A161C7" w:rsidRDefault="00577B4B" w:rsidP="00CC7378">
            <w:pPr>
              <w:autoSpaceDE w:val="0"/>
              <w:autoSpaceDN w:val="0"/>
              <w:adjustRightInd w:val="0"/>
              <w:rPr>
                <w:rFonts w:cs="Arial Narrow"/>
              </w:rPr>
            </w:pPr>
            <w:r w:rsidRPr="00A161C7">
              <w:rPr>
                <w:rFonts w:cs="Arial Narrow"/>
                <w:szCs w:val="22"/>
              </w:rPr>
              <w:t>2. В обществе используются общепринятые подходы к внутреннему контролю и управлению рисками.</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rPr>
          <w:trHeight w:val="575"/>
        </w:trPr>
        <w:tc>
          <w:tcPr>
            <w:tcW w:w="1006" w:type="dxa"/>
            <w:shd w:val="clear" w:color="auto" w:fill="auto"/>
          </w:tcPr>
          <w:p w:rsidR="00577B4B" w:rsidRPr="00993E81" w:rsidRDefault="00577B4B" w:rsidP="00CC7378">
            <w:r>
              <w:rPr>
                <w:szCs w:val="22"/>
              </w:rPr>
              <w:t>6.1</w:t>
            </w:r>
          </w:p>
        </w:tc>
        <w:tc>
          <w:tcPr>
            <w:tcW w:w="13419" w:type="dxa"/>
            <w:gridSpan w:val="4"/>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Общество и его деятельность являются прозрачными для акционеров, инвесторов и иных заинтересованных лиц.</w:t>
            </w:r>
          </w:p>
        </w:tc>
      </w:tr>
      <w:tr w:rsidR="00577B4B" w:rsidRPr="00993E81" w:rsidTr="00CC7378">
        <w:trPr>
          <w:trHeight w:val="2677"/>
        </w:trPr>
        <w:tc>
          <w:tcPr>
            <w:tcW w:w="1006" w:type="dxa"/>
            <w:shd w:val="clear" w:color="auto" w:fill="auto"/>
          </w:tcPr>
          <w:p w:rsidR="00577B4B" w:rsidRPr="00993E81" w:rsidRDefault="00577B4B" w:rsidP="00CC7378">
            <w:r>
              <w:rPr>
                <w:szCs w:val="22"/>
              </w:rPr>
              <w:t>6.1.1</w:t>
            </w:r>
          </w:p>
        </w:tc>
        <w:tc>
          <w:tcPr>
            <w:tcW w:w="3638"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5103"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1. Советом директоров общества утверждена информационная политика общества, разработанная с учетом рекомендаций Кодекса.</w:t>
            </w:r>
          </w:p>
          <w:p w:rsidR="00577B4B" w:rsidRPr="00A161C7" w:rsidRDefault="00577B4B" w:rsidP="00CC7378">
            <w:pPr>
              <w:autoSpaceDE w:val="0"/>
              <w:autoSpaceDN w:val="0"/>
              <w:adjustRightInd w:val="0"/>
              <w:rPr>
                <w:rFonts w:cs="Arial Narrow"/>
              </w:rPr>
            </w:pPr>
            <w:r w:rsidRPr="00A161C7">
              <w:rPr>
                <w:rFonts w:cs="Arial Narrow"/>
                <w:szCs w:val="22"/>
              </w:rPr>
              <w:t>2. Совет директоров (или один из его комитетов) рассмотрел вопросы, связанные с соблюдением обществом его информационной политики как минимум один раз за отчетный период</w:t>
            </w:r>
            <w:r>
              <w:rPr>
                <w:rFonts w:cs="Arial Narrow"/>
                <w:szCs w:val="22"/>
              </w:rPr>
              <w:t>.</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6.1.2</w:t>
            </w:r>
          </w:p>
        </w:tc>
        <w:tc>
          <w:tcPr>
            <w:tcW w:w="3638"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Общество раскрывает информацию о системе и практике корпоративного управления, включая подробную информацию о соблюдении принципов и рекомендаций Кодекса</w:t>
            </w:r>
            <w:r>
              <w:rPr>
                <w:rFonts w:cs="Arial Narrow"/>
                <w:szCs w:val="22"/>
              </w:rPr>
              <w:t>.</w:t>
            </w:r>
          </w:p>
        </w:tc>
        <w:tc>
          <w:tcPr>
            <w:tcW w:w="5103"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1. Общество раскрывает информацию о системе корпоративного управления в обществе и общих принципах корпоративного управления, применяемых в обществе, в том числе на сайте общества в сети Интернет.</w:t>
            </w:r>
          </w:p>
          <w:p w:rsidR="00577B4B" w:rsidRPr="00A161C7" w:rsidRDefault="00577B4B" w:rsidP="00CC7378">
            <w:pPr>
              <w:autoSpaceDE w:val="0"/>
              <w:autoSpaceDN w:val="0"/>
              <w:adjustRightInd w:val="0"/>
              <w:rPr>
                <w:rFonts w:cs="Arial Narrow"/>
              </w:rPr>
            </w:pPr>
            <w:r w:rsidRPr="00A161C7">
              <w:rPr>
                <w:rFonts w:cs="Arial Narrow"/>
                <w:szCs w:val="22"/>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33" w:history="1">
              <w:r w:rsidRPr="00A161C7">
                <w:rPr>
                  <w:rFonts w:cs="Arial Narrow"/>
                  <w:color w:val="0000FF"/>
                  <w:szCs w:val="22"/>
                </w:rPr>
                <w:t>Кодекса</w:t>
              </w:r>
            </w:hyperlink>
            <w:r w:rsidRPr="00A161C7">
              <w:rPr>
                <w:rFonts w:cs="Arial Narrow"/>
                <w:szCs w:val="22"/>
              </w:rPr>
              <w:t>).</w:t>
            </w:r>
          </w:p>
          <w:p w:rsidR="00577B4B" w:rsidRPr="00A161C7" w:rsidRDefault="00577B4B" w:rsidP="00CC7378">
            <w:pPr>
              <w:autoSpaceDE w:val="0"/>
              <w:autoSpaceDN w:val="0"/>
              <w:adjustRightInd w:val="0"/>
              <w:rPr>
                <w:rFonts w:cs="Arial Narrow"/>
              </w:rPr>
            </w:pPr>
            <w:r w:rsidRPr="00A161C7">
              <w:rPr>
                <w:rFonts w:cs="Arial Narrow"/>
                <w:szCs w:val="22"/>
              </w:rPr>
              <w:t>3. В случае наличия лица, контролирующего общество, общество публикует меморандум контролирующего лица относительно планов такого лица в отношении корпоративного управления в обществе.</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6.2</w:t>
            </w:r>
          </w:p>
        </w:tc>
        <w:tc>
          <w:tcPr>
            <w:tcW w:w="13419" w:type="dxa"/>
            <w:gridSpan w:val="4"/>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6.2.1</w:t>
            </w:r>
          </w:p>
        </w:tc>
        <w:tc>
          <w:tcPr>
            <w:tcW w:w="3638"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5103"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1. В информационной политике общества определены подходы и критерии определения информации, способной оказать существенное влияние на оценку общества и стоимость его ценных бумаг и процедуры, обеспечивающие своевременное раскрытие такой информации.</w:t>
            </w:r>
          </w:p>
          <w:p w:rsidR="00577B4B" w:rsidRPr="00A161C7" w:rsidRDefault="00577B4B" w:rsidP="00CC7378">
            <w:pPr>
              <w:autoSpaceDE w:val="0"/>
              <w:autoSpaceDN w:val="0"/>
              <w:adjustRightInd w:val="0"/>
              <w:rPr>
                <w:rFonts w:cs="Arial Narrow"/>
              </w:rPr>
            </w:pPr>
            <w:r w:rsidRPr="00A161C7">
              <w:rPr>
                <w:rFonts w:cs="Arial Narrow"/>
                <w:szCs w:val="22"/>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p w:rsidR="00577B4B" w:rsidRPr="00A161C7" w:rsidRDefault="00577B4B" w:rsidP="00CC7378">
            <w:pPr>
              <w:autoSpaceDE w:val="0"/>
              <w:autoSpaceDN w:val="0"/>
              <w:adjustRightInd w:val="0"/>
              <w:rPr>
                <w:rFonts w:cs="Arial Narrow"/>
              </w:rPr>
            </w:pPr>
            <w:r w:rsidRPr="00A161C7">
              <w:rPr>
                <w:rFonts w:cs="Arial Narrow"/>
                <w:szCs w:val="22"/>
              </w:rPr>
              <w:t>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и на одном из наиболее распространенных иностранных языков.</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6.2.2</w:t>
            </w:r>
          </w:p>
        </w:tc>
        <w:tc>
          <w:tcPr>
            <w:tcW w:w="3638"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5103"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1. В течение отчетного периода общество раскрывало годовую и полугодовую финансовую отчетность, составленную по стандартам МСФО. В годовой отчет общества за отчетный период включена годовая финансовая отчетность, составленная по стандартам МСФО, вместе с аудиторским заключением.</w:t>
            </w:r>
          </w:p>
          <w:p w:rsidR="00577B4B" w:rsidRPr="00A161C7" w:rsidRDefault="00577B4B" w:rsidP="00CC7378">
            <w:pPr>
              <w:autoSpaceDE w:val="0"/>
              <w:autoSpaceDN w:val="0"/>
              <w:adjustRightInd w:val="0"/>
              <w:rPr>
                <w:rFonts w:cs="Arial Narrow"/>
              </w:rPr>
            </w:pPr>
            <w:r w:rsidRPr="00A161C7">
              <w:rPr>
                <w:rFonts w:cs="Arial Narrow"/>
                <w:szCs w:val="22"/>
              </w:rPr>
              <w:t xml:space="preserve">2. Общество раскрывает полную информацию о структуре капитала общества в соответствии Рекомендацией </w:t>
            </w:r>
            <w:hyperlink r:id="rId34" w:history="1">
              <w:r w:rsidRPr="00A161C7">
                <w:rPr>
                  <w:rFonts w:cs="Arial Narrow"/>
                  <w:color w:val="0000FF"/>
                  <w:szCs w:val="22"/>
                </w:rPr>
                <w:t>290</w:t>
              </w:r>
            </w:hyperlink>
            <w:r w:rsidRPr="00A161C7">
              <w:rPr>
                <w:rFonts w:cs="Arial Narrow"/>
                <w:szCs w:val="22"/>
              </w:rPr>
              <w:t xml:space="preserve"> Кодекса в годовом отчете и на сайте общества в сети Интернет.</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r>
              <w:rPr>
                <w:szCs w:val="22"/>
              </w:rPr>
              <w:t xml:space="preserve">Соблюдение требований законодательства о раскрытии информации для Общества является достаточным. </w:t>
            </w:r>
          </w:p>
        </w:tc>
      </w:tr>
      <w:tr w:rsidR="00577B4B" w:rsidRPr="00993E81" w:rsidTr="00CC7378">
        <w:trPr>
          <w:trHeight w:val="2495"/>
        </w:trPr>
        <w:tc>
          <w:tcPr>
            <w:tcW w:w="1006" w:type="dxa"/>
            <w:shd w:val="clear" w:color="auto" w:fill="auto"/>
          </w:tcPr>
          <w:p w:rsidR="00577B4B" w:rsidRPr="00993E81" w:rsidRDefault="00577B4B" w:rsidP="00CC7378">
            <w:r>
              <w:rPr>
                <w:szCs w:val="22"/>
              </w:rPr>
              <w:t>6.2.3</w:t>
            </w:r>
          </w:p>
        </w:tc>
        <w:tc>
          <w:tcPr>
            <w:tcW w:w="3638"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p w:rsidR="00577B4B" w:rsidRPr="00993E81" w:rsidRDefault="00577B4B" w:rsidP="00CC7378">
            <w:pPr>
              <w:autoSpaceDE w:val="0"/>
              <w:autoSpaceDN w:val="0"/>
              <w:adjustRightInd w:val="0"/>
              <w:ind w:firstLine="204"/>
            </w:pPr>
          </w:p>
        </w:tc>
        <w:tc>
          <w:tcPr>
            <w:tcW w:w="5103" w:type="dxa"/>
            <w:shd w:val="clear" w:color="auto" w:fill="auto"/>
          </w:tcPr>
          <w:p w:rsidR="00577B4B" w:rsidRPr="00A161C7" w:rsidRDefault="00577B4B" w:rsidP="00CC7378">
            <w:pPr>
              <w:autoSpaceDE w:val="0"/>
              <w:autoSpaceDN w:val="0"/>
              <w:adjustRightInd w:val="0"/>
              <w:rPr>
                <w:rFonts w:cs="Arial Narrow"/>
              </w:rPr>
            </w:pPr>
            <w:r w:rsidRPr="00A161C7">
              <w:rPr>
                <w:rFonts w:cs="Arial Narrow"/>
                <w:szCs w:val="22"/>
              </w:rPr>
              <w:t>1. Годовой отчет общества содержит информацию о ключевых аспектах операционной деятельности общества и его финансовых результатах</w:t>
            </w:r>
          </w:p>
          <w:p w:rsidR="00577B4B" w:rsidRPr="004841A6" w:rsidRDefault="00577B4B" w:rsidP="00CC7378">
            <w:pPr>
              <w:autoSpaceDE w:val="0"/>
              <w:autoSpaceDN w:val="0"/>
              <w:adjustRightInd w:val="0"/>
              <w:rPr>
                <w:rFonts w:cs="Arial Narrow"/>
              </w:rPr>
            </w:pPr>
            <w:r w:rsidRPr="004841A6">
              <w:rPr>
                <w:rFonts w:cs="Arial Narrow"/>
                <w:szCs w:val="22"/>
              </w:rPr>
              <w:t>2. Годовой отчет общества содержит информацию об экологических и социальных аспектах деятельности общества.</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6.3</w:t>
            </w:r>
          </w:p>
        </w:tc>
        <w:tc>
          <w:tcPr>
            <w:tcW w:w="13419" w:type="dxa"/>
            <w:gridSpan w:val="4"/>
            <w:shd w:val="clear" w:color="auto" w:fill="auto"/>
          </w:tcPr>
          <w:p w:rsidR="00577B4B" w:rsidRPr="004841A6" w:rsidRDefault="00577B4B" w:rsidP="00CC7378">
            <w:pPr>
              <w:autoSpaceDE w:val="0"/>
              <w:autoSpaceDN w:val="0"/>
              <w:adjustRightInd w:val="0"/>
              <w:rPr>
                <w:rFonts w:cs="Arial Narrow"/>
              </w:rPr>
            </w:pPr>
            <w:r w:rsidRPr="004841A6">
              <w:rPr>
                <w:rFonts w:cs="Arial Narrow"/>
                <w:szCs w:val="22"/>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577B4B" w:rsidRPr="00993E81" w:rsidTr="00CC7378">
        <w:trPr>
          <w:trHeight w:val="2577"/>
        </w:trPr>
        <w:tc>
          <w:tcPr>
            <w:tcW w:w="1006" w:type="dxa"/>
            <w:shd w:val="clear" w:color="auto" w:fill="auto"/>
          </w:tcPr>
          <w:p w:rsidR="00577B4B" w:rsidRPr="00993E81" w:rsidRDefault="00577B4B" w:rsidP="00CC7378">
            <w:r>
              <w:rPr>
                <w:szCs w:val="22"/>
              </w:rPr>
              <w:t>6.3.1</w:t>
            </w:r>
          </w:p>
        </w:tc>
        <w:tc>
          <w:tcPr>
            <w:tcW w:w="3638" w:type="dxa"/>
            <w:shd w:val="clear" w:color="auto" w:fill="auto"/>
          </w:tcPr>
          <w:p w:rsidR="00577B4B" w:rsidRPr="004841A6" w:rsidRDefault="00577B4B" w:rsidP="00CC7378">
            <w:pPr>
              <w:autoSpaceDE w:val="0"/>
              <w:autoSpaceDN w:val="0"/>
              <w:adjustRightInd w:val="0"/>
              <w:rPr>
                <w:rFonts w:cs="Arial Narrow"/>
              </w:rPr>
            </w:pPr>
            <w:r w:rsidRPr="004841A6">
              <w:rPr>
                <w:rFonts w:cs="Arial Narrow"/>
                <w:szCs w:val="22"/>
              </w:rPr>
              <w:t>Предоставление обществом информации и документов по запросам акционеров осуществляется в соответствии с принципами равнодоступности и необременительности.</w:t>
            </w:r>
          </w:p>
        </w:tc>
        <w:tc>
          <w:tcPr>
            <w:tcW w:w="5103" w:type="dxa"/>
            <w:shd w:val="clear" w:color="auto" w:fill="auto"/>
          </w:tcPr>
          <w:p w:rsidR="00577B4B" w:rsidRPr="004841A6" w:rsidRDefault="00577B4B" w:rsidP="00CC7378">
            <w:pPr>
              <w:autoSpaceDE w:val="0"/>
              <w:autoSpaceDN w:val="0"/>
              <w:adjustRightInd w:val="0"/>
              <w:rPr>
                <w:rFonts w:cs="Arial Narrow"/>
              </w:rPr>
            </w:pPr>
            <w:r w:rsidRPr="004841A6">
              <w:rPr>
                <w:rFonts w:cs="Arial Narrow"/>
                <w:szCs w:val="22"/>
              </w:rPr>
              <w:t>1. Информационная политика общества определяет необременительный порядок предоставления акционерам доступа к информации, в том числе информации о подконтрольных обществу юридических лицах, по запросу акционеров.</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6.3.2</w:t>
            </w:r>
          </w:p>
        </w:tc>
        <w:tc>
          <w:tcPr>
            <w:tcW w:w="3638" w:type="dxa"/>
            <w:shd w:val="clear" w:color="auto" w:fill="auto"/>
          </w:tcPr>
          <w:p w:rsidR="00577B4B" w:rsidRPr="004841A6" w:rsidRDefault="00577B4B" w:rsidP="00CC7378">
            <w:pPr>
              <w:autoSpaceDE w:val="0"/>
              <w:autoSpaceDN w:val="0"/>
              <w:adjustRightInd w:val="0"/>
              <w:rPr>
                <w:rFonts w:cs="Arial Narrow"/>
              </w:rPr>
            </w:pPr>
            <w:r w:rsidRPr="004841A6">
              <w:rPr>
                <w:rFonts w:cs="Arial Narrow"/>
                <w:szCs w:val="22"/>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p w:rsidR="00577B4B" w:rsidRPr="00993E81" w:rsidRDefault="00577B4B" w:rsidP="00CC7378">
            <w:pPr>
              <w:autoSpaceDE w:val="0"/>
              <w:autoSpaceDN w:val="0"/>
              <w:adjustRightInd w:val="0"/>
              <w:ind w:firstLine="204"/>
            </w:pPr>
          </w:p>
        </w:tc>
        <w:tc>
          <w:tcPr>
            <w:tcW w:w="5103" w:type="dxa"/>
            <w:shd w:val="clear" w:color="auto" w:fill="auto"/>
          </w:tcPr>
          <w:p w:rsidR="00577B4B" w:rsidRPr="004841A6" w:rsidRDefault="00577B4B" w:rsidP="00CC7378">
            <w:pPr>
              <w:autoSpaceDE w:val="0"/>
              <w:autoSpaceDN w:val="0"/>
              <w:adjustRightInd w:val="0"/>
              <w:rPr>
                <w:rFonts w:cs="Arial Narrow"/>
              </w:rPr>
            </w:pPr>
            <w:r w:rsidRPr="004841A6">
              <w:rPr>
                <w:rFonts w:cs="Arial Narrow"/>
                <w:szCs w:val="22"/>
              </w:rPr>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p w:rsidR="00577B4B" w:rsidRPr="004841A6" w:rsidRDefault="00577B4B" w:rsidP="00CC7378">
            <w:pPr>
              <w:autoSpaceDE w:val="0"/>
              <w:autoSpaceDN w:val="0"/>
              <w:adjustRightInd w:val="0"/>
              <w:rPr>
                <w:rFonts w:cs="Arial Narrow"/>
              </w:rPr>
            </w:pPr>
            <w:r w:rsidRPr="004841A6">
              <w:rPr>
                <w:rFonts w:cs="Arial Narrow"/>
                <w:szCs w:val="22"/>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7.1</w:t>
            </w:r>
          </w:p>
        </w:tc>
        <w:tc>
          <w:tcPr>
            <w:tcW w:w="13419" w:type="dxa"/>
            <w:gridSpan w:val="4"/>
            <w:shd w:val="clear" w:color="auto" w:fill="auto"/>
          </w:tcPr>
          <w:p w:rsidR="00577B4B" w:rsidRPr="004841A6" w:rsidRDefault="00577B4B" w:rsidP="00CC7378">
            <w:pPr>
              <w:autoSpaceDE w:val="0"/>
              <w:autoSpaceDN w:val="0"/>
              <w:adjustRightInd w:val="0"/>
              <w:rPr>
                <w:rFonts w:cs="Arial Narrow"/>
              </w:rPr>
            </w:pPr>
            <w:r w:rsidRPr="004841A6">
              <w:rPr>
                <w:rFonts w:cs="Arial Narrow"/>
                <w:szCs w:val="22"/>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577B4B" w:rsidRPr="00993E81" w:rsidTr="00CC7378">
        <w:tc>
          <w:tcPr>
            <w:tcW w:w="1006" w:type="dxa"/>
            <w:shd w:val="clear" w:color="auto" w:fill="auto"/>
          </w:tcPr>
          <w:p w:rsidR="00577B4B" w:rsidRPr="00993E81" w:rsidRDefault="00577B4B" w:rsidP="00CC7378">
            <w:r>
              <w:rPr>
                <w:szCs w:val="22"/>
              </w:rPr>
              <w:t>7.1.1</w:t>
            </w:r>
          </w:p>
        </w:tc>
        <w:tc>
          <w:tcPr>
            <w:tcW w:w="3638" w:type="dxa"/>
            <w:shd w:val="clear" w:color="auto" w:fill="auto"/>
          </w:tcPr>
          <w:p w:rsidR="00577B4B" w:rsidRPr="004841A6" w:rsidRDefault="00577B4B" w:rsidP="00CC7378">
            <w:pPr>
              <w:autoSpaceDE w:val="0"/>
              <w:autoSpaceDN w:val="0"/>
              <w:adjustRightInd w:val="0"/>
              <w:rPr>
                <w:rFonts w:cs="Arial Narrow"/>
              </w:rPr>
            </w:pPr>
            <w:r w:rsidRPr="004841A6">
              <w:rPr>
                <w:rFonts w:cs="Arial Narrow"/>
                <w:szCs w:val="22"/>
              </w:rPr>
              <w:t xml:space="preserve">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4841A6">
              <w:rPr>
                <w:rFonts w:cs="Arial Narrow"/>
                <w:szCs w:val="22"/>
              </w:rPr>
              <w:t>делистинга</w:t>
            </w:r>
            <w:proofErr w:type="spellEnd"/>
            <w:r w:rsidRPr="004841A6">
              <w:rPr>
                <w:rFonts w:cs="Arial Narrow"/>
                <w:szCs w:val="22"/>
              </w:rPr>
              <w:t xml:space="preserve">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5103" w:type="dxa"/>
            <w:shd w:val="clear" w:color="auto" w:fill="auto"/>
          </w:tcPr>
          <w:p w:rsidR="00577B4B" w:rsidRPr="004841A6" w:rsidRDefault="00577B4B" w:rsidP="00CC7378">
            <w:pPr>
              <w:autoSpaceDE w:val="0"/>
              <w:autoSpaceDN w:val="0"/>
              <w:adjustRightInd w:val="0"/>
              <w:rPr>
                <w:rFonts w:cs="Arial Narrow"/>
              </w:rPr>
            </w:pPr>
            <w:r w:rsidRPr="004841A6">
              <w:rPr>
                <w:rFonts w:cs="Arial Narrow"/>
                <w:szCs w:val="22"/>
              </w:rPr>
              <w:t>1. Уставом общества определен перечень сделок или иных действий, являющихся существенными корпоративными действиями и критерии для их определения. Принятие решений в отношении существенных корпоративных действий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акционерам соответствующие рекомендации.</w:t>
            </w:r>
          </w:p>
          <w:p w:rsidR="00577B4B" w:rsidRPr="004841A6" w:rsidRDefault="00577B4B" w:rsidP="00CC7378">
            <w:pPr>
              <w:autoSpaceDE w:val="0"/>
              <w:autoSpaceDN w:val="0"/>
              <w:adjustRightInd w:val="0"/>
              <w:rPr>
                <w:rFonts w:cs="Arial Narrow"/>
              </w:rPr>
            </w:pPr>
            <w:r w:rsidRPr="004841A6">
              <w:rPr>
                <w:rFonts w:cs="Arial Narrow"/>
                <w:szCs w:val="22"/>
              </w:rPr>
              <w:t xml:space="preserve">2. Уставом общества к существенным корпоративным действиям отнесены, как минимум: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4841A6">
              <w:rPr>
                <w:rFonts w:cs="Arial Narrow"/>
                <w:szCs w:val="22"/>
              </w:rPr>
              <w:t>делистинга</w:t>
            </w:r>
            <w:proofErr w:type="spellEnd"/>
            <w:r w:rsidRPr="004841A6">
              <w:rPr>
                <w:rFonts w:cs="Arial Narrow"/>
                <w:szCs w:val="22"/>
              </w:rPr>
              <w:t xml:space="preserve"> акций общества.</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p w:rsidR="00577B4B" w:rsidRDefault="00577B4B" w:rsidP="00CC7378">
            <w:pPr>
              <w:autoSpaceDE w:val="0"/>
              <w:autoSpaceDN w:val="0"/>
              <w:adjustRightInd w:val="0"/>
            </w:pPr>
          </w:p>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rPr>
          <w:trHeight w:val="2613"/>
        </w:trPr>
        <w:tc>
          <w:tcPr>
            <w:tcW w:w="1006" w:type="dxa"/>
            <w:shd w:val="clear" w:color="auto" w:fill="auto"/>
          </w:tcPr>
          <w:p w:rsidR="00577B4B" w:rsidRPr="00993E81" w:rsidRDefault="00577B4B" w:rsidP="00CC7378">
            <w:r>
              <w:rPr>
                <w:szCs w:val="22"/>
              </w:rPr>
              <w:t>7.1.2</w:t>
            </w:r>
          </w:p>
        </w:tc>
        <w:tc>
          <w:tcPr>
            <w:tcW w:w="3638" w:type="dxa"/>
            <w:shd w:val="clear" w:color="auto" w:fill="auto"/>
          </w:tcPr>
          <w:p w:rsidR="00577B4B" w:rsidRPr="004841A6" w:rsidRDefault="00577B4B" w:rsidP="00CC7378">
            <w:pPr>
              <w:autoSpaceDE w:val="0"/>
              <w:autoSpaceDN w:val="0"/>
              <w:adjustRightInd w:val="0"/>
              <w:rPr>
                <w:rFonts w:cs="Arial Narrow"/>
              </w:rPr>
            </w:pPr>
            <w:r w:rsidRPr="004841A6">
              <w:rPr>
                <w:rFonts w:cs="Arial Narrow"/>
                <w:szCs w:val="22"/>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5103" w:type="dxa"/>
            <w:shd w:val="clear" w:color="auto" w:fill="auto"/>
          </w:tcPr>
          <w:p w:rsidR="00577B4B" w:rsidRPr="004841A6" w:rsidRDefault="00577B4B" w:rsidP="00CC7378">
            <w:pPr>
              <w:autoSpaceDE w:val="0"/>
              <w:autoSpaceDN w:val="0"/>
              <w:adjustRightInd w:val="0"/>
              <w:rPr>
                <w:rFonts w:cs="Arial Narrow"/>
              </w:rPr>
            </w:pPr>
            <w:r w:rsidRPr="004841A6">
              <w:rPr>
                <w:rFonts w:cs="Arial Narrow"/>
                <w:szCs w:val="22"/>
              </w:rPr>
              <w:t>1. В общества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7.1.3</w:t>
            </w:r>
          </w:p>
        </w:tc>
        <w:tc>
          <w:tcPr>
            <w:tcW w:w="3638" w:type="dxa"/>
            <w:shd w:val="clear" w:color="auto" w:fill="auto"/>
          </w:tcPr>
          <w:p w:rsidR="00577B4B" w:rsidRPr="00993E81" w:rsidRDefault="00577B4B" w:rsidP="00CC7378">
            <w:pPr>
              <w:autoSpaceDE w:val="0"/>
              <w:autoSpaceDN w:val="0"/>
              <w:adjustRightInd w:val="0"/>
              <w:ind w:firstLine="204"/>
            </w:pPr>
            <w:r w:rsidRPr="004841A6">
              <w:rPr>
                <w:rFonts w:cs="Arial Narrow"/>
                <w:szCs w:val="22"/>
              </w:rPr>
              <w:t xml:space="preserve">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руководствуется не только соблюдением формальных требований законодательства, но и принципами корпоративного управления, изложенными в </w:t>
            </w:r>
            <w:hyperlink r:id="rId35" w:history="1">
              <w:r w:rsidRPr="004841A6">
                <w:rPr>
                  <w:rFonts w:cs="Arial Narrow"/>
                  <w:color w:val="0000FF"/>
                  <w:szCs w:val="22"/>
                </w:rPr>
                <w:t>Кодексе</w:t>
              </w:r>
            </w:hyperlink>
            <w:r w:rsidRPr="004841A6">
              <w:rPr>
                <w:rFonts w:cs="Arial Narrow"/>
                <w:szCs w:val="22"/>
              </w:rPr>
              <w:t>.</w:t>
            </w:r>
          </w:p>
        </w:tc>
        <w:tc>
          <w:tcPr>
            <w:tcW w:w="5103" w:type="dxa"/>
            <w:shd w:val="clear" w:color="auto" w:fill="auto"/>
          </w:tcPr>
          <w:p w:rsidR="00577B4B" w:rsidRPr="004841A6" w:rsidRDefault="00577B4B" w:rsidP="00CC7378">
            <w:pPr>
              <w:autoSpaceDE w:val="0"/>
              <w:autoSpaceDN w:val="0"/>
              <w:adjustRightInd w:val="0"/>
              <w:rPr>
                <w:rFonts w:cs="Arial Narrow"/>
              </w:rPr>
            </w:pPr>
            <w:r w:rsidRPr="004841A6">
              <w:rPr>
                <w:rFonts w:cs="Arial Narrow"/>
                <w:szCs w:val="22"/>
              </w:rPr>
              <w:t>1. Уставом общества с учетом особенностей его деятельности установлены более низкие, чем предусмотренные законодательством минимальные критерии отнесения сделок общества к существенным корпоративным действиям.</w:t>
            </w:r>
          </w:p>
          <w:p w:rsidR="00577B4B" w:rsidRPr="004841A6" w:rsidRDefault="00577B4B" w:rsidP="00CC7378">
            <w:pPr>
              <w:autoSpaceDE w:val="0"/>
              <w:autoSpaceDN w:val="0"/>
              <w:adjustRightInd w:val="0"/>
              <w:rPr>
                <w:rFonts w:cs="Arial Narrow"/>
              </w:rPr>
            </w:pPr>
            <w:r w:rsidRPr="004841A6">
              <w:rPr>
                <w:rFonts w:cs="Arial Narrow"/>
                <w:szCs w:val="22"/>
              </w:rPr>
              <w:t>2. В течение отчетного периода, все существенные корпоративные действия проходили процедуру одобрения до их осуществления.</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7.2</w:t>
            </w:r>
          </w:p>
        </w:tc>
        <w:tc>
          <w:tcPr>
            <w:tcW w:w="13419" w:type="dxa"/>
            <w:gridSpan w:val="4"/>
            <w:shd w:val="clear" w:color="auto" w:fill="auto"/>
          </w:tcPr>
          <w:p w:rsidR="00577B4B" w:rsidRPr="004841A6" w:rsidRDefault="00577B4B" w:rsidP="00CC7378">
            <w:pPr>
              <w:autoSpaceDE w:val="0"/>
              <w:autoSpaceDN w:val="0"/>
              <w:adjustRightInd w:val="0"/>
              <w:rPr>
                <w:rFonts w:cs="Arial Narrow"/>
              </w:rPr>
            </w:pPr>
            <w:r w:rsidRPr="004841A6">
              <w:rPr>
                <w:rFonts w:cs="Arial Narrow"/>
                <w:szCs w:val="22"/>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577B4B" w:rsidRPr="00993E81" w:rsidTr="00CC7378">
        <w:trPr>
          <w:trHeight w:val="2843"/>
        </w:trPr>
        <w:tc>
          <w:tcPr>
            <w:tcW w:w="1006" w:type="dxa"/>
            <w:shd w:val="clear" w:color="auto" w:fill="auto"/>
          </w:tcPr>
          <w:p w:rsidR="00577B4B" w:rsidRPr="00993E81" w:rsidRDefault="00577B4B" w:rsidP="00CC7378">
            <w:r>
              <w:rPr>
                <w:szCs w:val="22"/>
              </w:rPr>
              <w:t>7.2.1</w:t>
            </w:r>
          </w:p>
        </w:tc>
        <w:tc>
          <w:tcPr>
            <w:tcW w:w="3638" w:type="dxa"/>
            <w:shd w:val="clear" w:color="auto" w:fill="auto"/>
          </w:tcPr>
          <w:p w:rsidR="00577B4B" w:rsidRPr="004841A6" w:rsidRDefault="00577B4B" w:rsidP="00CC7378">
            <w:pPr>
              <w:autoSpaceDE w:val="0"/>
              <w:autoSpaceDN w:val="0"/>
              <w:adjustRightInd w:val="0"/>
              <w:rPr>
                <w:rFonts w:cs="Arial Narrow"/>
              </w:rPr>
            </w:pPr>
            <w:r w:rsidRPr="004841A6">
              <w:rPr>
                <w:rFonts w:cs="Arial Narrow"/>
                <w:szCs w:val="22"/>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5103" w:type="dxa"/>
            <w:shd w:val="clear" w:color="auto" w:fill="auto"/>
          </w:tcPr>
          <w:p w:rsidR="00577B4B" w:rsidRPr="004841A6" w:rsidRDefault="00577B4B" w:rsidP="00CC7378">
            <w:pPr>
              <w:autoSpaceDE w:val="0"/>
              <w:autoSpaceDN w:val="0"/>
              <w:adjustRightInd w:val="0"/>
              <w:rPr>
                <w:rFonts w:cs="Arial Narrow"/>
              </w:rPr>
            </w:pPr>
            <w:r w:rsidRPr="004841A6">
              <w:rPr>
                <w:rFonts w:cs="Arial Narrow"/>
                <w:szCs w:val="22"/>
              </w:rPr>
              <w:t>1. В течение отчетного периода общество своевременно и детально раскрывало информацию о существенных корпоративных действиях общества, включая основания и сроки совершения таких действий.</w:t>
            </w:r>
          </w:p>
          <w:p w:rsidR="00577B4B" w:rsidRPr="00993E81" w:rsidRDefault="00577B4B" w:rsidP="00CC7378"/>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Pr="00C86823" w:rsidRDefault="00577B4B" w:rsidP="00CC7378">
                  <w:pPr>
                    <w:autoSpaceDE w:val="0"/>
                    <w:autoSpaceDN w:val="0"/>
                    <w:adjustRightInd w:val="0"/>
                    <w:rPr>
                      <w:sz w:val="16"/>
                      <w:szCs w:val="16"/>
                    </w:rPr>
                  </w:pPr>
                  <w:r>
                    <w:rPr>
                      <w:sz w:val="22"/>
                      <w:szCs w:val="22"/>
                      <w:lang w:val="en-US"/>
                    </w:rPr>
                    <w:t>V</w:t>
                  </w:r>
                  <w:r w:rsidRPr="00660E46">
                    <w:rPr>
                      <w:sz w:val="16"/>
                      <w:szCs w:val="16"/>
                      <w:lang w:val="en-US"/>
                    </w:rPr>
                    <w:t xml:space="preserve"> </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r w:rsidR="00577B4B" w:rsidRPr="00993E81" w:rsidTr="00CC7378">
        <w:tc>
          <w:tcPr>
            <w:tcW w:w="1006" w:type="dxa"/>
            <w:shd w:val="clear" w:color="auto" w:fill="auto"/>
          </w:tcPr>
          <w:p w:rsidR="00577B4B" w:rsidRPr="00993E81" w:rsidRDefault="00577B4B" w:rsidP="00CC7378">
            <w:r>
              <w:rPr>
                <w:szCs w:val="22"/>
              </w:rPr>
              <w:t>7.2.2</w:t>
            </w:r>
          </w:p>
        </w:tc>
        <w:tc>
          <w:tcPr>
            <w:tcW w:w="3638" w:type="dxa"/>
            <w:shd w:val="clear" w:color="auto" w:fill="auto"/>
          </w:tcPr>
          <w:p w:rsidR="00577B4B" w:rsidRPr="004841A6" w:rsidRDefault="00577B4B" w:rsidP="00CC7378">
            <w:pPr>
              <w:autoSpaceDE w:val="0"/>
              <w:autoSpaceDN w:val="0"/>
              <w:adjustRightInd w:val="0"/>
              <w:rPr>
                <w:rFonts w:cs="Arial Narrow"/>
              </w:rPr>
            </w:pPr>
            <w:r w:rsidRPr="004841A6">
              <w:rPr>
                <w:rFonts w:cs="Arial Narrow"/>
                <w:szCs w:val="22"/>
              </w:rPr>
              <w:t>Правила и процедуры, связанные с осуществлением обществом существенных корпоративных действий, закреплены во внутренних документах общества.</w:t>
            </w:r>
          </w:p>
        </w:tc>
        <w:tc>
          <w:tcPr>
            <w:tcW w:w="5103" w:type="dxa"/>
            <w:shd w:val="clear" w:color="auto" w:fill="auto"/>
          </w:tcPr>
          <w:p w:rsidR="00577B4B" w:rsidRPr="004841A6" w:rsidRDefault="00577B4B" w:rsidP="00CC7378">
            <w:pPr>
              <w:autoSpaceDE w:val="0"/>
              <w:autoSpaceDN w:val="0"/>
              <w:adjustRightInd w:val="0"/>
              <w:rPr>
                <w:rFonts w:cs="Arial Narrow"/>
              </w:rPr>
            </w:pPr>
            <w:r w:rsidRPr="004841A6">
              <w:rPr>
                <w:rFonts w:cs="Arial Narrow"/>
                <w:szCs w:val="22"/>
              </w:rPr>
              <w:t>1. Внутренние документы общества предусматривают процедуру привлечения независимого оценщика для определения стоимости имущества, отчуждаемого или приобретаемого по крупной сделке или сделке с заинтересованностью.</w:t>
            </w:r>
          </w:p>
          <w:p w:rsidR="00577B4B" w:rsidRPr="004841A6" w:rsidRDefault="00577B4B" w:rsidP="00CC7378">
            <w:pPr>
              <w:autoSpaceDE w:val="0"/>
              <w:autoSpaceDN w:val="0"/>
              <w:adjustRightInd w:val="0"/>
              <w:rPr>
                <w:rFonts w:cs="Arial Narrow"/>
              </w:rPr>
            </w:pPr>
            <w:r w:rsidRPr="004841A6">
              <w:rPr>
                <w:rFonts w:cs="Arial Narrow"/>
                <w:szCs w:val="22"/>
              </w:rPr>
              <w:t>2. Внутренние документы общества предусматривают процедуру привлечения независимого оценщика для оценки стоимости приобретения и выкупа акций общества.</w:t>
            </w:r>
          </w:p>
          <w:p w:rsidR="00577B4B" w:rsidRPr="004841A6" w:rsidRDefault="00577B4B" w:rsidP="00CC7378">
            <w:pPr>
              <w:autoSpaceDE w:val="0"/>
              <w:autoSpaceDN w:val="0"/>
              <w:adjustRightInd w:val="0"/>
              <w:rPr>
                <w:rFonts w:cs="Arial Narrow"/>
              </w:rPr>
            </w:pPr>
            <w:r w:rsidRPr="004841A6">
              <w:rPr>
                <w:rFonts w:cs="Arial Narrow"/>
                <w:szCs w:val="22"/>
              </w:rPr>
              <w:t xml:space="preserve">3. Внутренние документы общества предусматривают расширенный перечень </w:t>
            </w:r>
            <w:proofErr w:type="gramStart"/>
            <w:r w:rsidRPr="004841A6">
              <w:rPr>
                <w:rFonts w:cs="Arial Narrow"/>
                <w:szCs w:val="22"/>
              </w:rPr>
              <w:t>оснований</w:t>
            </w:r>
            <w:proofErr w:type="gramEnd"/>
            <w:r w:rsidRPr="004841A6">
              <w:rPr>
                <w:rFonts w:cs="Arial Narrow"/>
                <w:szCs w:val="22"/>
              </w:rPr>
              <w:t xml:space="preserve"> по которым члены совета директоров общества и иные предусмотренные законодательством лица признаются заинтересованными в сделках общества.</w:t>
            </w:r>
          </w:p>
        </w:tc>
        <w:tc>
          <w:tcPr>
            <w:tcW w:w="2127" w:type="dxa"/>
            <w:shd w:val="clear" w:color="auto" w:fill="auto"/>
          </w:tcPr>
          <w:p w:rsidR="00577B4B" w:rsidRDefault="00577B4B" w:rsidP="00CC7378"/>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
              <w:gridCol w:w="236"/>
              <w:gridCol w:w="1327"/>
            </w:tblGrid>
            <w:tr w:rsidR="00577B4B" w:rsidTr="00CC7378">
              <w:trPr>
                <w:trHeight w:val="549"/>
              </w:trPr>
              <w:tc>
                <w:tcPr>
                  <w:tcW w:w="431" w:type="dxa"/>
                  <w:tcBorders>
                    <w:top w:val="single" w:sz="4" w:space="0" w:color="auto"/>
                    <w:left w:val="single" w:sz="4" w:space="0" w:color="auto"/>
                    <w:bottom w:val="single" w:sz="4" w:space="0" w:color="auto"/>
                    <w:right w:val="single" w:sz="4" w:space="0" w:color="auto"/>
                  </w:tcBorders>
                </w:tcPr>
                <w:p w:rsidR="00577B4B" w:rsidRPr="00AE522E" w:rsidRDefault="00577B4B" w:rsidP="00CC7378">
                  <w:pPr>
                    <w:autoSpaceDE w:val="0"/>
                    <w:autoSpaceDN w:val="0"/>
                    <w:adjustRightInd w:val="0"/>
                    <w:rPr>
                      <w:sz w:val="16"/>
                      <w:szCs w:val="16"/>
                    </w:rPr>
                  </w:pPr>
                </w:p>
                <w:p w:rsidR="00577B4B" w:rsidRDefault="00577B4B" w:rsidP="00CC7378">
                  <w:pPr>
                    <w:autoSpaceDE w:val="0"/>
                    <w:autoSpaceDN w:val="0"/>
                    <w:adjustRightInd w:val="0"/>
                    <w:rPr>
                      <w:sz w:val="22"/>
                      <w:szCs w:val="22"/>
                    </w:rPr>
                  </w:pPr>
                  <w:r>
                    <w:rPr>
                      <w:sz w:val="22"/>
                      <w:szCs w:val="22"/>
                      <w:lang w:val="en-US"/>
                    </w:rPr>
                    <w:t>V</w:t>
                  </w: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407"/>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частично соблюдается</w:t>
                  </w:r>
                </w:p>
              </w:tc>
            </w:tr>
          </w:tbl>
          <w:p w:rsidR="00577B4B" w:rsidRDefault="00577B4B" w:rsidP="00CC7378">
            <w:pPr>
              <w:autoSpaceDE w:val="0"/>
              <w:autoSpaceDN w:val="0"/>
              <w:adjustRightInd w:val="0"/>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
              <w:gridCol w:w="289"/>
              <w:gridCol w:w="1327"/>
            </w:tblGrid>
            <w:tr w:rsidR="00577B4B" w:rsidTr="00CC7378">
              <w:trPr>
                <w:trHeight w:val="515"/>
              </w:trPr>
              <w:tc>
                <w:tcPr>
                  <w:tcW w:w="431" w:type="dxa"/>
                  <w:tcBorders>
                    <w:top w:val="single" w:sz="4" w:space="0" w:color="auto"/>
                    <w:left w:val="single" w:sz="4" w:space="0" w:color="auto"/>
                    <w:bottom w:val="single" w:sz="4" w:space="0" w:color="auto"/>
                    <w:right w:val="single" w:sz="4" w:space="0" w:color="auto"/>
                  </w:tcBorders>
                </w:tcPr>
                <w:p w:rsidR="00577B4B" w:rsidRDefault="00577B4B" w:rsidP="00CC7378">
                  <w:pPr>
                    <w:autoSpaceDE w:val="0"/>
                    <w:autoSpaceDN w:val="0"/>
                    <w:adjustRightInd w:val="0"/>
                    <w:rPr>
                      <w:sz w:val="22"/>
                      <w:szCs w:val="22"/>
                    </w:rPr>
                  </w:pPr>
                </w:p>
              </w:tc>
              <w:tc>
                <w:tcPr>
                  <w:tcW w:w="425" w:type="dxa"/>
                  <w:tcBorders>
                    <w:left w:val="single" w:sz="4" w:space="0" w:color="auto"/>
                  </w:tcBorders>
                </w:tcPr>
                <w:p w:rsidR="00577B4B" w:rsidRDefault="00577B4B" w:rsidP="00CC7378">
                  <w:pPr>
                    <w:autoSpaceDE w:val="0"/>
                    <w:autoSpaceDN w:val="0"/>
                    <w:adjustRightInd w:val="0"/>
                    <w:rPr>
                      <w:sz w:val="22"/>
                      <w:szCs w:val="22"/>
                    </w:rPr>
                  </w:pPr>
                </w:p>
              </w:tc>
              <w:tc>
                <w:tcPr>
                  <w:tcW w:w="1016" w:type="dxa"/>
                </w:tcPr>
                <w:p w:rsidR="00577B4B" w:rsidRDefault="00577B4B" w:rsidP="00CC7378">
                  <w:pPr>
                    <w:autoSpaceDE w:val="0"/>
                    <w:autoSpaceDN w:val="0"/>
                    <w:adjustRightInd w:val="0"/>
                    <w:rPr>
                      <w:sz w:val="22"/>
                      <w:szCs w:val="22"/>
                    </w:rPr>
                  </w:pPr>
                  <w:r>
                    <w:rPr>
                      <w:sz w:val="22"/>
                      <w:szCs w:val="22"/>
                    </w:rPr>
                    <w:t>не соблюдается</w:t>
                  </w:r>
                </w:p>
              </w:tc>
            </w:tr>
          </w:tbl>
          <w:p w:rsidR="00577B4B" w:rsidRPr="00993E81" w:rsidRDefault="00577B4B" w:rsidP="00CC7378"/>
        </w:tc>
        <w:tc>
          <w:tcPr>
            <w:tcW w:w="2551" w:type="dxa"/>
          </w:tcPr>
          <w:p w:rsidR="00577B4B" w:rsidRPr="00993E81" w:rsidRDefault="00577B4B" w:rsidP="00CC7378"/>
        </w:tc>
      </w:tr>
    </w:tbl>
    <w:p w:rsidR="00577B4B" w:rsidRPr="00993E81" w:rsidRDefault="00577B4B" w:rsidP="00577B4B">
      <w:pPr>
        <w:rPr>
          <w:szCs w:val="22"/>
        </w:rPr>
      </w:pPr>
    </w:p>
    <w:sectPr w:rsidR="00577B4B" w:rsidRPr="00993E81" w:rsidSect="00122434">
      <w:pgSz w:w="16838" w:h="11906" w:orient="landscape"/>
      <w:pgMar w:top="567"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AEB" w:rsidRDefault="00D30AEB">
      <w:r>
        <w:separator/>
      </w:r>
    </w:p>
  </w:endnote>
  <w:endnote w:type="continuationSeparator" w:id="0">
    <w:p w:rsidR="00D30AEB" w:rsidRDefault="00D30A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ultant">
    <w:altName w:val="Courier New"/>
    <w:charset w:val="00"/>
    <w:family w:val="modern"/>
    <w:pitch w:val="fixed"/>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GOpu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AEB" w:rsidRDefault="009138F5" w:rsidP="00BD282B">
    <w:pPr>
      <w:pStyle w:val="af2"/>
      <w:framePr w:wrap="around" w:vAnchor="text" w:hAnchor="margin" w:xAlign="right" w:y="1"/>
      <w:rPr>
        <w:rStyle w:val="af4"/>
      </w:rPr>
    </w:pPr>
    <w:r>
      <w:rPr>
        <w:rStyle w:val="af4"/>
      </w:rPr>
      <w:fldChar w:fldCharType="begin"/>
    </w:r>
    <w:r w:rsidR="00D30AEB">
      <w:rPr>
        <w:rStyle w:val="af4"/>
      </w:rPr>
      <w:instrText xml:space="preserve">PAGE  </w:instrText>
    </w:r>
    <w:r>
      <w:rPr>
        <w:rStyle w:val="af4"/>
      </w:rPr>
      <w:fldChar w:fldCharType="end"/>
    </w:r>
  </w:p>
  <w:p w:rsidR="00D30AEB" w:rsidRDefault="00D30AEB" w:rsidP="00BD282B">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AEB" w:rsidRPr="00FE0081" w:rsidRDefault="009138F5" w:rsidP="00BD282B">
    <w:pPr>
      <w:pStyle w:val="af2"/>
      <w:framePr w:wrap="around" w:vAnchor="text" w:hAnchor="margin" w:xAlign="right" w:y="1"/>
      <w:rPr>
        <w:rStyle w:val="af4"/>
        <w:szCs w:val="22"/>
      </w:rPr>
    </w:pPr>
    <w:r w:rsidRPr="00FE0081">
      <w:rPr>
        <w:rStyle w:val="af4"/>
        <w:szCs w:val="22"/>
      </w:rPr>
      <w:fldChar w:fldCharType="begin"/>
    </w:r>
    <w:r w:rsidR="00D30AEB" w:rsidRPr="00FE0081">
      <w:rPr>
        <w:rStyle w:val="af4"/>
        <w:szCs w:val="22"/>
      </w:rPr>
      <w:instrText xml:space="preserve">PAGE  </w:instrText>
    </w:r>
    <w:r w:rsidRPr="00FE0081">
      <w:rPr>
        <w:rStyle w:val="af4"/>
        <w:szCs w:val="22"/>
      </w:rPr>
      <w:fldChar w:fldCharType="separate"/>
    </w:r>
    <w:r w:rsidR="00BE3EED">
      <w:rPr>
        <w:rStyle w:val="af4"/>
        <w:noProof/>
        <w:szCs w:val="22"/>
      </w:rPr>
      <w:t>18</w:t>
    </w:r>
    <w:r w:rsidRPr="00FE0081">
      <w:rPr>
        <w:rStyle w:val="af4"/>
        <w:szCs w:val="22"/>
      </w:rPr>
      <w:fldChar w:fldCharType="end"/>
    </w:r>
  </w:p>
  <w:p w:rsidR="00D30AEB" w:rsidRPr="00FE0081" w:rsidRDefault="00D30AEB" w:rsidP="00190655">
    <w:pPr>
      <w:pStyle w:val="af2"/>
      <w:ind w:right="357"/>
      <w:rPr>
        <w:b/>
        <w:szCs w:val="22"/>
      </w:rPr>
    </w:pPr>
    <w:r>
      <w:rPr>
        <w:b/>
        <w:szCs w:val="22"/>
      </w:rPr>
      <w:t>Годовой отчет П</w:t>
    </w:r>
    <w:r w:rsidRPr="00FE0081">
      <w:rPr>
        <w:b/>
        <w:szCs w:val="22"/>
      </w:rPr>
      <w:t xml:space="preserve">АО </w:t>
    </w:r>
    <w:r>
      <w:rPr>
        <w:b/>
        <w:szCs w:val="22"/>
      </w:rPr>
      <w:t xml:space="preserve">«Волгоградэнергосбыт» за 2017 </w:t>
    </w:r>
    <w:r w:rsidRPr="00FE0081">
      <w:rPr>
        <w:b/>
        <w:szCs w:val="22"/>
      </w:rPr>
      <w:t>год</w:t>
    </w:r>
  </w:p>
  <w:p w:rsidR="00D30AEB" w:rsidRPr="00094637" w:rsidRDefault="00D30AEB" w:rsidP="00BD282B">
    <w:pPr>
      <w:pStyle w:val="af2"/>
      <w:ind w:right="360"/>
      <w:rPr>
        <w:b/>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AEB" w:rsidRDefault="00D30AEB">
      <w:r>
        <w:separator/>
      </w:r>
    </w:p>
  </w:footnote>
  <w:footnote w:type="continuationSeparator" w:id="0">
    <w:p w:rsidR="00D30AEB" w:rsidRDefault="00D30A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6BA3"/>
    <w:multiLevelType w:val="hybridMultilevel"/>
    <w:tmpl w:val="35A45400"/>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46307E"/>
    <w:multiLevelType w:val="hybridMultilevel"/>
    <w:tmpl w:val="729655B4"/>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166711"/>
    <w:multiLevelType w:val="hybridMultilevel"/>
    <w:tmpl w:val="A176DB5A"/>
    <w:lvl w:ilvl="0" w:tplc="622ED320">
      <w:numFmt w:val="bullet"/>
      <w:lvlText w:val="-"/>
      <w:lvlJc w:val="left"/>
      <w:pPr>
        <w:ind w:left="720" w:hanging="360"/>
      </w:pPr>
      <w:rPr>
        <w:rFonts w:ascii="Arial Narrow" w:eastAsiaTheme="minorEastAsia" w:hAnsi="Arial Narrow"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3E4D03"/>
    <w:multiLevelType w:val="hybridMultilevel"/>
    <w:tmpl w:val="575CFA2E"/>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AD1827"/>
    <w:multiLevelType w:val="hybridMultilevel"/>
    <w:tmpl w:val="808CEEA2"/>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3D65E1"/>
    <w:multiLevelType w:val="multilevel"/>
    <w:tmpl w:val="93FCD2F8"/>
    <w:lvl w:ilvl="0">
      <w:start w:val="2"/>
      <w:numFmt w:val="decimal"/>
      <w:lvlText w:val="%1"/>
      <w:lvlJc w:val="left"/>
      <w:pPr>
        <w:tabs>
          <w:tab w:val="num" w:pos="927"/>
        </w:tabs>
        <w:ind w:firstLine="567"/>
      </w:pPr>
      <w:rPr>
        <w:rFonts w:cs="Times New Roman"/>
      </w:rPr>
    </w:lvl>
    <w:lvl w:ilvl="1">
      <w:start w:val="1"/>
      <w:numFmt w:val="decimal"/>
      <w:pStyle w:val="lev2"/>
      <w:lvlText w:val="2.%2"/>
      <w:lvlJc w:val="left"/>
      <w:pPr>
        <w:tabs>
          <w:tab w:val="num" w:pos="927"/>
        </w:tabs>
        <w:ind w:firstLine="567"/>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nsid w:val="1C132AF9"/>
    <w:multiLevelType w:val="hybridMultilevel"/>
    <w:tmpl w:val="49F22298"/>
    <w:lvl w:ilvl="0" w:tplc="9AEA9226">
      <w:start w:val="1"/>
      <w:numFmt w:val="decimal"/>
      <w:lvlText w:val="%1."/>
      <w:lvlJc w:val="left"/>
      <w:pPr>
        <w:tabs>
          <w:tab w:val="num" w:pos="564"/>
        </w:tabs>
        <w:ind w:left="564" w:hanging="360"/>
      </w:pPr>
      <w:rPr>
        <w:rFonts w:hint="default"/>
      </w:rPr>
    </w:lvl>
    <w:lvl w:ilvl="1" w:tplc="04190019" w:tentative="1">
      <w:start w:val="1"/>
      <w:numFmt w:val="lowerLetter"/>
      <w:lvlText w:val="%2."/>
      <w:lvlJc w:val="left"/>
      <w:pPr>
        <w:tabs>
          <w:tab w:val="num" w:pos="1284"/>
        </w:tabs>
        <w:ind w:left="1284" w:hanging="360"/>
      </w:pPr>
    </w:lvl>
    <w:lvl w:ilvl="2" w:tplc="0419001B" w:tentative="1">
      <w:start w:val="1"/>
      <w:numFmt w:val="lowerRoman"/>
      <w:lvlText w:val="%3."/>
      <w:lvlJc w:val="right"/>
      <w:pPr>
        <w:tabs>
          <w:tab w:val="num" w:pos="2004"/>
        </w:tabs>
        <w:ind w:left="2004" w:hanging="180"/>
      </w:pPr>
    </w:lvl>
    <w:lvl w:ilvl="3" w:tplc="0419000F" w:tentative="1">
      <w:start w:val="1"/>
      <w:numFmt w:val="decimal"/>
      <w:lvlText w:val="%4."/>
      <w:lvlJc w:val="left"/>
      <w:pPr>
        <w:tabs>
          <w:tab w:val="num" w:pos="2724"/>
        </w:tabs>
        <w:ind w:left="2724" w:hanging="360"/>
      </w:pPr>
    </w:lvl>
    <w:lvl w:ilvl="4" w:tplc="04190019" w:tentative="1">
      <w:start w:val="1"/>
      <w:numFmt w:val="lowerLetter"/>
      <w:lvlText w:val="%5."/>
      <w:lvlJc w:val="left"/>
      <w:pPr>
        <w:tabs>
          <w:tab w:val="num" w:pos="3444"/>
        </w:tabs>
        <w:ind w:left="3444" w:hanging="360"/>
      </w:pPr>
    </w:lvl>
    <w:lvl w:ilvl="5" w:tplc="0419001B" w:tentative="1">
      <w:start w:val="1"/>
      <w:numFmt w:val="lowerRoman"/>
      <w:lvlText w:val="%6."/>
      <w:lvlJc w:val="right"/>
      <w:pPr>
        <w:tabs>
          <w:tab w:val="num" w:pos="4164"/>
        </w:tabs>
        <w:ind w:left="4164" w:hanging="180"/>
      </w:pPr>
    </w:lvl>
    <w:lvl w:ilvl="6" w:tplc="0419000F" w:tentative="1">
      <w:start w:val="1"/>
      <w:numFmt w:val="decimal"/>
      <w:lvlText w:val="%7."/>
      <w:lvlJc w:val="left"/>
      <w:pPr>
        <w:tabs>
          <w:tab w:val="num" w:pos="4884"/>
        </w:tabs>
        <w:ind w:left="4884" w:hanging="360"/>
      </w:pPr>
    </w:lvl>
    <w:lvl w:ilvl="7" w:tplc="04190019" w:tentative="1">
      <w:start w:val="1"/>
      <w:numFmt w:val="lowerLetter"/>
      <w:lvlText w:val="%8."/>
      <w:lvlJc w:val="left"/>
      <w:pPr>
        <w:tabs>
          <w:tab w:val="num" w:pos="5604"/>
        </w:tabs>
        <w:ind w:left="5604" w:hanging="360"/>
      </w:pPr>
    </w:lvl>
    <w:lvl w:ilvl="8" w:tplc="0419001B" w:tentative="1">
      <w:start w:val="1"/>
      <w:numFmt w:val="lowerRoman"/>
      <w:lvlText w:val="%9."/>
      <w:lvlJc w:val="right"/>
      <w:pPr>
        <w:tabs>
          <w:tab w:val="num" w:pos="6324"/>
        </w:tabs>
        <w:ind w:left="6324" w:hanging="180"/>
      </w:pPr>
    </w:lvl>
  </w:abstractNum>
  <w:abstractNum w:abstractNumId="7">
    <w:nsid w:val="1C2E3F1C"/>
    <w:multiLevelType w:val="hybridMultilevel"/>
    <w:tmpl w:val="B3C289CA"/>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2D0B07"/>
    <w:multiLevelType w:val="hybridMultilevel"/>
    <w:tmpl w:val="99BEB278"/>
    <w:lvl w:ilvl="0" w:tplc="D9784F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0402B1"/>
    <w:multiLevelType w:val="hybridMultilevel"/>
    <w:tmpl w:val="9AD8C4D6"/>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210E6E"/>
    <w:multiLevelType w:val="multilevel"/>
    <w:tmpl w:val="767E516C"/>
    <w:lvl w:ilvl="0">
      <w:start w:val="1"/>
      <w:numFmt w:val="decimal"/>
      <w:lvlText w:val="%1"/>
      <w:lvlJc w:val="left"/>
      <w:pPr>
        <w:ind w:left="360" w:hanging="360"/>
      </w:pPr>
      <w:rPr>
        <w:rFonts w:cs="Times New Roman" w:hint="default"/>
        <w:color w:val="000000"/>
      </w:rPr>
    </w:lvl>
    <w:lvl w:ilvl="1">
      <w:start w:val="2"/>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800" w:hanging="1800"/>
      </w:pPr>
      <w:rPr>
        <w:rFonts w:cs="Times New Roman" w:hint="default"/>
        <w:color w:val="000000"/>
      </w:rPr>
    </w:lvl>
  </w:abstractNum>
  <w:abstractNum w:abstractNumId="11">
    <w:nsid w:val="3E6E51C5"/>
    <w:multiLevelType w:val="hybridMultilevel"/>
    <w:tmpl w:val="F418F3FE"/>
    <w:lvl w:ilvl="0" w:tplc="225CAF4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424041E7"/>
    <w:multiLevelType w:val="hybridMultilevel"/>
    <w:tmpl w:val="4AD404D2"/>
    <w:lvl w:ilvl="0" w:tplc="6FACA534">
      <w:start w:val="1"/>
      <w:numFmt w:val="decimal"/>
      <w:lvlText w:val="5.%1"/>
      <w:lvlJc w:val="left"/>
      <w:pPr>
        <w:ind w:left="1428" w:hanging="360"/>
      </w:pPr>
      <w:rPr>
        <w:rFonts w:cs="Times New Roman" w:hint="default"/>
        <w:b w:val="0"/>
        <w:sz w:val="20"/>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457568D7"/>
    <w:multiLevelType w:val="hybridMultilevel"/>
    <w:tmpl w:val="A658F8C0"/>
    <w:lvl w:ilvl="0" w:tplc="622ED320">
      <w:numFmt w:val="bullet"/>
      <w:lvlText w:val="-"/>
      <w:lvlJc w:val="left"/>
      <w:pPr>
        <w:ind w:left="720" w:hanging="360"/>
      </w:pPr>
      <w:rPr>
        <w:rFonts w:ascii="Arial Narrow" w:eastAsiaTheme="minorEastAsia" w:hAnsi="Arial Narrow"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4D23A65"/>
    <w:multiLevelType w:val="hybridMultilevel"/>
    <w:tmpl w:val="35F085FE"/>
    <w:lvl w:ilvl="0" w:tplc="9CC471CC">
      <w:start w:val="1"/>
      <w:numFmt w:val="decimal"/>
      <w:lvlText w:val="%1."/>
      <w:lvlJc w:val="left"/>
      <w:pPr>
        <w:tabs>
          <w:tab w:val="num" w:pos="564"/>
        </w:tabs>
        <w:ind w:left="564" w:hanging="360"/>
      </w:pPr>
      <w:rPr>
        <w:rFonts w:hint="default"/>
      </w:rPr>
    </w:lvl>
    <w:lvl w:ilvl="1" w:tplc="04190019" w:tentative="1">
      <w:start w:val="1"/>
      <w:numFmt w:val="lowerLetter"/>
      <w:lvlText w:val="%2."/>
      <w:lvlJc w:val="left"/>
      <w:pPr>
        <w:tabs>
          <w:tab w:val="num" w:pos="1284"/>
        </w:tabs>
        <w:ind w:left="1284" w:hanging="360"/>
      </w:pPr>
    </w:lvl>
    <w:lvl w:ilvl="2" w:tplc="0419001B" w:tentative="1">
      <w:start w:val="1"/>
      <w:numFmt w:val="lowerRoman"/>
      <w:lvlText w:val="%3."/>
      <w:lvlJc w:val="right"/>
      <w:pPr>
        <w:tabs>
          <w:tab w:val="num" w:pos="2004"/>
        </w:tabs>
        <w:ind w:left="2004" w:hanging="180"/>
      </w:pPr>
    </w:lvl>
    <w:lvl w:ilvl="3" w:tplc="0419000F" w:tentative="1">
      <w:start w:val="1"/>
      <w:numFmt w:val="decimal"/>
      <w:lvlText w:val="%4."/>
      <w:lvlJc w:val="left"/>
      <w:pPr>
        <w:tabs>
          <w:tab w:val="num" w:pos="2724"/>
        </w:tabs>
        <w:ind w:left="2724" w:hanging="360"/>
      </w:pPr>
    </w:lvl>
    <w:lvl w:ilvl="4" w:tplc="04190019" w:tentative="1">
      <w:start w:val="1"/>
      <w:numFmt w:val="lowerLetter"/>
      <w:lvlText w:val="%5."/>
      <w:lvlJc w:val="left"/>
      <w:pPr>
        <w:tabs>
          <w:tab w:val="num" w:pos="3444"/>
        </w:tabs>
        <w:ind w:left="3444" w:hanging="360"/>
      </w:pPr>
    </w:lvl>
    <w:lvl w:ilvl="5" w:tplc="0419001B" w:tentative="1">
      <w:start w:val="1"/>
      <w:numFmt w:val="lowerRoman"/>
      <w:lvlText w:val="%6."/>
      <w:lvlJc w:val="right"/>
      <w:pPr>
        <w:tabs>
          <w:tab w:val="num" w:pos="4164"/>
        </w:tabs>
        <w:ind w:left="4164" w:hanging="180"/>
      </w:pPr>
    </w:lvl>
    <w:lvl w:ilvl="6" w:tplc="0419000F" w:tentative="1">
      <w:start w:val="1"/>
      <w:numFmt w:val="decimal"/>
      <w:lvlText w:val="%7."/>
      <w:lvlJc w:val="left"/>
      <w:pPr>
        <w:tabs>
          <w:tab w:val="num" w:pos="4884"/>
        </w:tabs>
        <w:ind w:left="4884" w:hanging="360"/>
      </w:pPr>
    </w:lvl>
    <w:lvl w:ilvl="7" w:tplc="04190019" w:tentative="1">
      <w:start w:val="1"/>
      <w:numFmt w:val="lowerLetter"/>
      <w:lvlText w:val="%8."/>
      <w:lvlJc w:val="left"/>
      <w:pPr>
        <w:tabs>
          <w:tab w:val="num" w:pos="5604"/>
        </w:tabs>
        <w:ind w:left="5604" w:hanging="360"/>
      </w:pPr>
    </w:lvl>
    <w:lvl w:ilvl="8" w:tplc="0419001B" w:tentative="1">
      <w:start w:val="1"/>
      <w:numFmt w:val="lowerRoman"/>
      <w:lvlText w:val="%9."/>
      <w:lvlJc w:val="right"/>
      <w:pPr>
        <w:tabs>
          <w:tab w:val="num" w:pos="6324"/>
        </w:tabs>
        <w:ind w:left="6324" w:hanging="180"/>
      </w:pPr>
    </w:lvl>
  </w:abstractNum>
  <w:abstractNum w:abstractNumId="15">
    <w:nsid w:val="5AA960CA"/>
    <w:multiLevelType w:val="hybridMultilevel"/>
    <w:tmpl w:val="F418F3FE"/>
    <w:lvl w:ilvl="0" w:tplc="225CAF4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5ADB3D04"/>
    <w:multiLevelType w:val="hybridMultilevel"/>
    <w:tmpl w:val="EBC44A1A"/>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B025F5"/>
    <w:multiLevelType w:val="hybridMultilevel"/>
    <w:tmpl w:val="BFB40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2B44E34"/>
    <w:multiLevelType w:val="hybridMultilevel"/>
    <w:tmpl w:val="B3A2066E"/>
    <w:lvl w:ilvl="0" w:tplc="169266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5AC46E8"/>
    <w:multiLevelType w:val="hybridMultilevel"/>
    <w:tmpl w:val="04CA06FC"/>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76F4900"/>
    <w:multiLevelType w:val="hybridMultilevel"/>
    <w:tmpl w:val="5CD60B9E"/>
    <w:lvl w:ilvl="0" w:tplc="04090001">
      <w:start w:val="1"/>
      <w:numFmt w:val="bullet"/>
      <w:lvlText w:val=""/>
      <w:lvlJc w:val="left"/>
      <w:pPr>
        <w:tabs>
          <w:tab w:val="num" w:pos="883"/>
        </w:tabs>
        <w:ind w:left="883" w:hanging="360"/>
      </w:pPr>
      <w:rPr>
        <w:rFonts w:ascii="Symbol" w:hAnsi="Symbol" w:hint="default"/>
      </w:rPr>
    </w:lvl>
    <w:lvl w:ilvl="1" w:tplc="04190003">
      <w:start w:val="1"/>
      <w:numFmt w:val="bullet"/>
      <w:lvlText w:val="o"/>
      <w:lvlJc w:val="left"/>
      <w:pPr>
        <w:tabs>
          <w:tab w:val="num" w:pos="883"/>
        </w:tabs>
        <w:ind w:left="883" w:hanging="360"/>
      </w:pPr>
      <w:rPr>
        <w:rFonts w:ascii="Courier New" w:hAnsi="Courier New" w:hint="default"/>
      </w:rPr>
    </w:lvl>
    <w:lvl w:ilvl="2" w:tplc="04190005">
      <w:start w:val="1"/>
      <w:numFmt w:val="bullet"/>
      <w:lvlText w:val=""/>
      <w:lvlJc w:val="left"/>
      <w:pPr>
        <w:tabs>
          <w:tab w:val="num" w:pos="1603"/>
        </w:tabs>
        <w:ind w:left="1603" w:hanging="360"/>
      </w:pPr>
      <w:rPr>
        <w:rFonts w:ascii="Wingdings" w:hAnsi="Wingdings" w:hint="default"/>
      </w:rPr>
    </w:lvl>
    <w:lvl w:ilvl="3" w:tplc="04190001">
      <w:start w:val="1"/>
      <w:numFmt w:val="bullet"/>
      <w:lvlText w:val=""/>
      <w:lvlJc w:val="left"/>
      <w:pPr>
        <w:tabs>
          <w:tab w:val="num" w:pos="2323"/>
        </w:tabs>
        <w:ind w:left="2323" w:hanging="360"/>
      </w:pPr>
      <w:rPr>
        <w:rFonts w:ascii="Symbol" w:hAnsi="Symbol" w:hint="default"/>
      </w:rPr>
    </w:lvl>
    <w:lvl w:ilvl="4" w:tplc="04190003">
      <w:start w:val="1"/>
      <w:numFmt w:val="bullet"/>
      <w:lvlText w:val="o"/>
      <w:lvlJc w:val="left"/>
      <w:pPr>
        <w:tabs>
          <w:tab w:val="num" w:pos="3043"/>
        </w:tabs>
        <w:ind w:left="3043" w:hanging="360"/>
      </w:pPr>
      <w:rPr>
        <w:rFonts w:ascii="Courier New" w:hAnsi="Courier New" w:hint="default"/>
      </w:rPr>
    </w:lvl>
    <w:lvl w:ilvl="5" w:tplc="04190005">
      <w:start w:val="1"/>
      <w:numFmt w:val="bullet"/>
      <w:lvlText w:val=""/>
      <w:lvlJc w:val="left"/>
      <w:pPr>
        <w:tabs>
          <w:tab w:val="num" w:pos="3763"/>
        </w:tabs>
        <w:ind w:left="3763" w:hanging="360"/>
      </w:pPr>
      <w:rPr>
        <w:rFonts w:ascii="Wingdings" w:hAnsi="Wingdings" w:hint="default"/>
      </w:rPr>
    </w:lvl>
    <w:lvl w:ilvl="6" w:tplc="04190001">
      <w:start w:val="1"/>
      <w:numFmt w:val="bullet"/>
      <w:lvlText w:val=""/>
      <w:lvlJc w:val="left"/>
      <w:pPr>
        <w:tabs>
          <w:tab w:val="num" w:pos="4483"/>
        </w:tabs>
        <w:ind w:left="4483" w:hanging="360"/>
      </w:pPr>
      <w:rPr>
        <w:rFonts w:ascii="Symbol" w:hAnsi="Symbol" w:hint="default"/>
      </w:rPr>
    </w:lvl>
    <w:lvl w:ilvl="7" w:tplc="04190003">
      <w:start w:val="1"/>
      <w:numFmt w:val="bullet"/>
      <w:lvlText w:val="o"/>
      <w:lvlJc w:val="left"/>
      <w:pPr>
        <w:tabs>
          <w:tab w:val="num" w:pos="5203"/>
        </w:tabs>
        <w:ind w:left="5203" w:hanging="360"/>
      </w:pPr>
      <w:rPr>
        <w:rFonts w:ascii="Courier New" w:hAnsi="Courier New" w:hint="default"/>
      </w:rPr>
    </w:lvl>
    <w:lvl w:ilvl="8" w:tplc="04190005">
      <w:start w:val="1"/>
      <w:numFmt w:val="bullet"/>
      <w:lvlText w:val=""/>
      <w:lvlJc w:val="left"/>
      <w:pPr>
        <w:tabs>
          <w:tab w:val="num" w:pos="5923"/>
        </w:tabs>
        <w:ind w:left="5923" w:hanging="360"/>
      </w:pPr>
      <w:rPr>
        <w:rFonts w:ascii="Wingdings" w:hAnsi="Wingdings" w:hint="default"/>
      </w:rPr>
    </w:lvl>
  </w:abstractNum>
  <w:abstractNum w:abstractNumId="21">
    <w:nsid w:val="68F83832"/>
    <w:multiLevelType w:val="hybridMultilevel"/>
    <w:tmpl w:val="1A767FDA"/>
    <w:lvl w:ilvl="0" w:tplc="169266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9AA722A"/>
    <w:multiLevelType w:val="hybridMultilevel"/>
    <w:tmpl w:val="7E225340"/>
    <w:lvl w:ilvl="0" w:tplc="07907B44">
      <w:start w:val="1"/>
      <w:numFmt w:val="decimal"/>
      <w:lvlText w:val="%1."/>
      <w:lvlJc w:val="left"/>
      <w:pPr>
        <w:tabs>
          <w:tab w:val="num" w:pos="564"/>
        </w:tabs>
        <w:ind w:left="564" w:hanging="360"/>
      </w:pPr>
      <w:rPr>
        <w:rFonts w:hint="default"/>
      </w:rPr>
    </w:lvl>
    <w:lvl w:ilvl="1" w:tplc="04190019" w:tentative="1">
      <w:start w:val="1"/>
      <w:numFmt w:val="lowerLetter"/>
      <w:lvlText w:val="%2."/>
      <w:lvlJc w:val="left"/>
      <w:pPr>
        <w:tabs>
          <w:tab w:val="num" w:pos="1284"/>
        </w:tabs>
        <w:ind w:left="1284" w:hanging="360"/>
      </w:pPr>
    </w:lvl>
    <w:lvl w:ilvl="2" w:tplc="0419001B" w:tentative="1">
      <w:start w:val="1"/>
      <w:numFmt w:val="lowerRoman"/>
      <w:lvlText w:val="%3."/>
      <w:lvlJc w:val="right"/>
      <w:pPr>
        <w:tabs>
          <w:tab w:val="num" w:pos="2004"/>
        </w:tabs>
        <w:ind w:left="2004" w:hanging="180"/>
      </w:pPr>
    </w:lvl>
    <w:lvl w:ilvl="3" w:tplc="0419000F" w:tentative="1">
      <w:start w:val="1"/>
      <w:numFmt w:val="decimal"/>
      <w:lvlText w:val="%4."/>
      <w:lvlJc w:val="left"/>
      <w:pPr>
        <w:tabs>
          <w:tab w:val="num" w:pos="2724"/>
        </w:tabs>
        <w:ind w:left="2724" w:hanging="360"/>
      </w:pPr>
    </w:lvl>
    <w:lvl w:ilvl="4" w:tplc="04190019" w:tentative="1">
      <w:start w:val="1"/>
      <w:numFmt w:val="lowerLetter"/>
      <w:lvlText w:val="%5."/>
      <w:lvlJc w:val="left"/>
      <w:pPr>
        <w:tabs>
          <w:tab w:val="num" w:pos="3444"/>
        </w:tabs>
        <w:ind w:left="3444" w:hanging="360"/>
      </w:pPr>
    </w:lvl>
    <w:lvl w:ilvl="5" w:tplc="0419001B" w:tentative="1">
      <w:start w:val="1"/>
      <w:numFmt w:val="lowerRoman"/>
      <w:lvlText w:val="%6."/>
      <w:lvlJc w:val="right"/>
      <w:pPr>
        <w:tabs>
          <w:tab w:val="num" w:pos="4164"/>
        </w:tabs>
        <w:ind w:left="4164" w:hanging="180"/>
      </w:pPr>
    </w:lvl>
    <w:lvl w:ilvl="6" w:tplc="0419000F" w:tentative="1">
      <w:start w:val="1"/>
      <w:numFmt w:val="decimal"/>
      <w:lvlText w:val="%7."/>
      <w:lvlJc w:val="left"/>
      <w:pPr>
        <w:tabs>
          <w:tab w:val="num" w:pos="4884"/>
        </w:tabs>
        <w:ind w:left="4884" w:hanging="360"/>
      </w:pPr>
    </w:lvl>
    <w:lvl w:ilvl="7" w:tplc="04190019" w:tentative="1">
      <w:start w:val="1"/>
      <w:numFmt w:val="lowerLetter"/>
      <w:lvlText w:val="%8."/>
      <w:lvlJc w:val="left"/>
      <w:pPr>
        <w:tabs>
          <w:tab w:val="num" w:pos="5604"/>
        </w:tabs>
        <w:ind w:left="5604" w:hanging="360"/>
      </w:pPr>
    </w:lvl>
    <w:lvl w:ilvl="8" w:tplc="0419001B" w:tentative="1">
      <w:start w:val="1"/>
      <w:numFmt w:val="lowerRoman"/>
      <w:lvlText w:val="%9."/>
      <w:lvlJc w:val="right"/>
      <w:pPr>
        <w:tabs>
          <w:tab w:val="num" w:pos="6324"/>
        </w:tabs>
        <w:ind w:left="6324" w:hanging="180"/>
      </w:pPr>
    </w:lvl>
  </w:abstractNum>
  <w:abstractNum w:abstractNumId="23">
    <w:nsid w:val="73B524C6"/>
    <w:multiLevelType w:val="hybridMultilevel"/>
    <w:tmpl w:val="07C0CCE6"/>
    <w:lvl w:ilvl="0" w:tplc="A41433D0">
      <w:start w:val="1"/>
      <w:numFmt w:val="decimal"/>
      <w:lvlText w:val="2.%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73CB7B26"/>
    <w:multiLevelType w:val="hybridMultilevel"/>
    <w:tmpl w:val="98A8FD48"/>
    <w:lvl w:ilvl="0" w:tplc="04190001">
      <w:start w:val="1"/>
      <w:numFmt w:val="bullet"/>
      <w:pStyle w:val="a"/>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7611027"/>
    <w:multiLevelType w:val="hybridMultilevel"/>
    <w:tmpl w:val="D0CEF88E"/>
    <w:lvl w:ilvl="0" w:tplc="FC0C2398">
      <w:start w:val="1"/>
      <w:numFmt w:val="decimal"/>
      <w:lvlText w:val="1.%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7E94484D"/>
    <w:multiLevelType w:val="hybridMultilevel"/>
    <w:tmpl w:val="F5D6D304"/>
    <w:lvl w:ilvl="0" w:tplc="169266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2"/>
  </w:num>
  <w:num w:numId="4">
    <w:abstractNumId w:val="13"/>
  </w:num>
  <w:num w:numId="5">
    <w:abstractNumId w:val="7"/>
  </w:num>
  <w:num w:numId="6">
    <w:abstractNumId w:val="4"/>
  </w:num>
  <w:num w:numId="7">
    <w:abstractNumId w:val="0"/>
  </w:num>
  <w:num w:numId="8">
    <w:abstractNumId w:val="1"/>
  </w:num>
  <w:num w:numId="9">
    <w:abstractNumId w:val="16"/>
  </w:num>
  <w:num w:numId="10">
    <w:abstractNumId w:val="9"/>
  </w:num>
  <w:num w:numId="11">
    <w:abstractNumId w:val="21"/>
  </w:num>
  <w:num w:numId="12">
    <w:abstractNumId w:val="18"/>
  </w:num>
  <w:num w:numId="13">
    <w:abstractNumId w:val="26"/>
  </w:num>
  <w:num w:numId="14">
    <w:abstractNumId w:val="3"/>
  </w:num>
  <w:num w:numId="15">
    <w:abstractNumId w:val="8"/>
  </w:num>
  <w:num w:numId="16">
    <w:abstractNumId w:val="25"/>
  </w:num>
  <w:num w:numId="17">
    <w:abstractNumId w:val="17"/>
  </w:num>
  <w:num w:numId="18">
    <w:abstractNumId w:val="10"/>
  </w:num>
  <w:num w:numId="19">
    <w:abstractNumId w:val="20"/>
  </w:num>
  <w:num w:numId="20">
    <w:abstractNumId w:val="12"/>
  </w:num>
  <w:num w:numId="21">
    <w:abstractNumId w:val="15"/>
  </w:num>
  <w:num w:numId="22">
    <w:abstractNumId w:val="14"/>
  </w:num>
  <w:num w:numId="23">
    <w:abstractNumId w:val="22"/>
  </w:num>
  <w:num w:numId="24">
    <w:abstractNumId w:val="11"/>
  </w:num>
  <w:num w:numId="25">
    <w:abstractNumId w:val="6"/>
  </w:num>
  <w:num w:numId="26">
    <w:abstractNumId w:val="23"/>
  </w:num>
  <w:num w:numId="27">
    <w:abstractNumId w:val="1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D282B"/>
    <w:rsid w:val="00005CE8"/>
    <w:rsid w:val="00011D59"/>
    <w:rsid w:val="0001327A"/>
    <w:rsid w:val="00015506"/>
    <w:rsid w:val="00016939"/>
    <w:rsid w:val="000227EF"/>
    <w:rsid w:val="00023F7D"/>
    <w:rsid w:val="000255A7"/>
    <w:rsid w:val="00025AD1"/>
    <w:rsid w:val="000265DC"/>
    <w:rsid w:val="00026DB5"/>
    <w:rsid w:val="0003655A"/>
    <w:rsid w:val="00040F53"/>
    <w:rsid w:val="00042038"/>
    <w:rsid w:val="0004239E"/>
    <w:rsid w:val="000505B9"/>
    <w:rsid w:val="00057683"/>
    <w:rsid w:val="0005777E"/>
    <w:rsid w:val="00060755"/>
    <w:rsid w:val="000608FC"/>
    <w:rsid w:val="00062357"/>
    <w:rsid w:val="0006735B"/>
    <w:rsid w:val="00070746"/>
    <w:rsid w:val="00076C6B"/>
    <w:rsid w:val="00084E85"/>
    <w:rsid w:val="00086BAD"/>
    <w:rsid w:val="000908EC"/>
    <w:rsid w:val="00091711"/>
    <w:rsid w:val="00094637"/>
    <w:rsid w:val="000947F2"/>
    <w:rsid w:val="00095090"/>
    <w:rsid w:val="00095709"/>
    <w:rsid w:val="000B151E"/>
    <w:rsid w:val="000B2643"/>
    <w:rsid w:val="000B512F"/>
    <w:rsid w:val="000B74CD"/>
    <w:rsid w:val="000C4E19"/>
    <w:rsid w:val="000C58B2"/>
    <w:rsid w:val="000C67D0"/>
    <w:rsid w:val="000D0C3B"/>
    <w:rsid w:val="000D10EA"/>
    <w:rsid w:val="000D573F"/>
    <w:rsid w:val="000D60B4"/>
    <w:rsid w:val="000D653D"/>
    <w:rsid w:val="000D6A93"/>
    <w:rsid w:val="000E0020"/>
    <w:rsid w:val="000E0AA5"/>
    <w:rsid w:val="000E7931"/>
    <w:rsid w:val="000F0446"/>
    <w:rsid w:val="000F15BA"/>
    <w:rsid w:val="000F72E8"/>
    <w:rsid w:val="00114DAF"/>
    <w:rsid w:val="00122434"/>
    <w:rsid w:val="00132864"/>
    <w:rsid w:val="00134060"/>
    <w:rsid w:val="00144EEE"/>
    <w:rsid w:val="00144F34"/>
    <w:rsid w:val="00147248"/>
    <w:rsid w:val="00151BD2"/>
    <w:rsid w:val="00152315"/>
    <w:rsid w:val="00154576"/>
    <w:rsid w:val="00155437"/>
    <w:rsid w:val="001577A4"/>
    <w:rsid w:val="00162D83"/>
    <w:rsid w:val="00164A40"/>
    <w:rsid w:val="00171413"/>
    <w:rsid w:val="00173338"/>
    <w:rsid w:val="00175AED"/>
    <w:rsid w:val="00176E44"/>
    <w:rsid w:val="00177C8B"/>
    <w:rsid w:val="001819F4"/>
    <w:rsid w:val="00182297"/>
    <w:rsid w:val="00187439"/>
    <w:rsid w:val="00190655"/>
    <w:rsid w:val="00194DEC"/>
    <w:rsid w:val="001A1FBA"/>
    <w:rsid w:val="001A4B9C"/>
    <w:rsid w:val="001C221B"/>
    <w:rsid w:val="001C235A"/>
    <w:rsid w:val="001C2A63"/>
    <w:rsid w:val="001C36A8"/>
    <w:rsid w:val="001C5FC6"/>
    <w:rsid w:val="001C6F3A"/>
    <w:rsid w:val="001D2727"/>
    <w:rsid w:val="001D7469"/>
    <w:rsid w:val="001E1414"/>
    <w:rsid w:val="001E7C1F"/>
    <w:rsid w:val="001F0875"/>
    <w:rsid w:val="001F162E"/>
    <w:rsid w:val="0020017F"/>
    <w:rsid w:val="00201DE7"/>
    <w:rsid w:val="0020573E"/>
    <w:rsid w:val="002134F7"/>
    <w:rsid w:val="00216C4C"/>
    <w:rsid w:val="00225531"/>
    <w:rsid w:val="00227A45"/>
    <w:rsid w:val="00227F53"/>
    <w:rsid w:val="0023437B"/>
    <w:rsid w:val="00240B28"/>
    <w:rsid w:val="00241649"/>
    <w:rsid w:val="00241CBC"/>
    <w:rsid w:val="00250E90"/>
    <w:rsid w:val="00253573"/>
    <w:rsid w:val="00261D76"/>
    <w:rsid w:val="0026229F"/>
    <w:rsid w:val="00262DCA"/>
    <w:rsid w:val="002657CD"/>
    <w:rsid w:val="00273DF1"/>
    <w:rsid w:val="002740CE"/>
    <w:rsid w:val="00275B1C"/>
    <w:rsid w:val="002808C6"/>
    <w:rsid w:val="002854EE"/>
    <w:rsid w:val="00286B38"/>
    <w:rsid w:val="00286DBC"/>
    <w:rsid w:val="002873C0"/>
    <w:rsid w:val="00292287"/>
    <w:rsid w:val="0029515F"/>
    <w:rsid w:val="002A0F5B"/>
    <w:rsid w:val="002A36A5"/>
    <w:rsid w:val="002A5EA3"/>
    <w:rsid w:val="002A6B48"/>
    <w:rsid w:val="002A6DA7"/>
    <w:rsid w:val="002B2486"/>
    <w:rsid w:val="002B277A"/>
    <w:rsid w:val="002B50EE"/>
    <w:rsid w:val="002C0BA8"/>
    <w:rsid w:val="002C1485"/>
    <w:rsid w:val="002C59BF"/>
    <w:rsid w:val="002D39E6"/>
    <w:rsid w:val="002D627F"/>
    <w:rsid w:val="002D7583"/>
    <w:rsid w:val="002E44DD"/>
    <w:rsid w:val="002E4C14"/>
    <w:rsid w:val="002E6C4E"/>
    <w:rsid w:val="002F3FB3"/>
    <w:rsid w:val="00302D31"/>
    <w:rsid w:val="00303151"/>
    <w:rsid w:val="00304981"/>
    <w:rsid w:val="00304D38"/>
    <w:rsid w:val="00307530"/>
    <w:rsid w:val="003121DD"/>
    <w:rsid w:val="00313C7F"/>
    <w:rsid w:val="003175BB"/>
    <w:rsid w:val="003201E4"/>
    <w:rsid w:val="00324EC9"/>
    <w:rsid w:val="003273B4"/>
    <w:rsid w:val="00330370"/>
    <w:rsid w:val="00331808"/>
    <w:rsid w:val="003346F8"/>
    <w:rsid w:val="00335156"/>
    <w:rsid w:val="00336200"/>
    <w:rsid w:val="00346A1F"/>
    <w:rsid w:val="003502BB"/>
    <w:rsid w:val="00350349"/>
    <w:rsid w:val="00353785"/>
    <w:rsid w:val="00354716"/>
    <w:rsid w:val="00356FA2"/>
    <w:rsid w:val="003616D0"/>
    <w:rsid w:val="0036200F"/>
    <w:rsid w:val="00370759"/>
    <w:rsid w:val="00370876"/>
    <w:rsid w:val="00374F11"/>
    <w:rsid w:val="00376384"/>
    <w:rsid w:val="00376E92"/>
    <w:rsid w:val="00383206"/>
    <w:rsid w:val="003839AB"/>
    <w:rsid w:val="003916F4"/>
    <w:rsid w:val="003A00C5"/>
    <w:rsid w:val="003A6238"/>
    <w:rsid w:val="003B0F08"/>
    <w:rsid w:val="003B17F2"/>
    <w:rsid w:val="003B243F"/>
    <w:rsid w:val="003B40DA"/>
    <w:rsid w:val="003B4E22"/>
    <w:rsid w:val="003B56CA"/>
    <w:rsid w:val="003B62AC"/>
    <w:rsid w:val="003C573E"/>
    <w:rsid w:val="003C7A94"/>
    <w:rsid w:val="003D223B"/>
    <w:rsid w:val="003D2E4D"/>
    <w:rsid w:val="003D4130"/>
    <w:rsid w:val="003D4E8E"/>
    <w:rsid w:val="003D5B65"/>
    <w:rsid w:val="003D74FB"/>
    <w:rsid w:val="003E0B85"/>
    <w:rsid w:val="003E3D3E"/>
    <w:rsid w:val="003E50FA"/>
    <w:rsid w:val="003E517A"/>
    <w:rsid w:val="003E57BC"/>
    <w:rsid w:val="003E78DB"/>
    <w:rsid w:val="003F01AA"/>
    <w:rsid w:val="003F08DC"/>
    <w:rsid w:val="003F1E79"/>
    <w:rsid w:val="003F50D1"/>
    <w:rsid w:val="004162DF"/>
    <w:rsid w:val="0042018F"/>
    <w:rsid w:val="004208E6"/>
    <w:rsid w:val="00420E10"/>
    <w:rsid w:val="0042436D"/>
    <w:rsid w:val="004265F5"/>
    <w:rsid w:val="0042724B"/>
    <w:rsid w:val="00432F0D"/>
    <w:rsid w:val="00437778"/>
    <w:rsid w:val="00437EAE"/>
    <w:rsid w:val="004424B3"/>
    <w:rsid w:val="00442AA4"/>
    <w:rsid w:val="00443D48"/>
    <w:rsid w:val="00447C0A"/>
    <w:rsid w:val="00450A6C"/>
    <w:rsid w:val="00457213"/>
    <w:rsid w:val="00463724"/>
    <w:rsid w:val="0046706E"/>
    <w:rsid w:val="0047041D"/>
    <w:rsid w:val="00470730"/>
    <w:rsid w:val="00472E7E"/>
    <w:rsid w:val="00476BD6"/>
    <w:rsid w:val="0048169B"/>
    <w:rsid w:val="004861B2"/>
    <w:rsid w:val="00492037"/>
    <w:rsid w:val="0049550D"/>
    <w:rsid w:val="004A2FD4"/>
    <w:rsid w:val="004A4682"/>
    <w:rsid w:val="004A6A8A"/>
    <w:rsid w:val="004B19F6"/>
    <w:rsid w:val="004B1F2E"/>
    <w:rsid w:val="004B29D9"/>
    <w:rsid w:val="004B6A56"/>
    <w:rsid w:val="004C4A3B"/>
    <w:rsid w:val="004C4B43"/>
    <w:rsid w:val="004C4D4C"/>
    <w:rsid w:val="004C4EE5"/>
    <w:rsid w:val="004D0D71"/>
    <w:rsid w:val="004D1C8F"/>
    <w:rsid w:val="004D53EA"/>
    <w:rsid w:val="004E1324"/>
    <w:rsid w:val="004E2F49"/>
    <w:rsid w:val="004F0AD3"/>
    <w:rsid w:val="004F229A"/>
    <w:rsid w:val="004F3005"/>
    <w:rsid w:val="004F36DE"/>
    <w:rsid w:val="004F4851"/>
    <w:rsid w:val="00500482"/>
    <w:rsid w:val="00500F99"/>
    <w:rsid w:val="00501C1A"/>
    <w:rsid w:val="00510F8E"/>
    <w:rsid w:val="00511FEA"/>
    <w:rsid w:val="0051717A"/>
    <w:rsid w:val="005335D5"/>
    <w:rsid w:val="00533EBB"/>
    <w:rsid w:val="0053536F"/>
    <w:rsid w:val="00536378"/>
    <w:rsid w:val="00540E29"/>
    <w:rsid w:val="00540F28"/>
    <w:rsid w:val="00546D94"/>
    <w:rsid w:val="00551009"/>
    <w:rsid w:val="0055512E"/>
    <w:rsid w:val="0056097C"/>
    <w:rsid w:val="005653C1"/>
    <w:rsid w:val="005679A8"/>
    <w:rsid w:val="00573E63"/>
    <w:rsid w:val="0057728E"/>
    <w:rsid w:val="00577B4B"/>
    <w:rsid w:val="00586DA6"/>
    <w:rsid w:val="005A7581"/>
    <w:rsid w:val="005B18D9"/>
    <w:rsid w:val="005B502D"/>
    <w:rsid w:val="005B6260"/>
    <w:rsid w:val="005B75A9"/>
    <w:rsid w:val="005C5C1F"/>
    <w:rsid w:val="005C766E"/>
    <w:rsid w:val="005D3AB5"/>
    <w:rsid w:val="005D4749"/>
    <w:rsid w:val="005D48DC"/>
    <w:rsid w:val="005E06AB"/>
    <w:rsid w:val="005E0D72"/>
    <w:rsid w:val="005E4324"/>
    <w:rsid w:val="005F112C"/>
    <w:rsid w:val="005F6CA7"/>
    <w:rsid w:val="005F6D9B"/>
    <w:rsid w:val="005F7433"/>
    <w:rsid w:val="0060340E"/>
    <w:rsid w:val="00604DAD"/>
    <w:rsid w:val="00606A09"/>
    <w:rsid w:val="00610D1A"/>
    <w:rsid w:val="006140B0"/>
    <w:rsid w:val="00614101"/>
    <w:rsid w:val="00615ACE"/>
    <w:rsid w:val="00615C39"/>
    <w:rsid w:val="006164C6"/>
    <w:rsid w:val="00616F6E"/>
    <w:rsid w:val="0062220C"/>
    <w:rsid w:val="00631832"/>
    <w:rsid w:val="006323E0"/>
    <w:rsid w:val="00634B42"/>
    <w:rsid w:val="0063631B"/>
    <w:rsid w:val="006374C7"/>
    <w:rsid w:val="0063761D"/>
    <w:rsid w:val="006379B1"/>
    <w:rsid w:val="00641069"/>
    <w:rsid w:val="0064215E"/>
    <w:rsid w:val="00642160"/>
    <w:rsid w:val="00656CA0"/>
    <w:rsid w:val="00656F22"/>
    <w:rsid w:val="00663D0A"/>
    <w:rsid w:val="00663D8D"/>
    <w:rsid w:val="006646B0"/>
    <w:rsid w:val="006663AE"/>
    <w:rsid w:val="00666C86"/>
    <w:rsid w:val="00667295"/>
    <w:rsid w:val="0067060D"/>
    <w:rsid w:val="00673A80"/>
    <w:rsid w:val="00673B9B"/>
    <w:rsid w:val="00673F5B"/>
    <w:rsid w:val="00675E66"/>
    <w:rsid w:val="006770BC"/>
    <w:rsid w:val="00684CB6"/>
    <w:rsid w:val="00685288"/>
    <w:rsid w:val="00690AFA"/>
    <w:rsid w:val="0069284A"/>
    <w:rsid w:val="00693A58"/>
    <w:rsid w:val="00697843"/>
    <w:rsid w:val="006A300B"/>
    <w:rsid w:val="006A4BFC"/>
    <w:rsid w:val="006A5F6B"/>
    <w:rsid w:val="006A73F3"/>
    <w:rsid w:val="006B6353"/>
    <w:rsid w:val="006C3F4D"/>
    <w:rsid w:val="006C6D32"/>
    <w:rsid w:val="006D0526"/>
    <w:rsid w:val="006D302B"/>
    <w:rsid w:val="006D596F"/>
    <w:rsid w:val="006D5A5F"/>
    <w:rsid w:val="006D63DC"/>
    <w:rsid w:val="006D7C59"/>
    <w:rsid w:val="006E24C0"/>
    <w:rsid w:val="006E4A2F"/>
    <w:rsid w:val="006E67B9"/>
    <w:rsid w:val="006F1082"/>
    <w:rsid w:val="006F2236"/>
    <w:rsid w:val="006F2D25"/>
    <w:rsid w:val="006F3A5C"/>
    <w:rsid w:val="006F7A7B"/>
    <w:rsid w:val="0070001A"/>
    <w:rsid w:val="007023A0"/>
    <w:rsid w:val="007068FB"/>
    <w:rsid w:val="00706A74"/>
    <w:rsid w:val="00711700"/>
    <w:rsid w:val="00711F93"/>
    <w:rsid w:val="0071641C"/>
    <w:rsid w:val="00720B9D"/>
    <w:rsid w:val="00726909"/>
    <w:rsid w:val="00726AA0"/>
    <w:rsid w:val="00731D2A"/>
    <w:rsid w:val="007336FF"/>
    <w:rsid w:val="0073397B"/>
    <w:rsid w:val="00733A79"/>
    <w:rsid w:val="007460A1"/>
    <w:rsid w:val="00747867"/>
    <w:rsid w:val="0075111E"/>
    <w:rsid w:val="007521E9"/>
    <w:rsid w:val="0075298C"/>
    <w:rsid w:val="007548A5"/>
    <w:rsid w:val="0075492E"/>
    <w:rsid w:val="00764068"/>
    <w:rsid w:val="00772D64"/>
    <w:rsid w:val="00781DC7"/>
    <w:rsid w:val="0078509A"/>
    <w:rsid w:val="0079040B"/>
    <w:rsid w:val="007926F4"/>
    <w:rsid w:val="00797B83"/>
    <w:rsid w:val="007A0EE2"/>
    <w:rsid w:val="007A17DF"/>
    <w:rsid w:val="007B0EDC"/>
    <w:rsid w:val="007B3488"/>
    <w:rsid w:val="007B67D1"/>
    <w:rsid w:val="007B702F"/>
    <w:rsid w:val="007C505C"/>
    <w:rsid w:val="007C65F9"/>
    <w:rsid w:val="007C78D2"/>
    <w:rsid w:val="007E0AF7"/>
    <w:rsid w:val="007E2FC5"/>
    <w:rsid w:val="007E5949"/>
    <w:rsid w:val="007F5140"/>
    <w:rsid w:val="007F5859"/>
    <w:rsid w:val="00800425"/>
    <w:rsid w:val="00810304"/>
    <w:rsid w:val="008147C9"/>
    <w:rsid w:val="00821E3A"/>
    <w:rsid w:val="00823538"/>
    <w:rsid w:val="00824AE6"/>
    <w:rsid w:val="00846592"/>
    <w:rsid w:val="008472A6"/>
    <w:rsid w:val="008525AB"/>
    <w:rsid w:val="00853169"/>
    <w:rsid w:val="00856A58"/>
    <w:rsid w:val="008616B3"/>
    <w:rsid w:val="00864585"/>
    <w:rsid w:val="00865825"/>
    <w:rsid w:val="00865B77"/>
    <w:rsid w:val="00866F93"/>
    <w:rsid w:val="00872C9A"/>
    <w:rsid w:val="00876E71"/>
    <w:rsid w:val="00877339"/>
    <w:rsid w:val="0088084A"/>
    <w:rsid w:val="00880E06"/>
    <w:rsid w:val="00882F16"/>
    <w:rsid w:val="00884C78"/>
    <w:rsid w:val="00886438"/>
    <w:rsid w:val="00886526"/>
    <w:rsid w:val="0088671C"/>
    <w:rsid w:val="00887382"/>
    <w:rsid w:val="0088746C"/>
    <w:rsid w:val="00887816"/>
    <w:rsid w:val="008901C1"/>
    <w:rsid w:val="0089080F"/>
    <w:rsid w:val="00891746"/>
    <w:rsid w:val="00892F52"/>
    <w:rsid w:val="00893BE4"/>
    <w:rsid w:val="00894F32"/>
    <w:rsid w:val="00896C62"/>
    <w:rsid w:val="008A185F"/>
    <w:rsid w:val="008A1953"/>
    <w:rsid w:val="008A251D"/>
    <w:rsid w:val="008A5B38"/>
    <w:rsid w:val="008A7133"/>
    <w:rsid w:val="008B25A9"/>
    <w:rsid w:val="008B2DCB"/>
    <w:rsid w:val="008B4CA3"/>
    <w:rsid w:val="008C28BE"/>
    <w:rsid w:val="008C44D9"/>
    <w:rsid w:val="008C4CDB"/>
    <w:rsid w:val="008D0E60"/>
    <w:rsid w:val="008D13AE"/>
    <w:rsid w:val="008D6B23"/>
    <w:rsid w:val="008D7C02"/>
    <w:rsid w:val="008F01E8"/>
    <w:rsid w:val="008F22E3"/>
    <w:rsid w:val="008F261D"/>
    <w:rsid w:val="008F2CF0"/>
    <w:rsid w:val="008F4706"/>
    <w:rsid w:val="008F67CF"/>
    <w:rsid w:val="009030D7"/>
    <w:rsid w:val="00903E8F"/>
    <w:rsid w:val="009052B3"/>
    <w:rsid w:val="0091218C"/>
    <w:rsid w:val="009138F5"/>
    <w:rsid w:val="00916908"/>
    <w:rsid w:val="00917817"/>
    <w:rsid w:val="00923B21"/>
    <w:rsid w:val="00924081"/>
    <w:rsid w:val="00926A26"/>
    <w:rsid w:val="00932AB2"/>
    <w:rsid w:val="00944861"/>
    <w:rsid w:val="00944C0D"/>
    <w:rsid w:val="00951403"/>
    <w:rsid w:val="009535C5"/>
    <w:rsid w:val="00953ECA"/>
    <w:rsid w:val="009548B4"/>
    <w:rsid w:val="00954C53"/>
    <w:rsid w:val="0096036B"/>
    <w:rsid w:val="009604B0"/>
    <w:rsid w:val="00962394"/>
    <w:rsid w:val="0096778E"/>
    <w:rsid w:val="00970551"/>
    <w:rsid w:val="00976431"/>
    <w:rsid w:val="00980EB6"/>
    <w:rsid w:val="00982094"/>
    <w:rsid w:val="00983124"/>
    <w:rsid w:val="0099005D"/>
    <w:rsid w:val="0099070D"/>
    <w:rsid w:val="00990BE6"/>
    <w:rsid w:val="009946D3"/>
    <w:rsid w:val="00994EA5"/>
    <w:rsid w:val="009A6381"/>
    <w:rsid w:val="009A7E12"/>
    <w:rsid w:val="009B3EA8"/>
    <w:rsid w:val="009B56D8"/>
    <w:rsid w:val="009B6CD0"/>
    <w:rsid w:val="009C07DF"/>
    <w:rsid w:val="009C160A"/>
    <w:rsid w:val="009C1FEA"/>
    <w:rsid w:val="009C4D1B"/>
    <w:rsid w:val="009C6E97"/>
    <w:rsid w:val="009D314B"/>
    <w:rsid w:val="009D54EA"/>
    <w:rsid w:val="009D6241"/>
    <w:rsid w:val="009D6EC5"/>
    <w:rsid w:val="009D7776"/>
    <w:rsid w:val="009E6765"/>
    <w:rsid w:val="009F0E7D"/>
    <w:rsid w:val="009F7E8A"/>
    <w:rsid w:val="00A0235B"/>
    <w:rsid w:val="00A04FFD"/>
    <w:rsid w:val="00A05303"/>
    <w:rsid w:val="00A11583"/>
    <w:rsid w:val="00A11BB0"/>
    <w:rsid w:val="00A12281"/>
    <w:rsid w:val="00A1681A"/>
    <w:rsid w:val="00A2484F"/>
    <w:rsid w:val="00A252BE"/>
    <w:rsid w:val="00A253C9"/>
    <w:rsid w:val="00A26B8C"/>
    <w:rsid w:val="00A27DC4"/>
    <w:rsid w:val="00A31503"/>
    <w:rsid w:val="00A350AB"/>
    <w:rsid w:val="00A371F7"/>
    <w:rsid w:val="00A43754"/>
    <w:rsid w:val="00A5161A"/>
    <w:rsid w:val="00A53C39"/>
    <w:rsid w:val="00A53C6D"/>
    <w:rsid w:val="00A567EE"/>
    <w:rsid w:val="00A56B62"/>
    <w:rsid w:val="00A622F2"/>
    <w:rsid w:val="00A65B0C"/>
    <w:rsid w:val="00A65B34"/>
    <w:rsid w:val="00A666EF"/>
    <w:rsid w:val="00A70FB8"/>
    <w:rsid w:val="00A73EDC"/>
    <w:rsid w:val="00A7573A"/>
    <w:rsid w:val="00A82C46"/>
    <w:rsid w:val="00A840F5"/>
    <w:rsid w:val="00A851E2"/>
    <w:rsid w:val="00A87082"/>
    <w:rsid w:val="00A9296B"/>
    <w:rsid w:val="00A948F8"/>
    <w:rsid w:val="00A952B6"/>
    <w:rsid w:val="00AA42BC"/>
    <w:rsid w:val="00AA477F"/>
    <w:rsid w:val="00AB182A"/>
    <w:rsid w:val="00AB4E10"/>
    <w:rsid w:val="00AB59F1"/>
    <w:rsid w:val="00AB71F0"/>
    <w:rsid w:val="00AC3CB6"/>
    <w:rsid w:val="00AC3F4F"/>
    <w:rsid w:val="00AC41AE"/>
    <w:rsid w:val="00AD692B"/>
    <w:rsid w:val="00AE7695"/>
    <w:rsid w:val="00AF1A19"/>
    <w:rsid w:val="00AF25E5"/>
    <w:rsid w:val="00AF4FD3"/>
    <w:rsid w:val="00B04EA4"/>
    <w:rsid w:val="00B248DC"/>
    <w:rsid w:val="00B256CF"/>
    <w:rsid w:val="00B25F0A"/>
    <w:rsid w:val="00B27459"/>
    <w:rsid w:val="00B34BA1"/>
    <w:rsid w:val="00B40AD5"/>
    <w:rsid w:val="00B4198E"/>
    <w:rsid w:val="00B42B3A"/>
    <w:rsid w:val="00B4700B"/>
    <w:rsid w:val="00B519D7"/>
    <w:rsid w:val="00B51B3A"/>
    <w:rsid w:val="00B614C6"/>
    <w:rsid w:val="00B61ECC"/>
    <w:rsid w:val="00B65A3F"/>
    <w:rsid w:val="00B81D15"/>
    <w:rsid w:val="00B84022"/>
    <w:rsid w:val="00B8575E"/>
    <w:rsid w:val="00B87657"/>
    <w:rsid w:val="00B93191"/>
    <w:rsid w:val="00B9414C"/>
    <w:rsid w:val="00B94213"/>
    <w:rsid w:val="00B94D15"/>
    <w:rsid w:val="00BA1947"/>
    <w:rsid w:val="00BA3D6A"/>
    <w:rsid w:val="00BA7625"/>
    <w:rsid w:val="00BB02EC"/>
    <w:rsid w:val="00BB1B34"/>
    <w:rsid w:val="00BB1CCA"/>
    <w:rsid w:val="00BB413A"/>
    <w:rsid w:val="00BC4484"/>
    <w:rsid w:val="00BC4813"/>
    <w:rsid w:val="00BC6A19"/>
    <w:rsid w:val="00BD282B"/>
    <w:rsid w:val="00BD34A2"/>
    <w:rsid w:val="00BD42CE"/>
    <w:rsid w:val="00BD6227"/>
    <w:rsid w:val="00BE1FA2"/>
    <w:rsid w:val="00BE1FE8"/>
    <w:rsid w:val="00BE3EED"/>
    <w:rsid w:val="00BE523E"/>
    <w:rsid w:val="00BF016D"/>
    <w:rsid w:val="00BF1AEF"/>
    <w:rsid w:val="00BF28BA"/>
    <w:rsid w:val="00BF4145"/>
    <w:rsid w:val="00BF72F0"/>
    <w:rsid w:val="00C02948"/>
    <w:rsid w:val="00C04B79"/>
    <w:rsid w:val="00C071E2"/>
    <w:rsid w:val="00C078E7"/>
    <w:rsid w:val="00C100E4"/>
    <w:rsid w:val="00C113BF"/>
    <w:rsid w:val="00C230AB"/>
    <w:rsid w:val="00C23B43"/>
    <w:rsid w:val="00C25BC9"/>
    <w:rsid w:val="00C27E50"/>
    <w:rsid w:val="00C306E2"/>
    <w:rsid w:val="00C31A29"/>
    <w:rsid w:val="00C33179"/>
    <w:rsid w:val="00C371C7"/>
    <w:rsid w:val="00C434B8"/>
    <w:rsid w:val="00C47DD9"/>
    <w:rsid w:val="00C508C8"/>
    <w:rsid w:val="00C5565E"/>
    <w:rsid w:val="00C56DC7"/>
    <w:rsid w:val="00C60ED2"/>
    <w:rsid w:val="00C8228D"/>
    <w:rsid w:val="00C91849"/>
    <w:rsid w:val="00C952F7"/>
    <w:rsid w:val="00C95B28"/>
    <w:rsid w:val="00C95C22"/>
    <w:rsid w:val="00CA0075"/>
    <w:rsid w:val="00CB0A78"/>
    <w:rsid w:val="00CB74CF"/>
    <w:rsid w:val="00CC08B9"/>
    <w:rsid w:val="00CC7378"/>
    <w:rsid w:val="00CD46F8"/>
    <w:rsid w:val="00CD4E6D"/>
    <w:rsid w:val="00CE3E25"/>
    <w:rsid w:val="00CE63E3"/>
    <w:rsid w:val="00CF467A"/>
    <w:rsid w:val="00D0150A"/>
    <w:rsid w:val="00D0268E"/>
    <w:rsid w:val="00D037F4"/>
    <w:rsid w:val="00D16B0B"/>
    <w:rsid w:val="00D21A7D"/>
    <w:rsid w:val="00D242C8"/>
    <w:rsid w:val="00D24793"/>
    <w:rsid w:val="00D26AA8"/>
    <w:rsid w:val="00D26CCE"/>
    <w:rsid w:val="00D27E3F"/>
    <w:rsid w:val="00D30AEB"/>
    <w:rsid w:val="00D313FF"/>
    <w:rsid w:val="00D36564"/>
    <w:rsid w:val="00D36907"/>
    <w:rsid w:val="00D407EB"/>
    <w:rsid w:val="00D42BE3"/>
    <w:rsid w:val="00D45DB7"/>
    <w:rsid w:val="00D46CEB"/>
    <w:rsid w:val="00D535A2"/>
    <w:rsid w:val="00D545E1"/>
    <w:rsid w:val="00D5461B"/>
    <w:rsid w:val="00D547B7"/>
    <w:rsid w:val="00D5569E"/>
    <w:rsid w:val="00D55776"/>
    <w:rsid w:val="00D663F8"/>
    <w:rsid w:val="00D712C1"/>
    <w:rsid w:val="00D73520"/>
    <w:rsid w:val="00D74F0E"/>
    <w:rsid w:val="00D8471D"/>
    <w:rsid w:val="00D853FE"/>
    <w:rsid w:val="00D85A46"/>
    <w:rsid w:val="00D8711E"/>
    <w:rsid w:val="00D90113"/>
    <w:rsid w:val="00D95AB7"/>
    <w:rsid w:val="00D97821"/>
    <w:rsid w:val="00DA083A"/>
    <w:rsid w:val="00DA515B"/>
    <w:rsid w:val="00DB26E8"/>
    <w:rsid w:val="00DB45E1"/>
    <w:rsid w:val="00DB675B"/>
    <w:rsid w:val="00DB7312"/>
    <w:rsid w:val="00DC1764"/>
    <w:rsid w:val="00DC3F7B"/>
    <w:rsid w:val="00DC5BA1"/>
    <w:rsid w:val="00DC755A"/>
    <w:rsid w:val="00DD4C90"/>
    <w:rsid w:val="00DD6ECF"/>
    <w:rsid w:val="00DD7DAF"/>
    <w:rsid w:val="00DE2520"/>
    <w:rsid w:val="00DE4557"/>
    <w:rsid w:val="00DE6E8A"/>
    <w:rsid w:val="00DF632C"/>
    <w:rsid w:val="00E007EB"/>
    <w:rsid w:val="00E01012"/>
    <w:rsid w:val="00E022EE"/>
    <w:rsid w:val="00E05FD2"/>
    <w:rsid w:val="00E061F0"/>
    <w:rsid w:val="00E12CB1"/>
    <w:rsid w:val="00E14B1E"/>
    <w:rsid w:val="00E15639"/>
    <w:rsid w:val="00E15B9E"/>
    <w:rsid w:val="00E15D45"/>
    <w:rsid w:val="00E17ADF"/>
    <w:rsid w:val="00E17F5C"/>
    <w:rsid w:val="00E20C00"/>
    <w:rsid w:val="00E227D1"/>
    <w:rsid w:val="00E24123"/>
    <w:rsid w:val="00E30512"/>
    <w:rsid w:val="00E331CF"/>
    <w:rsid w:val="00E333C3"/>
    <w:rsid w:val="00E33D5A"/>
    <w:rsid w:val="00E35B48"/>
    <w:rsid w:val="00E37353"/>
    <w:rsid w:val="00E44655"/>
    <w:rsid w:val="00E47287"/>
    <w:rsid w:val="00E558E4"/>
    <w:rsid w:val="00E60ACE"/>
    <w:rsid w:val="00E61416"/>
    <w:rsid w:val="00E646D9"/>
    <w:rsid w:val="00E65B0D"/>
    <w:rsid w:val="00E73931"/>
    <w:rsid w:val="00E76F2F"/>
    <w:rsid w:val="00E77187"/>
    <w:rsid w:val="00E7755C"/>
    <w:rsid w:val="00E77A46"/>
    <w:rsid w:val="00E81AA2"/>
    <w:rsid w:val="00E83CED"/>
    <w:rsid w:val="00E927DF"/>
    <w:rsid w:val="00E945A6"/>
    <w:rsid w:val="00E964B6"/>
    <w:rsid w:val="00E97965"/>
    <w:rsid w:val="00EA54F0"/>
    <w:rsid w:val="00EA64D6"/>
    <w:rsid w:val="00EB0001"/>
    <w:rsid w:val="00EB16D7"/>
    <w:rsid w:val="00EB43BB"/>
    <w:rsid w:val="00EC2AE7"/>
    <w:rsid w:val="00EC47CE"/>
    <w:rsid w:val="00EC63B2"/>
    <w:rsid w:val="00EC76DF"/>
    <w:rsid w:val="00ED0840"/>
    <w:rsid w:val="00ED7174"/>
    <w:rsid w:val="00EE3DEC"/>
    <w:rsid w:val="00EE4625"/>
    <w:rsid w:val="00EF147A"/>
    <w:rsid w:val="00EF737D"/>
    <w:rsid w:val="00EF7CAD"/>
    <w:rsid w:val="00F0084C"/>
    <w:rsid w:val="00F016EF"/>
    <w:rsid w:val="00F1108F"/>
    <w:rsid w:val="00F16245"/>
    <w:rsid w:val="00F212A1"/>
    <w:rsid w:val="00F23863"/>
    <w:rsid w:val="00F23E8E"/>
    <w:rsid w:val="00F32C7A"/>
    <w:rsid w:val="00F32D00"/>
    <w:rsid w:val="00F367CC"/>
    <w:rsid w:val="00F57402"/>
    <w:rsid w:val="00F666AB"/>
    <w:rsid w:val="00F71DCF"/>
    <w:rsid w:val="00F76339"/>
    <w:rsid w:val="00F82ADB"/>
    <w:rsid w:val="00F84599"/>
    <w:rsid w:val="00F85FB6"/>
    <w:rsid w:val="00F86E72"/>
    <w:rsid w:val="00F925B9"/>
    <w:rsid w:val="00F941F8"/>
    <w:rsid w:val="00F94620"/>
    <w:rsid w:val="00F95101"/>
    <w:rsid w:val="00F95F2E"/>
    <w:rsid w:val="00FA1880"/>
    <w:rsid w:val="00FB21CA"/>
    <w:rsid w:val="00FC7867"/>
    <w:rsid w:val="00FD1809"/>
    <w:rsid w:val="00FD6645"/>
    <w:rsid w:val="00FD720B"/>
    <w:rsid w:val="00FE0081"/>
    <w:rsid w:val="00FE479A"/>
    <w:rsid w:val="00FE605C"/>
    <w:rsid w:val="00FE7210"/>
    <w:rsid w:val="00FE7421"/>
    <w:rsid w:val="00FE74E7"/>
    <w:rsid w:val="00FF49B3"/>
    <w:rsid w:val="00FF53F1"/>
    <w:rsid w:val="00FF5A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qFormat="1"/>
    <w:lsdException w:name="heading 3" w:locked="1" w:semiHidden="0" w:uiPriority="0" w:qFormat="1"/>
    <w:lsdException w:name="heading 4" w:locked="1" w:semiHidden="0" w:uiPriority="0" w:qFormat="1"/>
    <w:lsdException w:name="heading 5" w:locked="1" w:semiHidden="0" w:uiPriority="0" w:qFormat="1"/>
    <w:lsdException w:name="heading 6" w:locked="1" w:uiPriority="0" w:unhideWhenUsed="1"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iPriority="0"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nhideWhenUsed="1"/>
    <w:lsdException w:name="endnote reference" w:uiPriority="0" w:unhideWhenUsed="1"/>
    <w:lsdException w:name="endnote text" w:uiPriority="0"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0"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0">
    <w:name w:val="Normal"/>
    <w:qFormat/>
    <w:rsid w:val="00EB43BB"/>
    <w:pPr>
      <w:spacing w:after="0" w:line="240" w:lineRule="auto"/>
      <w:jc w:val="both"/>
    </w:pPr>
    <w:rPr>
      <w:rFonts w:ascii="Arial Narrow" w:hAnsi="Arial Narrow"/>
      <w:szCs w:val="24"/>
    </w:rPr>
  </w:style>
  <w:style w:type="paragraph" w:styleId="1">
    <w:name w:val="heading 1"/>
    <w:basedOn w:val="a0"/>
    <w:next w:val="a0"/>
    <w:link w:val="10"/>
    <w:uiPriority w:val="99"/>
    <w:qFormat/>
    <w:rsid w:val="003E517A"/>
    <w:pPr>
      <w:keepNext/>
      <w:pBdr>
        <w:top w:val="single" w:sz="4" w:space="1" w:color="auto"/>
        <w:left w:val="single" w:sz="4" w:space="4" w:color="auto"/>
        <w:bottom w:val="single" w:sz="4" w:space="1" w:color="auto"/>
        <w:right w:val="single" w:sz="4" w:space="4" w:color="auto"/>
      </w:pBdr>
      <w:shd w:val="clear" w:color="auto" w:fill="1F497D"/>
      <w:spacing w:before="240" w:after="60"/>
      <w:jc w:val="center"/>
      <w:outlineLvl w:val="0"/>
    </w:pPr>
    <w:rPr>
      <w:rFonts w:cs="Arial"/>
      <w:b/>
      <w:bCs/>
      <w:color w:val="FFFFFF"/>
      <w:kern w:val="32"/>
      <w:sz w:val="32"/>
      <w:szCs w:val="32"/>
    </w:rPr>
  </w:style>
  <w:style w:type="paragraph" w:styleId="2">
    <w:name w:val="heading 2"/>
    <w:basedOn w:val="a0"/>
    <w:next w:val="a0"/>
    <w:link w:val="20"/>
    <w:uiPriority w:val="99"/>
    <w:qFormat/>
    <w:rsid w:val="003E517A"/>
    <w:pPr>
      <w:keepNext/>
      <w:spacing w:before="240" w:after="60"/>
      <w:outlineLvl w:val="1"/>
    </w:pPr>
    <w:rPr>
      <w:rFonts w:cs="Arial"/>
      <w:b/>
      <w:bCs/>
      <w:iCs/>
      <w:szCs w:val="28"/>
    </w:rPr>
  </w:style>
  <w:style w:type="paragraph" w:styleId="3">
    <w:name w:val="heading 3"/>
    <w:basedOn w:val="a0"/>
    <w:next w:val="a0"/>
    <w:link w:val="30"/>
    <w:uiPriority w:val="99"/>
    <w:qFormat/>
    <w:rsid w:val="00D8711E"/>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BD282B"/>
    <w:pPr>
      <w:keepNext/>
      <w:spacing w:before="240" w:after="60"/>
      <w:outlineLvl w:val="3"/>
    </w:pPr>
    <w:rPr>
      <w:b/>
      <w:bCs/>
      <w:sz w:val="28"/>
      <w:szCs w:val="28"/>
    </w:rPr>
  </w:style>
  <w:style w:type="paragraph" w:styleId="5">
    <w:name w:val="heading 5"/>
    <w:basedOn w:val="a0"/>
    <w:next w:val="a0"/>
    <w:link w:val="50"/>
    <w:uiPriority w:val="99"/>
    <w:qFormat/>
    <w:rsid w:val="007C78D2"/>
    <w:pPr>
      <w:spacing w:before="240" w:after="60"/>
      <w:outlineLvl w:val="4"/>
    </w:pPr>
    <w:rPr>
      <w:b/>
      <w:bCs/>
      <w:i/>
      <w:iCs/>
      <w:sz w:val="26"/>
      <w:szCs w:val="26"/>
    </w:rPr>
  </w:style>
  <w:style w:type="paragraph" w:styleId="7">
    <w:name w:val="heading 7"/>
    <w:basedOn w:val="a0"/>
    <w:next w:val="a0"/>
    <w:link w:val="70"/>
    <w:uiPriority w:val="99"/>
    <w:qFormat/>
    <w:rsid w:val="00BD282B"/>
    <w:pPr>
      <w:tabs>
        <w:tab w:val="num" w:pos="1296"/>
        <w:tab w:val="num" w:pos="1440"/>
      </w:tabs>
      <w:autoSpaceDE w:val="0"/>
      <w:autoSpaceDN w:val="0"/>
      <w:spacing w:before="240" w:after="60"/>
      <w:ind w:left="1296" w:hanging="1296"/>
      <w:outlineLvl w:val="6"/>
    </w:pPr>
    <w:rPr>
      <w:rFonts w:ascii="Arial" w:hAnsi="Arial" w:cs="Arial"/>
      <w:sz w:val="20"/>
      <w:szCs w:val="20"/>
    </w:rPr>
  </w:style>
  <w:style w:type="paragraph" w:styleId="8">
    <w:name w:val="heading 8"/>
    <w:basedOn w:val="a0"/>
    <w:next w:val="a0"/>
    <w:link w:val="80"/>
    <w:uiPriority w:val="99"/>
    <w:qFormat/>
    <w:rsid w:val="00BD282B"/>
    <w:pPr>
      <w:tabs>
        <w:tab w:val="num" w:pos="1440"/>
      </w:tabs>
      <w:autoSpaceDE w:val="0"/>
      <w:autoSpaceDN w:val="0"/>
      <w:spacing w:before="240" w:after="60"/>
      <w:ind w:left="1440" w:hanging="1440"/>
      <w:outlineLvl w:val="7"/>
    </w:pPr>
    <w:rPr>
      <w:rFonts w:ascii="Arial" w:hAnsi="Arial" w:cs="Arial"/>
      <w:i/>
      <w:iCs/>
      <w:sz w:val="20"/>
      <w:szCs w:val="20"/>
    </w:rPr>
  </w:style>
  <w:style w:type="paragraph" w:styleId="9">
    <w:name w:val="heading 9"/>
    <w:basedOn w:val="a0"/>
    <w:next w:val="a0"/>
    <w:link w:val="90"/>
    <w:uiPriority w:val="99"/>
    <w:qFormat/>
    <w:rsid w:val="00BD282B"/>
    <w:pPr>
      <w:tabs>
        <w:tab w:val="num" w:pos="1584"/>
        <w:tab w:val="num" w:pos="1800"/>
      </w:tabs>
      <w:autoSpaceDE w:val="0"/>
      <w:autoSpaceDN w:val="0"/>
      <w:spacing w:before="240" w:after="60"/>
      <w:ind w:left="1584" w:hanging="1584"/>
      <w:outlineLvl w:val="8"/>
    </w:pPr>
    <w:rPr>
      <w:rFonts w:ascii="Arial" w:hAnsi="Arial" w:cs="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locked/>
    <w:rsid w:val="003E517A"/>
    <w:rPr>
      <w:rFonts w:ascii="Arial Narrow" w:hAnsi="Arial Narrow" w:cs="Arial"/>
      <w:b/>
      <w:bCs/>
      <w:iCs/>
      <w:sz w:val="28"/>
      <w:szCs w:val="28"/>
    </w:rPr>
  </w:style>
  <w:style w:type="character" w:customStyle="1" w:styleId="30">
    <w:name w:val="Заголовок 3 Знак"/>
    <w:basedOn w:val="a1"/>
    <w:link w:val="3"/>
    <w:uiPriority w:val="99"/>
    <w:semiHidden/>
    <w:locked/>
    <w:rsid w:val="0073397B"/>
    <w:rPr>
      <w:rFonts w:ascii="Cambria" w:hAnsi="Cambria" w:cs="Times New Roman"/>
      <w:b/>
      <w:bCs/>
      <w:sz w:val="26"/>
      <w:szCs w:val="26"/>
    </w:rPr>
  </w:style>
  <w:style w:type="character" w:customStyle="1" w:styleId="40">
    <w:name w:val="Заголовок 4 Знак"/>
    <w:basedOn w:val="a1"/>
    <w:link w:val="4"/>
    <w:uiPriority w:val="99"/>
    <w:semiHidden/>
    <w:locked/>
    <w:rsid w:val="0073397B"/>
    <w:rPr>
      <w:rFonts w:ascii="Calibri" w:hAnsi="Calibri" w:cs="Times New Roman"/>
      <w:b/>
      <w:bCs/>
      <w:sz w:val="28"/>
      <w:szCs w:val="28"/>
    </w:rPr>
  </w:style>
  <w:style w:type="character" w:customStyle="1" w:styleId="50">
    <w:name w:val="Заголовок 5 Знак"/>
    <w:basedOn w:val="a1"/>
    <w:link w:val="5"/>
    <w:uiPriority w:val="99"/>
    <w:semiHidden/>
    <w:locked/>
    <w:rsid w:val="0073397B"/>
    <w:rPr>
      <w:rFonts w:ascii="Calibri" w:hAnsi="Calibri" w:cs="Times New Roman"/>
      <w:b/>
      <w:bCs/>
      <w:i/>
      <w:iCs/>
      <w:sz w:val="26"/>
      <w:szCs w:val="26"/>
    </w:rPr>
  </w:style>
  <w:style w:type="character" w:customStyle="1" w:styleId="70">
    <w:name w:val="Заголовок 7 Знак"/>
    <w:basedOn w:val="a1"/>
    <w:link w:val="7"/>
    <w:uiPriority w:val="99"/>
    <w:semiHidden/>
    <w:locked/>
    <w:rsid w:val="0073397B"/>
    <w:rPr>
      <w:rFonts w:ascii="Calibri" w:hAnsi="Calibri" w:cs="Times New Roman"/>
      <w:sz w:val="24"/>
      <w:szCs w:val="24"/>
    </w:rPr>
  </w:style>
  <w:style w:type="character" w:customStyle="1" w:styleId="80">
    <w:name w:val="Заголовок 8 Знак"/>
    <w:basedOn w:val="a1"/>
    <w:link w:val="8"/>
    <w:uiPriority w:val="99"/>
    <w:semiHidden/>
    <w:locked/>
    <w:rsid w:val="0073397B"/>
    <w:rPr>
      <w:rFonts w:ascii="Calibri" w:hAnsi="Calibri" w:cs="Times New Roman"/>
      <w:i/>
      <w:iCs/>
      <w:sz w:val="24"/>
      <w:szCs w:val="24"/>
    </w:rPr>
  </w:style>
  <w:style w:type="character" w:customStyle="1" w:styleId="90">
    <w:name w:val="Заголовок 9 Знак"/>
    <w:basedOn w:val="a1"/>
    <w:link w:val="9"/>
    <w:uiPriority w:val="99"/>
    <w:semiHidden/>
    <w:locked/>
    <w:rsid w:val="0073397B"/>
    <w:rPr>
      <w:rFonts w:ascii="Cambria" w:hAnsi="Cambria" w:cs="Times New Roman"/>
    </w:rPr>
  </w:style>
  <w:style w:type="paragraph" w:styleId="21">
    <w:name w:val="Body Text Indent 2"/>
    <w:basedOn w:val="a0"/>
    <w:link w:val="22"/>
    <w:uiPriority w:val="99"/>
    <w:rsid w:val="00BD282B"/>
    <w:pPr>
      <w:autoSpaceDE w:val="0"/>
      <w:autoSpaceDN w:val="0"/>
      <w:ind w:firstLine="567"/>
    </w:pPr>
    <w:rPr>
      <w:rFonts w:ascii="Arial" w:hAnsi="Arial"/>
      <w:sz w:val="28"/>
      <w:szCs w:val="28"/>
    </w:rPr>
  </w:style>
  <w:style w:type="character" w:customStyle="1" w:styleId="10">
    <w:name w:val="Заголовок 1 Знак"/>
    <w:basedOn w:val="a1"/>
    <w:link w:val="1"/>
    <w:uiPriority w:val="99"/>
    <w:locked/>
    <w:rsid w:val="003E517A"/>
    <w:rPr>
      <w:rFonts w:ascii="Arial Narrow" w:hAnsi="Arial Narrow" w:cs="Arial"/>
      <w:b/>
      <w:bCs/>
      <w:color w:val="FFFFFF"/>
      <w:kern w:val="32"/>
      <w:sz w:val="32"/>
      <w:szCs w:val="32"/>
      <w:shd w:val="clear" w:color="auto" w:fill="1F497D"/>
    </w:rPr>
  </w:style>
  <w:style w:type="paragraph" w:customStyle="1" w:styleId="11">
    <w:name w:val="Заголовок 11"/>
    <w:uiPriority w:val="99"/>
    <w:rsid w:val="00BD282B"/>
    <w:pPr>
      <w:widowControl w:val="0"/>
      <w:autoSpaceDE w:val="0"/>
      <w:autoSpaceDN w:val="0"/>
      <w:adjustRightInd w:val="0"/>
      <w:spacing w:before="240" w:after="120" w:line="240" w:lineRule="auto"/>
      <w:jc w:val="center"/>
    </w:pPr>
    <w:rPr>
      <w:b/>
      <w:bCs/>
      <w:sz w:val="28"/>
      <w:szCs w:val="28"/>
    </w:rPr>
  </w:style>
  <w:style w:type="character" w:customStyle="1" w:styleId="22">
    <w:name w:val="Основной текст с отступом 2 Знак"/>
    <w:basedOn w:val="a1"/>
    <w:link w:val="21"/>
    <w:uiPriority w:val="99"/>
    <w:locked/>
    <w:rsid w:val="00F86E72"/>
    <w:rPr>
      <w:rFonts w:ascii="Arial" w:hAnsi="Arial" w:cs="Times New Roman"/>
      <w:sz w:val="28"/>
    </w:rPr>
  </w:style>
  <w:style w:type="table" w:styleId="a4">
    <w:name w:val="Table Grid"/>
    <w:basedOn w:val="a2"/>
    <w:rsid w:val="00BD282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1">
    <w:name w:val="Body Text Indent1"/>
    <w:basedOn w:val="a0"/>
    <w:uiPriority w:val="99"/>
    <w:rsid w:val="00BD282B"/>
    <w:pPr>
      <w:autoSpaceDE w:val="0"/>
      <w:autoSpaceDN w:val="0"/>
      <w:spacing w:after="120"/>
      <w:ind w:left="283"/>
    </w:pPr>
  </w:style>
  <w:style w:type="paragraph" w:customStyle="1" w:styleId="12">
    <w:name w:val="Основной текст с отступом1"/>
    <w:basedOn w:val="a0"/>
    <w:uiPriority w:val="99"/>
    <w:rsid w:val="00BD282B"/>
    <w:pPr>
      <w:autoSpaceDE w:val="0"/>
      <w:autoSpaceDN w:val="0"/>
      <w:spacing w:after="120"/>
      <w:ind w:left="283"/>
    </w:pPr>
  </w:style>
  <w:style w:type="character" w:styleId="a5">
    <w:name w:val="Strong"/>
    <w:basedOn w:val="a1"/>
    <w:qFormat/>
    <w:rsid w:val="00BD282B"/>
    <w:rPr>
      <w:rFonts w:cs="Times New Roman"/>
      <w:b/>
    </w:rPr>
  </w:style>
  <w:style w:type="paragraph" w:styleId="31">
    <w:name w:val="Body Text 3"/>
    <w:basedOn w:val="a0"/>
    <w:link w:val="32"/>
    <w:uiPriority w:val="99"/>
    <w:rsid w:val="00BD282B"/>
    <w:pPr>
      <w:spacing w:after="120"/>
    </w:pPr>
    <w:rPr>
      <w:sz w:val="16"/>
      <w:szCs w:val="16"/>
    </w:rPr>
  </w:style>
  <w:style w:type="paragraph" w:customStyle="1" w:styleId="ConsNormal">
    <w:name w:val="ConsNormal"/>
    <w:uiPriority w:val="99"/>
    <w:rsid w:val="00BD282B"/>
    <w:pPr>
      <w:spacing w:after="0" w:line="240" w:lineRule="auto"/>
      <w:ind w:firstLine="720"/>
    </w:pPr>
    <w:rPr>
      <w:rFonts w:ascii="Consultant" w:hAnsi="Consultant" w:cs="Consultant"/>
      <w:sz w:val="20"/>
      <w:szCs w:val="20"/>
    </w:rPr>
  </w:style>
  <w:style w:type="character" w:customStyle="1" w:styleId="32">
    <w:name w:val="Основной текст 3 Знак"/>
    <w:basedOn w:val="a1"/>
    <w:link w:val="31"/>
    <w:uiPriority w:val="99"/>
    <w:semiHidden/>
    <w:locked/>
    <w:rsid w:val="0073397B"/>
    <w:rPr>
      <w:rFonts w:cs="Times New Roman"/>
      <w:sz w:val="16"/>
      <w:szCs w:val="16"/>
    </w:rPr>
  </w:style>
  <w:style w:type="paragraph" w:styleId="a6">
    <w:name w:val="footnote text"/>
    <w:basedOn w:val="a0"/>
    <w:link w:val="a7"/>
    <w:semiHidden/>
    <w:rsid w:val="00BD282B"/>
    <w:rPr>
      <w:sz w:val="20"/>
      <w:szCs w:val="20"/>
    </w:rPr>
  </w:style>
  <w:style w:type="character" w:styleId="a8">
    <w:name w:val="footnote reference"/>
    <w:basedOn w:val="a1"/>
    <w:semiHidden/>
    <w:rsid w:val="00BD282B"/>
    <w:rPr>
      <w:rFonts w:cs="Times New Roman"/>
      <w:vertAlign w:val="superscript"/>
    </w:rPr>
  </w:style>
  <w:style w:type="character" w:customStyle="1" w:styleId="a7">
    <w:name w:val="Текст сноски Знак"/>
    <w:basedOn w:val="a1"/>
    <w:link w:val="a6"/>
    <w:semiHidden/>
    <w:locked/>
    <w:rsid w:val="0073397B"/>
    <w:rPr>
      <w:rFonts w:cs="Times New Roman"/>
      <w:sz w:val="20"/>
      <w:szCs w:val="20"/>
    </w:rPr>
  </w:style>
  <w:style w:type="paragraph" w:styleId="a9">
    <w:name w:val="Normal (Web)"/>
    <w:basedOn w:val="a0"/>
    <w:rsid w:val="00BD282B"/>
    <w:pPr>
      <w:spacing w:before="100" w:beforeAutospacing="1" w:after="100" w:afterAutospacing="1"/>
    </w:pPr>
    <w:rPr>
      <w:rFonts w:ascii="Verdana" w:hAnsi="Verdana"/>
      <w:sz w:val="16"/>
      <w:szCs w:val="16"/>
    </w:rPr>
  </w:style>
  <w:style w:type="paragraph" w:customStyle="1" w:styleId="23">
    <w:name w:val="Абзац Знак2"/>
    <w:basedOn w:val="a0"/>
    <w:link w:val="24"/>
    <w:uiPriority w:val="99"/>
    <w:rsid w:val="00BD282B"/>
    <w:pPr>
      <w:spacing w:after="120"/>
    </w:pPr>
    <w:rPr>
      <w:rFonts w:ascii="Times New Roman" w:hAnsi="Times New Roman"/>
      <w:sz w:val="24"/>
      <w:szCs w:val="20"/>
    </w:rPr>
  </w:style>
  <w:style w:type="character" w:customStyle="1" w:styleId="24">
    <w:name w:val="Абзац Знак2 Знак"/>
    <w:link w:val="23"/>
    <w:uiPriority w:val="99"/>
    <w:locked/>
    <w:rsid w:val="00BD282B"/>
    <w:rPr>
      <w:sz w:val="24"/>
      <w:lang w:val="ru-RU" w:eastAsia="ru-RU"/>
    </w:rPr>
  </w:style>
  <w:style w:type="paragraph" w:styleId="aa">
    <w:name w:val="Body Text Indent"/>
    <w:basedOn w:val="a0"/>
    <w:link w:val="ab"/>
    <w:uiPriority w:val="99"/>
    <w:rsid w:val="00BD282B"/>
    <w:pPr>
      <w:spacing w:after="120"/>
      <w:ind w:left="283"/>
    </w:pPr>
  </w:style>
  <w:style w:type="paragraph" w:styleId="a">
    <w:name w:val="List Bullet"/>
    <w:basedOn w:val="a0"/>
    <w:autoRedefine/>
    <w:uiPriority w:val="99"/>
    <w:rsid w:val="00BD282B"/>
    <w:pPr>
      <w:numPr>
        <w:numId w:val="1"/>
      </w:numPr>
      <w:spacing w:before="240"/>
    </w:pPr>
    <w:rPr>
      <w:szCs w:val="20"/>
    </w:rPr>
  </w:style>
  <w:style w:type="character" w:customStyle="1" w:styleId="ab">
    <w:name w:val="Основной текст с отступом Знак"/>
    <w:basedOn w:val="a1"/>
    <w:link w:val="aa"/>
    <w:uiPriority w:val="99"/>
    <w:locked/>
    <w:rsid w:val="0073397B"/>
    <w:rPr>
      <w:rFonts w:cs="Times New Roman"/>
      <w:sz w:val="24"/>
      <w:szCs w:val="24"/>
    </w:rPr>
  </w:style>
  <w:style w:type="paragraph" w:customStyle="1" w:styleId="lev2">
    <w:name w:val="lev2"/>
    <w:basedOn w:val="ac"/>
    <w:uiPriority w:val="99"/>
    <w:rsid w:val="00BD282B"/>
    <w:pPr>
      <w:numPr>
        <w:ilvl w:val="1"/>
        <w:numId w:val="2"/>
      </w:numPr>
      <w:spacing w:after="0"/>
    </w:pPr>
    <w:rPr>
      <w:color w:val="000000"/>
      <w:szCs w:val="20"/>
    </w:rPr>
  </w:style>
  <w:style w:type="paragraph" w:styleId="ac">
    <w:name w:val="Body Text"/>
    <w:basedOn w:val="a0"/>
    <w:link w:val="ad"/>
    <w:uiPriority w:val="99"/>
    <w:rsid w:val="00BD282B"/>
    <w:pPr>
      <w:spacing w:after="120"/>
    </w:pPr>
  </w:style>
  <w:style w:type="paragraph" w:styleId="ae">
    <w:name w:val="header"/>
    <w:basedOn w:val="a0"/>
    <w:link w:val="af"/>
    <w:uiPriority w:val="99"/>
    <w:rsid w:val="00BD282B"/>
    <w:pPr>
      <w:tabs>
        <w:tab w:val="center" w:pos="4153"/>
        <w:tab w:val="right" w:pos="9639"/>
      </w:tabs>
      <w:autoSpaceDE w:val="0"/>
      <w:autoSpaceDN w:val="0"/>
      <w:spacing w:after="120"/>
      <w:jc w:val="right"/>
    </w:pPr>
    <w:rPr>
      <w:i/>
      <w:iCs/>
    </w:rPr>
  </w:style>
  <w:style w:type="character" w:customStyle="1" w:styleId="ad">
    <w:name w:val="Основной текст Знак"/>
    <w:basedOn w:val="a1"/>
    <w:link w:val="ac"/>
    <w:uiPriority w:val="99"/>
    <w:locked/>
    <w:rsid w:val="00BF016D"/>
    <w:rPr>
      <w:rFonts w:cs="Times New Roman"/>
      <w:sz w:val="24"/>
    </w:rPr>
  </w:style>
  <w:style w:type="paragraph" w:customStyle="1" w:styleId="210">
    <w:name w:val="Основной текст 21"/>
    <w:basedOn w:val="a0"/>
    <w:uiPriority w:val="99"/>
    <w:rsid w:val="00BD282B"/>
    <w:pPr>
      <w:tabs>
        <w:tab w:val="left" w:pos="360"/>
      </w:tabs>
      <w:autoSpaceDE w:val="0"/>
      <w:autoSpaceDN w:val="0"/>
      <w:spacing w:after="120"/>
    </w:pPr>
  </w:style>
  <w:style w:type="character" w:customStyle="1" w:styleId="af">
    <w:name w:val="Верхний колонтитул Знак"/>
    <w:basedOn w:val="a1"/>
    <w:link w:val="ae"/>
    <w:uiPriority w:val="99"/>
    <w:semiHidden/>
    <w:locked/>
    <w:rsid w:val="0073397B"/>
    <w:rPr>
      <w:rFonts w:cs="Times New Roman"/>
      <w:sz w:val="24"/>
      <w:szCs w:val="24"/>
    </w:rPr>
  </w:style>
  <w:style w:type="paragraph" w:customStyle="1" w:styleId="310">
    <w:name w:val="Основной текст 31"/>
    <w:basedOn w:val="a0"/>
    <w:uiPriority w:val="99"/>
    <w:rsid w:val="00BD282B"/>
    <w:pPr>
      <w:tabs>
        <w:tab w:val="left" w:pos="2977"/>
      </w:tabs>
      <w:overflowPunct w:val="0"/>
      <w:autoSpaceDE w:val="0"/>
      <w:autoSpaceDN w:val="0"/>
      <w:adjustRightInd w:val="0"/>
    </w:pPr>
    <w:rPr>
      <w:b/>
      <w:sz w:val="28"/>
      <w:szCs w:val="20"/>
    </w:rPr>
  </w:style>
  <w:style w:type="character" w:customStyle="1" w:styleId="SUBST">
    <w:name w:val="__SUBST"/>
    <w:uiPriority w:val="99"/>
    <w:rsid w:val="00BD282B"/>
    <w:rPr>
      <w:b/>
      <w:i/>
      <w:sz w:val="22"/>
    </w:rPr>
  </w:style>
  <w:style w:type="character" w:customStyle="1" w:styleId="subst0">
    <w:name w:val="subst"/>
    <w:basedOn w:val="a1"/>
    <w:uiPriority w:val="99"/>
    <w:rsid w:val="00BD282B"/>
    <w:rPr>
      <w:rFonts w:cs="Times New Roman"/>
    </w:rPr>
  </w:style>
  <w:style w:type="paragraph" w:styleId="af0">
    <w:name w:val="Title"/>
    <w:basedOn w:val="a0"/>
    <w:link w:val="af1"/>
    <w:uiPriority w:val="99"/>
    <w:qFormat/>
    <w:rsid w:val="00BD282B"/>
    <w:pPr>
      <w:spacing w:line="360" w:lineRule="auto"/>
      <w:jc w:val="center"/>
    </w:pPr>
    <w:rPr>
      <w:i/>
      <w:iCs/>
      <w:sz w:val="28"/>
      <w:szCs w:val="28"/>
      <w:u w:val="single"/>
    </w:rPr>
  </w:style>
  <w:style w:type="paragraph" w:styleId="af2">
    <w:name w:val="footer"/>
    <w:basedOn w:val="a0"/>
    <w:link w:val="af3"/>
    <w:uiPriority w:val="99"/>
    <w:rsid w:val="00BD282B"/>
    <w:pPr>
      <w:tabs>
        <w:tab w:val="center" w:pos="4677"/>
        <w:tab w:val="right" w:pos="9355"/>
      </w:tabs>
    </w:pPr>
  </w:style>
  <w:style w:type="character" w:customStyle="1" w:styleId="af1">
    <w:name w:val="Название Знак"/>
    <w:basedOn w:val="a1"/>
    <w:link w:val="af0"/>
    <w:uiPriority w:val="99"/>
    <w:locked/>
    <w:rsid w:val="0073397B"/>
    <w:rPr>
      <w:rFonts w:ascii="Cambria" w:hAnsi="Cambria" w:cs="Times New Roman"/>
      <w:b/>
      <w:bCs/>
      <w:kern w:val="28"/>
      <w:sz w:val="32"/>
      <w:szCs w:val="32"/>
    </w:rPr>
  </w:style>
  <w:style w:type="character" w:styleId="af4">
    <w:name w:val="page number"/>
    <w:basedOn w:val="a1"/>
    <w:uiPriority w:val="99"/>
    <w:rsid w:val="00BD282B"/>
    <w:rPr>
      <w:rFonts w:cs="Times New Roman"/>
    </w:rPr>
  </w:style>
  <w:style w:type="character" w:customStyle="1" w:styleId="af3">
    <w:name w:val="Нижний колонтитул Знак"/>
    <w:basedOn w:val="a1"/>
    <w:link w:val="af2"/>
    <w:uiPriority w:val="99"/>
    <w:semiHidden/>
    <w:locked/>
    <w:rsid w:val="0073397B"/>
    <w:rPr>
      <w:rFonts w:cs="Times New Roman"/>
      <w:sz w:val="24"/>
      <w:szCs w:val="24"/>
    </w:rPr>
  </w:style>
  <w:style w:type="paragraph" w:customStyle="1" w:styleId="311">
    <w:name w:val="Заголовок 31"/>
    <w:uiPriority w:val="99"/>
    <w:rsid w:val="00BD282B"/>
    <w:pPr>
      <w:widowControl w:val="0"/>
      <w:autoSpaceDE w:val="0"/>
      <w:autoSpaceDN w:val="0"/>
      <w:adjustRightInd w:val="0"/>
      <w:spacing w:before="240" w:after="40" w:line="240" w:lineRule="auto"/>
    </w:pPr>
    <w:rPr>
      <w:b/>
      <w:bCs/>
      <w:sz w:val="24"/>
      <w:szCs w:val="24"/>
    </w:rPr>
  </w:style>
  <w:style w:type="paragraph" w:customStyle="1" w:styleId="13">
    <w:name w:val="заголовок 1"/>
    <w:basedOn w:val="a0"/>
    <w:next w:val="a0"/>
    <w:uiPriority w:val="99"/>
    <w:rsid w:val="00BD282B"/>
    <w:pPr>
      <w:keepNext/>
      <w:jc w:val="center"/>
    </w:pPr>
    <w:rPr>
      <w:szCs w:val="20"/>
    </w:rPr>
  </w:style>
  <w:style w:type="paragraph" w:customStyle="1" w:styleId="xl24">
    <w:name w:val="xl24"/>
    <w:basedOn w:val="a0"/>
    <w:uiPriority w:val="99"/>
    <w:rsid w:val="00BD282B"/>
    <w:pPr>
      <w:spacing w:before="100" w:beforeAutospacing="1" w:after="100" w:afterAutospacing="1"/>
      <w:jc w:val="center"/>
    </w:pPr>
    <w:rPr>
      <w:rFonts w:ascii="Times New Roman CYR" w:eastAsia="Arial Unicode MS" w:hAnsi="Times New Roman CYR" w:cs="Times New Roman CYR"/>
      <w:b/>
      <w:bCs/>
    </w:rPr>
  </w:style>
  <w:style w:type="paragraph" w:customStyle="1" w:styleId="14">
    <w:name w:val="Обычный1"/>
    <w:uiPriority w:val="99"/>
    <w:rsid w:val="00BD282B"/>
    <w:pPr>
      <w:spacing w:after="0" w:line="240" w:lineRule="auto"/>
    </w:pPr>
    <w:rPr>
      <w:rFonts w:ascii="AGOpus" w:hAnsi="AGOpus"/>
      <w:color w:val="000000"/>
      <w:szCs w:val="20"/>
    </w:rPr>
  </w:style>
  <w:style w:type="character" w:styleId="af5">
    <w:name w:val="Hyperlink"/>
    <w:basedOn w:val="a1"/>
    <w:uiPriority w:val="99"/>
    <w:rsid w:val="00BD282B"/>
    <w:rPr>
      <w:rFonts w:cs="Times New Roman"/>
      <w:color w:val="0000FF"/>
      <w:u w:val="single"/>
    </w:rPr>
  </w:style>
  <w:style w:type="paragraph" w:customStyle="1" w:styleId="af6">
    <w:name w:val="Знак"/>
    <w:basedOn w:val="a0"/>
    <w:uiPriority w:val="99"/>
    <w:rsid w:val="00BD282B"/>
    <w:pPr>
      <w:spacing w:after="160" w:line="240" w:lineRule="exact"/>
    </w:pPr>
    <w:rPr>
      <w:rFonts w:ascii="Verdana" w:hAnsi="Verdana" w:cs="Verdana"/>
      <w:sz w:val="20"/>
      <w:szCs w:val="20"/>
      <w:lang w:val="en-US" w:eastAsia="en-US"/>
    </w:rPr>
  </w:style>
  <w:style w:type="paragraph" w:styleId="25">
    <w:name w:val="Body Text 2"/>
    <w:basedOn w:val="a0"/>
    <w:link w:val="26"/>
    <w:uiPriority w:val="99"/>
    <w:rsid w:val="00BD282B"/>
    <w:pPr>
      <w:spacing w:after="120" w:line="480" w:lineRule="auto"/>
    </w:pPr>
  </w:style>
  <w:style w:type="character" w:styleId="af7">
    <w:name w:val="Emphasis"/>
    <w:basedOn w:val="a1"/>
    <w:uiPriority w:val="99"/>
    <w:qFormat/>
    <w:rsid w:val="00BD282B"/>
    <w:rPr>
      <w:rFonts w:cs="Times New Roman"/>
      <w:i/>
    </w:rPr>
  </w:style>
  <w:style w:type="character" w:customStyle="1" w:styleId="26">
    <w:name w:val="Основной текст 2 Знак"/>
    <w:basedOn w:val="a1"/>
    <w:link w:val="25"/>
    <w:uiPriority w:val="99"/>
    <w:locked/>
    <w:rsid w:val="00BF016D"/>
    <w:rPr>
      <w:rFonts w:cs="Times New Roman"/>
      <w:sz w:val="24"/>
    </w:rPr>
  </w:style>
  <w:style w:type="paragraph" w:customStyle="1" w:styleId="15">
    <w:name w:val="Знак1 Знак Знак Знак"/>
    <w:basedOn w:val="a0"/>
    <w:uiPriority w:val="99"/>
    <w:rsid w:val="003B0F08"/>
    <w:pPr>
      <w:spacing w:after="160" w:line="240" w:lineRule="exact"/>
    </w:pPr>
    <w:rPr>
      <w:rFonts w:ascii="Verdana" w:hAnsi="Verdana" w:cs="Verdana"/>
      <w:sz w:val="20"/>
      <w:szCs w:val="20"/>
      <w:lang w:val="en-US" w:eastAsia="en-US"/>
    </w:rPr>
  </w:style>
  <w:style w:type="paragraph" w:customStyle="1" w:styleId="DefaultParagraphFontParaCharChar">
    <w:name w:val="Default Paragraph Font Para Char Char Знак"/>
    <w:basedOn w:val="a0"/>
    <w:uiPriority w:val="99"/>
    <w:rsid w:val="004E1324"/>
    <w:pPr>
      <w:spacing w:after="160" w:line="240" w:lineRule="exact"/>
    </w:pPr>
    <w:rPr>
      <w:rFonts w:ascii="Verdana" w:hAnsi="Verdana" w:cs="Verdana"/>
      <w:sz w:val="20"/>
      <w:szCs w:val="20"/>
      <w:lang w:val="en-US" w:eastAsia="en-US"/>
    </w:rPr>
  </w:style>
  <w:style w:type="paragraph" w:customStyle="1" w:styleId="27">
    <w:name w:val="Знак2"/>
    <w:basedOn w:val="a0"/>
    <w:uiPriority w:val="99"/>
    <w:rsid w:val="00BE1FE8"/>
    <w:pPr>
      <w:spacing w:after="160" w:line="240" w:lineRule="exact"/>
    </w:pPr>
    <w:rPr>
      <w:rFonts w:ascii="Verdana" w:hAnsi="Verdana" w:cs="Verdana"/>
      <w:sz w:val="20"/>
      <w:szCs w:val="20"/>
      <w:lang w:val="en-US" w:eastAsia="en-US"/>
    </w:rPr>
  </w:style>
  <w:style w:type="paragraph" w:customStyle="1" w:styleId="Style4">
    <w:name w:val="Style4"/>
    <w:basedOn w:val="a0"/>
    <w:uiPriority w:val="99"/>
    <w:rsid w:val="00C95C22"/>
    <w:pPr>
      <w:tabs>
        <w:tab w:val="left" w:pos="2160"/>
      </w:tabs>
      <w:autoSpaceDE w:val="0"/>
      <w:autoSpaceDN w:val="0"/>
      <w:adjustRightInd w:val="0"/>
      <w:ind w:firstLine="709"/>
    </w:pPr>
    <w:rPr>
      <w:rFonts w:ascii="Courier New" w:hAnsi="Courier New" w:cs="Courier New"/>
      <w:b/>
      <w:bCs/>
    </w:rPr>
  </w:style>
  <w:style w:type="paragraph" w:styleId="33">
    <w:name w:val="Body Text Indent 3"/>
    <w:basedOn w:val="a0"/>
    <w:link w:val="34"/>
    <w:uiPriority w:val="99"/>
    <w:rsid w:val="00733A79"/>
    <w:pPr>
      <w:spacing w:after="120"/>
      <w:ind w:left="283"/>
    </w:pPr>
    <w:rPr>
      <w:sz w:val="16"/>
      <w:szCs w:val="16"/>
    </w:rPr>
  </w:style>
  <w:style w:type="paragraph" w:styleId="af8">
    <w:name w:val="Balloon Text"/>
    <w:basedOn w:val="a0"/>
    <w:link w:val="af9"/>
    <w:semiHidden/>
    <w:rsid w:val="00711F93"/>
    <w:rPr>
      <w:rFonts w:ascii="Tahoma" w:hAnsi="Tahoma" w:cs="Tahoma"/>
      <w:sz w:val="16"/>
      <w:szCs w:val="16"/>
    </w:rPr>
  </w:style>
  <w:style w:type="character" w:customStyle="1" w:styleId="34">
    <w:name w:val="Основной текст с отступом 3 Знак"/>
    <w:basedOn w:val="a1"/>
    <w:link w:val="33"/>
    <w:uiPriority w:val="99"/>
    <w:semiHidden/>
    <w:locked/>
    <w:rsid w:val="0073397B"/>
    <w:rPr>
      <w:rFonts w:cs="Times New Roman"/>
      <w:sz w:val="16"/>
      <w:szCs w:val="16"/>
    </w:rPr>
  </w:style>
  <w:style w:type="paragraph" w:customStyle="1" w:styleId="16">
    <w:name w:val="Знак1"/>
    <w:basedOn w:val="a0"/>
    <w:uiPriority w:val="99"/>
    <w:rsid w:val="003A00C5"/>
    <w:pPr>
      <w:spacing w:after="160" w:line="240" w:lineRule="exact"/>
    </w:pPr>
    <w:rPr>
      <w:rFonts w:ascii="Verdana" w:hAnsi="Verdana" w:cs="Verdana"/>
      <w:sz w:val="20"/>
      <w:szCs w:val="20"/>
      <w:lang w:val="en-US" w:eastAsia="en-US"/>
    </w:rPr>
  </w:style>
  <w:style w:type="character" w:customStyle="1" w:styleId="af9">
    <w:name w:val="Текст выноски Знак"/>
    <w:basedOn w:val="a1"/>
    <w:link w:val="af8"/>
    <w:uiPriority w:val="99"/>
    <w:semiHidden/>
    <w:locked/>
    <w:rsid w:val="0073397B"/>
    <w:rPr>
      <w:rFonts w:cs="Times New Roman"/>
      <w:sz w:val="2"/>
    </w:rPr>
  </w:style>
  <w:style w:type="paragraph" w:customStyle="1" w:styleId="120">
    <w:name w:val="Заголовок 12"/>
    <w:uiPriority w:val="99"/>
    <w:rsid w:val="00F86E72"/>
    <w:pPr>
      <w:widowControl w:val="0"/>
      <w:autoSpaceDE w:val="0"/>
      <w:autoSpaceDN w:val="0"/>
      <w:adjustRightInd w:val="0"/>
      <w:spacing w:before="240" w:after="120" w:line="240" w:lineRule="auto"/>
      <w:jc w:val="center"/>
    </w:pPr>
    <w:rPr>
      <w:b/>
      <w:bCs/>
      <w:sz w:val="28"/>
      <w:szCs w:val="28"/>
    </w:rPr>
  </w:style>
  <w:style w:type="character" w:customStyle="1" w:styleId="Subst1">
    <w:name w:val="Subst"/>
    <w:basedOn w:val="a1"/>
    <w:uiPriority w:val="99"/>
    <w:rsid w:val="00C60ED2"/>
    <w:rPr>
      <w:rFonts w:cs="Times New Roman"/>
      <w:b/>
      <w:bCs/>
      <w:i/>
      <w:iCs/>
    </w:rPr>
  </w:style>
  <w:style w:type="paragraph" w:customStyle="1" w:styleId="ConsTitle">
    <w:name w:val="ConsTitle"/>
    <w:rsid w:val="00E65B0D"/>
    <w:pPr>
      <w:widowControl w:val="0"/>
      <w:autoSpaceDE w:val="0"/>
      <w:autoSpaceDN w:val="0"/>
      <w:adjustRightInd w:val="0"/>
      <w:spacing w:after="0" w:line="240" w:lineRule="auto"/>
      <w:ind w:right="19772"/>
    </w:pPr>
    <w:rPr>
      <w:rFonts w:ascii="Arial" w:hAnsi="Arial" w:cs="Arial"/>
      <w:b/>
      <w:bCs/>
      <w:sz w:val="16"/>
      <w:szCs w:val="16"/>
    </w:rPr>
  </w:style>
  <w:style w:type="paragraph" w:styleId="afa">
    <w:name w:val="List Paragraph"/>
    <w:basedOn w:val="a0"/>
    <w:uiPriority w:val="34"/>
    <w:qFormat/>
    <w:rsid w:val="00E65B0D"/>
    <w:pPr>
      <w:ind w:left="720"/>
      <w:contextualSpacing/>
    </w:pPr>
  </w:style>
  <w:style w:type="paragraph" w:styleId="afb">
    <w:name w:val="TOC Heading"/>
    <w:basedOn w:val="1"/>
    <w:next w:val="a0"/>
    <w:uiPriority w:val="99"/>
    <w:qFormat/>
    <w:rsid w:val="00E83CED"/>
    <w:pPr>
      <w:keepLines/>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Cambria" w:hAnsi="Cambria" w:cs="Times New Roman"/>
      <w:color w:val="365F91"/>
      <w:kern w:val="0"/>
      <w:sz w:val="28"/>
      <w:szCs w:val="28"/>
      <w:lang w:eastAsia="en-US"/>
    </w:rPr>
  </w:style>
  <w:style w:type="paragraph" w:styleId="17">
    <w:name w:val="toc 1"/>
    <w:basedOn w:val="a0"/>
    <w:next w:val="a0"/>
    <w:autoRedefine/>
    <w:uiPriority w:val="39"/>
    <w:locked/>
    <w:rsid w:val="00E83CED"/>
  </w:style>
  <w:style w:type="paragraph" w:styleId="28">
    <w:name w:val="toc 2"/>
    <w:basedOn w:val="a0"/>
    <w:next w:val="a0"/>
    <w:autoRedefine/>
    <w:uiPriority w:val="39"/>
    <w:locked/>
    <w:rsid w:val="00B87657"/>
    <w:pPr>
      <w:tabs>
        <w:tab w:val="right" w:leader="dot" w:pos="9627"/>
      </w:tabs>
      <w:ind w:left="220"/>
    </w:pPr>
    <w:rPr>
      <w:noProof/>
    </w:rPr>
  </w:style>
  <w:style w:type="paragraph" w:customStyle="1" w:styleId="western">
    <w:name w:val="western"/>
    <w:basedOn w:val="a0"/>
    <w:link w:val="western0"/>
    <w:rsid w:val="00370876"/>
    <w:pPr>
      <w:spacing w:before="100" w:beforeAutospacing="1" w:after="100" w:afterAutospacing="1"/>
      <w:jc w:val="left"/>
    </w:pPr>
    <w:rPr>
      <w:rFonts w:ascii="Times New Roman" w:hAnsi="Times New Roman"/>
      <w:sz w:val="24"/>
    </w:rPr>
  </w:style>
  <w:style w:type="character" w:customStyle="1" w:styleId="western0">
    <w:name w:val="western Знак"/>
    <w:basedOn w:val="a1"/>
    <w:link w:val="western"/>
    <w:rsid w:val="00370876"/>
    <w:rPr>
      <w:sz w:val="24"/>
      <w:szCs w:val="24"/>
    </w:rPr>
  </w:style>
  <w:style w:type="paragraph" w:styleId="afc">
    <w:name w:val="No Spacing"/>
    <w:uiPriority w:val="1"/>
    <w:qFormat/>
    <w:rsid w:val="00370876"/>
    <w:pPr>
      <w:widowControl w:val="0"/>
      <w:autoSpaceDE w:val="0"/>
      <w:autoSpaceDN w:val="0"/>
      <w:adjustRightInd w:val="0"/>
      <w:spacing w:after="0" w:line="240" w:lineRule="auto"/>
    </w:pPr>
    <w:rPr>
      <w:sz w:val="20"/>
      <w:szCs w:val="20"/>
    </w:rPr>
  </w:style>
  <w:style w:type="paragraph" w:styleId="35">
    <w:name w:val="toc 3"/>
    <w:basedOn w:val="a0"/>
    <w:next w:val="a0"/>
    <w:autoRedefine/>
    <w:uiPriority w:val="39"/>
    <w:locked/>
    <w:rsid w:val="004861B2"/>
    <w:pPr>
      <w:spacing w:after="100"/>
      <w:ind w:left="440"/>
    </w:pPr>
  </w:style>
  <w:style w:type="paragraph" w:customStyle="1" w:styleId="ThinDelim">
    <w:name w:val="Thin Delim"/>
    <w:rsid w:val="00356FA2"/>
    <w:pPr>
      <w:widowControl w:val="0"/>
      <w:autoSpaceDE w:val="0"/>
      <w:autoSpaceDN w:val="0"/>
      <w:adjustRightInd w:val="0"/>
      <w:spacing w:after="0" w:line="240" w:lineRule="auto"/>
    </w:pPr>
    <w:rPr>
      <w:sz w:val="16"/>
      <w:szCs w:val="16"/>
    </w:rPr>
  </w:style>
  <w:style w:type="paragraph" w:customStyle="1" w:styleId="18">
    <w:name w:val="Абзац списка1"/>
    <w:basedOn w:val="a0"/>
    <w:rsid w:val="00122434"/>
    <w:pPr>
      <w:spacing w:after="120"/>
      <w:ind w:left="567"/>
      <w:jc w:val="left"/>
    </w:pPr>
    <w:rPr>
      <w:rFonts w:ascii="Arial" w:hAnsi="Arial"/>
      <w:szCs w:val="22"/>
      <w:lang w:eastAsia="en-US"/>
    </w:rPr>
  </w:style>
  <w:style w:type="paragraph" w:customStyle="1" w:styleId="Default">
    <w:name w:val="Default"/>
    <w:rsid w:val="00A253C9"/>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19">
    <w:name w:val="Знак Знак1 Знак Знак Знак"/>
    <w:basedOn w:val="a0"/>
    <w:rsid w:val="00076C6B"/>
    <w:pPr>
      <w:tabs>
        <w:tab w:val="num" w:pos="360"/>
      </w:tabs>
      <w:spacing w:after="160" w:line="240" w:lineRule="exact"/>
      <w:jc w:val="left"/>
    </w:pPr>
    <w:rPr>
      <w:rFonts w:ascii="Times New Roman" w:hAnsi="Times New Roman"/>
      <w:noProof/>
      <w:sz w:val="24"/>
      <w:lang w:val="en-US"/>
    </w:rPr>
  </w:style>
  <w:style w:type="paragraph" w:styleId="afd">
    <w:name w:val="endnote text"/>
    <w:basedOn w:val="a0"/>
    <w:link w:val="afe"/>
    <w:rsid w:val="00076C6B"/>
    <w:pPr>
      <w:jc w:val="left"/>
    </w:pPr>
    <w:rPr>
      <w:rFonts w:ascii="Times New Roman" w:hAnsi="Times New Roman"/>
      <w:sz w:val="20"/>
      <w:szCs w:val="20"/>
    </w:rPr>
  </w:style>
  <w:style w:type="character" w:customStyle="1" w:styleId="afe">
    <w:name w:val="Текст концевой сноски Знак"/>
    <w:basedOn w:val="a1"/>
    <w:link w:val="afd"/>
    <w:rsid w:val="00076C6B"/>
    <w:rPr>
      <w:sz w:val="20"/>
      <w:szCs w:val="20"/>
    </w:rPr>
  </w:style>
  <w:style w:type="character" w:styleId="aff">
    <w:name w:val="endnote reference"/>
    <w:rsid w:val="00076C6B"/>
    <w:rPr>
      <w:vertAlign w:val="superscript"/>
    </w:rPr>
  </w:style>
  <w:style w:type="paragraph" w:customStyle="1" w:styleId="ConsPlusNormal">
    <w:name w:val="ConsPlusNormal"/>
    <w:rsid w:val="00076C6B"/>
    <w:pPr>
      <w:autoSpaceDE w:val="0"/>
      <w:autoSpaceDN w:val="0"/>
      <w:adjustRightInd w:val="0"/>
      <w:spacing w:after="0" w:line="240" w:lineRule="auto"/>
    </w:pPr>
    <w:rPr>
      <w:rFonts w:ascii="Arial Narrow" w:hAnsi="Arial Narrow" w:cs="Arial Narrow"/>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0440677">
      <w:marLeft w:val="0"/>
      <w:marRight w:val="0"/>
      <w:marTop w:val="0"/>
      <w:marBottom w:val="0"/>
      <w:divBdr>
        <w:top w:val="none" w:sz="0" w:space="0" w:color="auto"/>
        <w:left w:val="none" w:sz="0" w:space="0" w:color="auto"/>
        <w:bottom w:val="none" w:sz="0" w:space="0" w:color="auto"/>
        <w:right w:val="none" w:sz="0" w:space="0" w:color="auto"/>
      </w:divBdr>
    </w:div>
    <w:div w:id="520440678">
      <w:marLeft w:val="0"/>
      <w:marRight w:val="0"/>
      <w:marTop w:val="0"/>
      <w:marBottom w:val="0"/>
      <w:divBdr>
        <w:top w:val="none" w:sz="0" w:space="0" w:color="auto"/>
        <w:left w:val="none" w:sz="0" w:space="0" w:color="auto"/>
        <w:bottom w:val="none" w:sz="0" w:space="0" w:color="auto"/>
        <w:right w:val="none" w:sz="0" w:space="0" w:color="auto"/>
      </w:divBdr>
    </w:div>
    <w:div w:id="520440679">
      <w:marLeft w:val="0"/>
      <w:marRight w:val="0"/>
      <w:marTop w:val="0"/>
      <w:marBottom w:val="0"/>
      <w:divBdr>
        <w:top w:val="none" w:sz="0" w:space="0" w:color="auto"/>
        <w:left w:val="none" w:sz="0" w:space="0" w:color="auto"/>
        <w:bottom w:val="none" w:sz="0" w:space="0" w:color="auto"/>
        <w:right w:val="none" w:sz="0" w:space="0" w:color="auto"/>
      </w:divBdr>
    </w:div>
    <w:div w:id="520440680">
      <w:marLeft w:val="0"/>
      <w:marRight w:val="0"/>
      <w:marTop w:val="0"/>
      <w:marBottom w:val="0"/>
      <w:divBdr>
        <w:top w:val="none" w:sz="0" w:space="0" w:color="auto"/>
        <w:left w:val="none" w:sz="0" w:space="0" w:color="auto"/>
        <w:bottom w:val="none" w:sz="0" w:space="0" w:color="auto"/>
        <w:right w:val="none" w:sz="0" w:space="0" w:color="auto"/>
      </w:divBdr>
    </w:div>
    <w:div w:id="520440681">
      <w:marLeft w:val="0"/>
      <w:marRight w:val="0"/>
      <w:marTop w:val="0"/>
      <w:marBottom w:val="0"/>
      <w:divBdr>
        <w:top w:val="none" w:sz="0" w:space="0" w:color="auto"/>
        <w:left w:val="none" w:sz="0" w:space="0" w:color="auto"/>
        <w:bottom w:val="none" w:sz="0" w:space="0" w:color="auto"/>
        <w:right w:val="none" w:sz="0" w:space="0" w:color="auto"/>
      </w:divBdr>
    </w:div>
    <w:div w:id="109447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consultantplus://offline/ref=7EB6A4E2D5501A67679C807E78E1646FD90DD79BADABB82EC3C22807155A6AE01963E6608FED186AqDTAI" TargetMode="External"/><Relationship Id="rId3" Type="http://schemas.openxmlformats.org/officeDocument/2006/relationships/styles" Target="styles.xml"/><Relationship Id="rId21" Type="http://schemas.openxmlformats.org/officeDocument/2006/relationships/hyperlink" Target="consultantplus://offline/ref=98346F8973E85618503F0A81D054F3EB640B4ED0DD1A58B02601135996C33DC7ABB427FD7BCAA3A4f940G" TargetMode="External"/><Relationship Id="rId34" Type="http://schemas.openxmlformats.org/officeDocument/2006/relationships/hyperlink" Target="consultantplus://offline/ref=4B29126D75B79395156BF748BDD02E028CE91D19C9B46BBDF4784B758020B6D134B0A947AF733CF4NDPBL" TargetMode="External"/><Relationship Id="rId7" Type="http://schemas.openxmlformats.org/officeDocument/2006/relationships/endnotes" Target="endnotes.xml"/><Relationship Id="rId12" Type="http://schemas.openxmlformats.org/officeDocument/2006/relationships/hyperlink" Target="http://www.energosale34.ru/" TargetMode="External"/><Relationship Id="rId17" Type="http://schemas.openxmlformats.org/officeDocument/2006/relationships/hyperlink" Target="mailto:post@energosale.ru" TargetMode="External"/><Relationship Id="rId25" Type="http://schemas.openxmlformats.org/officeDocument/2006/relationships/hyperlink" Target="consultantplus://offline/ref=61957643E8487C242368AFC03168EBA82B3DDE02150BE4676324B779CD6B18958B4407FC72815B73dF76H" TargetMode="External"/><Relationship Id="rId33" Type="http://schemas.openxmlformats.org/officeDocument/2006/relationships/hyperlink" Target="consultantplus://offline/ref=05C5545952BE5E0665227042FACA0B8F97DB8A1AD15C63098A13B5D3D2F6AA17D6D4145011B8D2EFI1N3L" TargetMode="External"/><Relationship Id="rId2" Type="http://schemas.openxmlformats.org/officeDocument/2006/relationships/numbering" Target="numbering.xml"/><Relationship Id="rId16" Type="http://schemas.openxmlformats.org/officeDocument/2006/relationships/hyperlink" Target="mailto:post@industria-reestr.ru" TargetMode="External"/><Relationship Id="rId20" Type="http://schemas.openxmlformats.org/officeDocument/2006/relationships/hyperlink" Target="consultantplus://offline/ref=98346F8973E85618503F0A81D054F3EB640B4ED0DD1A58B02601135996C33DC7ABB427FD7BCAA3A4f940G" TargetMode="External"/><Relationship Id="rId29" Type="http://schemas.openxmlformats.org/officeDocument/2006/relationships/hyperlink" Target="consultantplus://offline/ref=22FE8DE11B90DAD162A4E894A57ED5C4D40AC981105D86B2133CFB410C65DB709FD5A55C516C3D5EwBd8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consultantplus://offline/ref=61957643E8487C242368AFC03168EBA82B3DDE02150BE4676324B779CD6B18958B4407FC72815B76dF73H" TargetMode="External"/><Relationship Id="rId32" Type="http://schemas.openxmlformats.org/officeDocument/2006/relationships/hyperlink" Target="consultantplus://offline/ref=1ECEF5EF597862671E25912BB95145EB86A80FD2FB1EFC9A7E4D07B55CA5F55637FE327E38A688D7D2k3K" TargetMode="External"/><Relationship Id="rId37" Type="http://schemas.openxmlformats.org/officeDocument/2006/relationships/theme" Target="theme/theme1.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consultantplus://offline/ref=D9BED8960D40A9E514A654091E3D7CE2B9DB4D275748EE5790364EDF827294884D6166E97EE4C44DPA3AH" TargetMode="External"/><Relationship Id="rId28" Type="http://schemas.openxmlformats.org/officeDocument/2006/relationships/hyperlink" Target="consultantplus://offline/ref=1E639C9BA37EF232CA5CED8EFF4F044A716928D62EF589C850CADE8897D9B0EB475590D8EA530DE0tAc2I" TargetMode="External"/><Relationship Id="rId36"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2.xml"/><Relationship Id="rId31" Type="http://schemas.openxmlformats.org/officeDocument/2006/relationships/hyperlink" Target="consultantplus://offline/ref=6DE237E65F7F3E672E1FBF8BEC635DB4DC5FFBA3DDBBBAFBE537A8B801F7F56DF6C028BE9ACC8E5B19j2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consultantplus://offline/ref=D9BED8960D40A9E514A654091E3D7CE2B9DB4D275748EE5790364EDF827294884D6166E97EE4C448PA3FH" TargetMode="External"/><Relationship Id="rId27" Type="http://schemas.openxmlformats.org/officeDocument/2006/relationships/hyperlink" Target="consultantplus://offline/ref=30762BEF259B417925A5F12A59110CB625B264FD3DD480BD83BE5802CD4FA2511AC4FEB6904AC873NEU8I" TargetMode="External"/><Relationship Id="rId30" Type="http://schemas.openxmlformats.org/officeDocument/2006/relationships/hyperlink" Target="consultantplus://offline/ref=6DE237E65F7F3E672E1FBF8BEC635DB4DC50FDA1D9BCBAFBE537A8B801F7F56DF6C028BE9ACD895619j0K" TargetMode="External"/><Relationship Id="rId35" Type="http://schemas.openxmlformats.org/officeDocument/2006/relationships/hyperlink" Target="consultantplus://offline/ref=9ABC34DBDDCA123AB67541905B90655DDA496BC757DEDE685FAD72DB0804E8397BBE8A8094E277CFGFV4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0;&#1072;&#1084;&#1072;&#1088;&#1076;&#1080;&#1085;&#1072;&#1090;&#1072;\Documents\&#1082;&#1072;&#1084;&#1072;&#1088;&#1076;&#1080;&#1085;&#1072;\SR\&#1056;&#1072;&#1089;&#1087;&#1088;&#1077;&#1076;&#1077;&#1083;&#1077;&#1085;&#1080;&#1077;%20&#1055;&#1054;\&#1058;&#1040;&#1056;&#1048;&#1060;&#1067;%202019\&#1044;&#1080;&#1085;&#1072;&#1084;&#1080;&#1082;&#1072;%20&#1080;&#1079;&#1084;&#1077;&#1085;&#1077;&#1085;&#1080;&#1103;%20&#1090;&#1072;&#1088;&#1080;&#1092;&#1086;&#1074;%20&#1076;&#1083;&#1103;%20&#1043;&#1054;%20&#1079;&#1072;%202017(&#1076;&#1080;&#1072;&#1075;&#1088;&#1072;&#1084;&#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0.14797304122473651"/>
          <c:y val="0.1261722080136391"/>
          <c:w val="0.69702989807662308"/>
          <c:h val="0.73060528559250204"/>
        </c:manualLayout>
      </c:layout>
      <c:pie3DChart>
        <c:varyColors val="1"/>
        <c:ser>
          <c:idx val="0"/>
          <c:order val="0"/>
          <c:dLbls>
            <c:dLbl>
              <c:idx val="0"/>
              <c:layout>
                <c:manualLayout>
                  <c:x val="-8.4997910293061127E-2"/>
                  <c:y val="-4.4456889412887592E-2"/>
                </c:manualLayout>
              </c:layout>
              <c:dLblPos val="bestFit"/>
              <c:showCatName val="1"/>
              <c:showPercent val="1"/>
            </c:dLbl>
            <c:dLbl>
              <c:idx val="1"/>
              <c:layout>
                <c:manualLayout>
                  <c:x val="3.116357504215856E-2"/>
                  <c:y val="-0.13382212469342972"/>
                </c:manualLayout>
              </c:layout>
              <c:tx>
                <c:rich>
                  <a:bodyPr/>
                  <a:lstStyle/>
                  <a:p>
                    <a:pPr>
                      <a:defRPr sz="749" b="0" i="0" u="none" strike="noStrike" baseline="0">
                        <a:solidFill>
                          <a:srgbClr val="000000"/>
                        </a:solidFill>
                        <a:latin typeface="Calibri"/>
                        <a:ea typeface="Calibri"/>
                        <a:cs typeface="Calibri"/>
                      </a:defRPr>
                    </a:pPr>
                    <a:r>
                      <a:rPr lang="ru-RU"/>
                      <a:t>2. Сельское хозяйство
2,8%</a:t>
                    </a:r>
                  </a:p>
                </c:rich>
              </c:tx>
              <c:numFmt formatCode="0%" sourceLinked="0"/>
              <c:spPr/>
              <c:dLblPos val="bestFit"/>
            </c:dLbl>
            <c:dLbl>
              <c:idx val="2"/>
              <c:layout>
                <c:manualLayout>
                  <c:x val="6.9724475840183209E-2"/>
                  <c:y val="1.3891255396354231E-2"/>
                </c:manualLayout>
              </c:layout>
              <c:tx>
                <c:rich>
                  <a:bodyPr/>
                  <a:lstStyle/>
                  <a:p>
                    <a:r>
                      <a:rPr lang="ru-RU"/>
                      <a:t>3. ЖКХ
14,9%</a:t>
                    </a:r>
                  </a:p>
                </c:rich>
              </c:tx>
              <c:dLblPos val="bestFit"/>
            </c:dLbl>
            <c:dLbl>
              <c:idx val="3"/>
              <c:layout>
                <c:manualLayout>
                  <c:x val="2.2819245386125231E-2"/>
                  <c:y val="3.8385726080915228E-2"/>
                </c:manualLayout>
              </c:layout>
              <c:dLblPos val="bestFit"/>
              <c:showCatName val="1"/>
              <c:showPercent val="1"/>
            </c:dLbl>
            <c:dLbl>
              <c:idx val="4"/>
              <c:layout>
                <c:manualLayout>
                  <c:x val="-2.5161441666334716E-2"/>
                  <c:y val="5.3946904177961413E-2"/>
                </c:manualLayout>
              </c:layout>
              <c:tx>
                <c:rich>
                  <a:bodyPr/>
                  <a:lstStyle/>
                  <a:p>
                    <a:pPr>
                      <a:defRPr sz="749" b="0" i="0" u="none" strike="noStrike" baseline="0">
                        <a:solidFill>
                          <a:srgbClr val="000000"/>
                        </a:solidFill>
                        <a:latin typeface="Calibri"/>
                        <a:ea typeface="Calibri"/>
                        <a:cs typeface="Calibri"/>
                      </a:defRPr>
                    </a:pPr>
                    <a:r>
                      <a:rPr lang="ru-RU"/>
                      <a:t>5. ЭСК, ГП
18,8%</a:t>
                    </a:r>
                  </a:p>
                </c:rich>
              </c:tx>
              <c:numFmt formatCode="0%" sourceLinked="0"/>
              <c:spPr/>
              <c:dLblPos val="bestFit"/>
            </c:dLbl>
            <c:dLbl>
              <c:idx val="5"/>
              <c:layout>
                <c:manualLayout>
                  <c:x val="-1.513599443602672E-2"/>
                  <c:y val="1.1403830275691293E-2"/>
                </c:manualLayout>
              </c:layout>
              <c:tx>
                <c:rich>
                  <a:bodyPr/>
                  <a:lstStyle/>
                  <a:p>
                    <a:r>
                      <a:rPr lang="ru-RU"/>
                      <a:t>6. Прочие
19,7%</a:t>
                    </a:r>
                  </a:p>
                </c:rich>
              </c:tx>
              <c:dLblPos val="bestFit"/>
              <c:showCatName val="1"/>
              <c:showPercent val="1"/>
            </c:dLbl>
            <c:dLbl>
              <c:idx val="6"/>
              <c:layout>
                <c:manualLayout>
                  <c:x val="-4.3655951100547506E-2"/>
                  <c:y val="-3.6859572881258906E-2"/>
                </c:manualLayout>
              </c:layout>
              <c:tx>
                <c:rich>
                  <a:bodyPr/>
                  <a:lstStyle/>
                  <a:p>
                    <a:r>
                      <a:rPr lang="ru-RU"/>
                      <a:t>7. Потери 
18,7%</a:t>
                    </a:r>
                  </a:p>
                </c:rich>
              </c:tx>
              <c:dLblPos val="bestFit"/>
              <c:showCatName val="1"/>
              <c:showPercent val="1"/>
            </c:dLbl>
            <c:dLbl>
              <c:idx val="8"/>
              <c:layout>
                <c:manualLayout>
                  <c:x val="4.231335436382782E-2"/>
                  <c:y val="-0.16610078471648876"/>
                </c:manualLayout>
              </c:layout>
              <c:dLblPos val="bestFit"/>
              <c:showCatName val="1"/>
              <c:showPercent val="1"/>
            </c:dLbl>
            <c:dLbl>
              <c:idx val="9"/>
              <c:layout>
                <c:manualLayout>
                  <c:x val="4.7515917765799782E-2"/>
                  <c:y val="-2.1120889300602127E-2"/>
                </c:manualLayout>
              </c:layout>
              <c:dLblPos val="bestFit"/>
              <c:showCatName val="1"/>
              <c:showPercent val="1"/>
            </c:dLbl>
            <c:numFmt formatCode="0.0%" sourceLinked="0"/>
            <c:txPr>
              <a:bodyPr/>
              <a:lstStyle/>
              <a:p>
                <a:pPr>
                  <a:defRPr sz="749" b="0" i="0" u="none" strike="noStrike" baseline="0">
                    <a:solidFill>
                      <a:srgbClr val="000000"/>
                    </a:solidFill>
                    <a:latin typeface="Calibri"/>
                    <a:ea typeface="Calibri"/>
                    <a:cs typeface="Calibri"/>
                  </a:defRPr>
                </a:pPr>
                <a:endParaRPr lang="ru-RU"/>
              </a:p>
            </c:txPr>
            <c:showCatName val="1"/>
            <c:showPercent val="1"/>
            <c:showLeaderLines val="1"/>
          </c:dLbls>
          <c:cat>
            <c:strRef>
              <c:f>Лист3!$A$5:$A$11</c:f>
              <c:strCache>
                <c:ptCount val="7"/>
                <c:pt idx="0">
                  <c:v>1. Промышленность</c:v>
                </c:pt>
                <c:pt idx="1">
                  <c:v>2. Сельское хозяйство</c:v>
                </c:pt>
                <c:pt idx="2">
                  <c:v>3. ЖКХ</c:v>
                </c:pt>
                <c:pt idx="3">
                  <c:v>4. Население</c:v>
                </c:pt>
                <c:pt idx="4">
                  <c:v>5. ЭСК, ГП</c:v>
                </c:pt>
                <c:pt idx="5">
                  <c:v>6. Прочие</c:v>
                </c:pt>
                <c:pt idx="6">
                  <c:v>7. Потери </c:v>
                </c:pt>
              </c:strCache>
            </c:strRef>
          </c:cat>
          <c:val>
            <c:numRef>
              <c:f>Лист3!$B$5:$B$11</c:f>
              <c:numCache>
                <c:formatCode>General</c:formatCode>
                <c:ptCount val="7"/>
                <c:pt idx="0">
                  <c:v>735</c:v>
                </c:pt>
                <c:pt idx="1">
                  <c:v>228</c:v>
                </c:pt>
                <c:pt idx="2">
                  <c:v>1216</c:v>
                </c:pt>
                <c:pt idx="3">
                  <c:v>1311</c:v>
                </c:pt>
                <c:pt idx="4">
                  <c:v>1533</c:v>
                </c:pt>
                <c:pt idx="5">
                  <c:v>1531</c:v>
                </c:pt>
                <c:pt idx="6">
                  <c:v>1614</c:v>
                </c:pt>
              </c:numCache>
            </c:numRef>
          </c:val>
        </c:ser>
      </c:pie3DChart>
      <c:spPr>
        <a:noFill/>
        <a:ln w="19019">
          <a:noFill/>
        </a:ln>
      </c:spPr>
    </c:plotArea>
    <c:plotVisOnly val="1"/>
    <c:dispBlanksAs val="zero"/>
  </c:chart>
  <c:txPr>
    <a:bodyPr/>
    <a:lstStyle/>
    <a:p>
      <a:pPr>
        <a:defRPr sz="749"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1475" b="0" i="0" u="none" strike="noStrike" baseline="0">
                <a:solidFill>
                  <a:srgbClr val="0000FF"/>
                </a:solidFill>
                <a:latin typeface="Garamond"/>
                <a:ea typeface="Garamond"/>
                <a:cs typeface="Garamond"/>
              </a:defRPr>
            </a:pPr>
            <a:r>
              <a:rPr lang="ru-RU"/>
              <a:t>Динамика изменения тарифов по группам потребителей 
в 2015-2017 гг</a:t>
            </a:r>
          </a:p>
        </c:rich>
      </c:tx>
      <c:layout>
        <c:manualLayout>
          <c:xMode val="edge"/>
          <c:yMode val="edge"/>
          <c:x val="0.17636501116030961"/>
          <c:y val="2.8475713263115085E-2"/>
        </c:manualLayout>
      </c:layout>
      <c:spPr>
        <a:noFill/>
        <a:ln w="25400">
          <a:noFill/>
        </a:ln>
      </c:spPr>
    </c:title>
    <c:plotArea>
      <c:layout>
        <c:manualLayout>
          <c:layoutTarget val="inner"/>
          <c:xMode val="edge"/>
          <c:yMode val="edge"/>
          <c:x val="0.10664819944598362"/>
          <c:y val="0.27792243040080988"/>
          <c:w val="0.87396121883656563"/>
          <c:h val="0.34805238947391137"/>
        </c:manualLayout>
      </c:layout>
      <c:barChart>
        <c:barDir val="col"/>
        <c:grouping val="clustered"/>
        <c:ser>
          <c:idx val="0"/>
          <c:order val="0"/>
          <c:tx>
            <c:strRef>
              <c:f>'табл 1 (2015-2017)'!$B$3</c:f>
              <c:strCache>
                <c:ptCount val="1"/>
                <c:pt idx="0">
                  <c:v>2015</c:v>
                </c:pt>
              </c:strCache>
            </c:strRef>
          </c:tx>
          <c:spPr>
            <a:solidFill>
              <a:srgbClr val="00CCFF"/>
            </a:solidFill>
            <a:ln w="12700">
              <a:solidFill>
                <a:srgbClr val="000000"/>
              </a:solidFill>
              <a:prstDash val="solid"/>
            </a:ln>
          </c:spPr>
          <c:cat>
            <c:strRef>
              <c:f>'табл 1 (2015-2017)'!$A$4:$A$8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(2015-2017)'!$B$4:$B$8</c:f>
              <c:numCache>
                <c:formatCode>#,##0.00000</c:formatCode>
                <c:ptCount val="5"/>
                <c:pt idx="0">
                  <c:v>3.4296799999999967</c:v>
                </c:pt>
                <c:pt idx="1">
                  <c:v>2.3936599999999943</c:v>
                </c:pt>
                <c:pt idx="2">
                  <c:v>3.3706299999999967</c:v>
                </c:pt>
                <c:pt idx="3">
                  <c:v>2.00969</c:v>
                </c:pt>
                <c:pt idx="4">
                  <c:v>2.8573</c:v>
                </c:pt>
              </c:numCache>
            </c:numRef>
          </c:val>
        </c:ser>
        <c:ser>
          <c:idx val="1"/>
          <c:order val="1"/>
          <c:tx>
            <c:strRef>
              <c:f>'табл 1 (2015-2017)'!$C$3</c:f>
              <c:strCache>
                <c:ptCount val="1"/>
                <c:pt idx="0">
                  <c:v>2016</c:v>
                </c:pt>
              </c:strCache>
            </c:strRef>
          </c:tx>
          <c:spPr>
            <a:solidFill>
              <a:srgbClr val="FF6600"/>
            </a:solidFill>
            <a:ln w="12700">
              <a:solidFill>
                <a:srgbClr val="000000"/>
              </a:solidFill>
              <a:prstDash val="solid"/>
            </a:ln>
          </c:spPr>
          <c:cat>
            <c:strRef>
              <c:f>'табл 1 (2015-2017)'!$A$4:$A$8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(2015-2017)'!$C$4:$C$8</c:f>
              <c:numCache>
                <c:formatCode>#,##0.00000</c:formatCode>
                <c:ptCount val="5"/>
                <c:pt idx="0">
                  <c:v>3.7692100000000002</c:v>
                </c:pt>
                <c:pt idx="1">
                  <c:v>2.6217600000000001</c:v>
                </c:pt>
                <c:pt idx="2">
                  <c:v>3.2561599999999977</c:v>
                </c:pt>
                <c:pt idx="3">
                  <c:v>2.0116399999999977</c:v>
                </c:pt>
                <c:pt idx="4">
                  <c:v>2.8671500000000001</c:v>
                </c:pt>
              </c:numCache>
            </c:numRef>
          </c:val>
        </c:ser>
        <c:ser>
          <c:idx val="2"/>
          <c:order val="2"/>
          <c:tx>
            <c:strRef>
              <c:f>'табл 1 (2015-2017)'!$E$3</c:f>
              <c:strCache>
                <c:ptCount val="1"/>
                <c:pt idx="0">
                  <c:v>2017</c:v>
                </c:pt>
              </c:strCache>
            </c:strRef>
          </c:tx>
          <c:spPr>
            <a:solidFill>
              <a:srgbClr val="FFCC00"/>
            </a:solidFill>
            <a:ln w="12700">
              <a:solidFill>
                <a:srgbClr val="000000"/>
              </a:solidFill>
              <a:prstDash val="solid"/>
            </a:ln>
          </c:spPr>
          <c:cat>
            <c:strRef>
              <c:f>'табл 1 (2015-2017)'!$A$4:$A$8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(2015-2017)'!$E$4:$E$8</c:f>
              <c:numCache>
                <c:formatCode>General</c:formatCode>
                <c:ptCount val="5"/>
                <c:pt idx="0">
                  <c:v>3.9285999999999999</c:v>
                </c:pt>
                <c:pt idx="1">
                  <c:v>2.7270599999999998</c:v>
                </c:pt>
                <c:pt idx="2">
                  <c:v>3.6752499999999944</c:v>
                </c:pt>
                <c:pt idx="3">
                  <c:v>2.3433600000000001</c:v>
                </c:pt>
                <c:pt idx="4">
                  <c:v>3.2136300000000002</c:v>
                </c:pt>
              </c:numCache>
            </c:numRef>
          </c:val>
        </c:ser>
        <c:axId val="61992960"/>
        <c:axId val="61994880"/>
      </c:barChart>
      <c:catAx>
        <c:axId val="61992960"/>
        <c:scaling>
          <c:orientation val="minMax"/>
        </c:scaling>
        <c:axPos val="b"/>
        <c:title>
          <c:tx>
            <c:rich>
              <a:bodyPr/>
              <a:lstStyle/>
              <a:p>
                <a:pPr>
                  <a:defRPr sz="1100" b="0" i="0" u="none" strike="noStrike" baseline="0">
                    <a:solidFill>
                      <a:srgbClr val="0000FF"/>
                    </a:solidFill>
                    <a:latin typeface="Garamond"/>
                    <a:ea typeface="Garamond"/>
                    <a:cs typeface="Garamond"/>
                  </a:defRPr>
                </a:pPr>
                <a:r>
                  <a:rPr lang="ru-RU" sz="1100"/>
                  <a:t>Группы потребителей</a:t>
                </a:r>
              </a:p>
            </c:rich>
          </c:tx>
          <c:layout>
            <c:manualLayout>
              <c:xMode val="edge"/>
              <c:yMode val="edge"/>
              <c:x val="0.29724657217847889"/>
              <c:y val="0.76513872461221322"/>
            </c:manualLayout>
          </c:layout>
          <c:spPr>
            <a:noFill/>
            <a:ln w="25400">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FF"/>
                </a:solidFill>
                <a:latin typeface="Garamond"/>
                <a:ea typeface="Garamond"/>
                <a:cs typeface="Garamond"/>
              </a:defRPr>
            </a:pPr>
            <a:endParaRPr lang="ru-RU"/>
          </a:p>
        </c:txPr>
        <c:crossAx val="61994880"/>
        <c:crosses val="autoZero"/>
        <c:auto val="1"/>
        <c:lblAlgn val="ctr"/>
        <c:lblOffset val="100"/>
        <c:tickLblSkip val="1"/>
        <c:tickMarkSkip val="1"/>
      </c:catAx>
      <c:valAx>
        <c:axId val="61994880"/>
        <c:scaling>
          <c:orientation val="minMax"/>
        </c:scaling>
        <c:axPos val="l"/>
        <c:majorGridlines/>
        <c:title>
          <c:tx>
            <c:rich>
              <a:bodyPr/>
              <a:lstStyle/>
              <a:p>
                <a:pPr>
                  <a:defRPr sz="1475" b="0" i="0" u="none" strike="noStrike" baseline="0">
                    <a:solidFill>
                      <a:srgbClr val="0000FF"/>
                    </a:solidFill>
                    <a:latin typeface="Garamond"/>
                    <a:ea typeface="Garamond"/>
                    <a:cs typeface="Garamond"/>
                  </a:defRPr>
                </a:pPr>
                <a:r>
                  <a:rPr lang="ru-RU"/>
                  <a:t>тариф, руб/квт*ч</a:t>
                </a:r>
              </a:p>
            </c:rich>
          </c:tx>
          <c:layout>
            <c:manualLayout>
              <c:xMode val="edge"/>
              <c:yMode val="edge"/>
              <c:x val="6.9252077562327232E-3"/>
              <c:y val="0.27272754542045885"/>
            </c:manualLayout>
          </c:layout>
          <c:spPr>
            <a:noFill/>
            <a:ln w="25400">
              <a:noFill/>
            </a:ln>
          </c:spPr>
        </c:title>
        <c:numFmt formatCode="0.0" sourceLinked="0"/>
        <c:tickLblPos val="nextTo"/>
        <c:spPr>
          <a:ln w="3175">
            <a:solidFill>
              <a:srgbClr val="000000"/>
            </a:solidFill>
            <a:prstDash val="solid"/>
          </a:ln>
        </c:spPr>
        <c:txPr>
          <a:bodyPr rot="0" vert="horz"/>
          <a:lstStyle/>
          <a:p>
            <a:pPr>
              <a:defRPr sz="1200" b="0" i="0" u="none" strike="noStrike" baseline="0">
                <a:solidFill>
                  <a:srgbClr val="0000FF"/>
                </a:solidFill>
                <a:latin typeface="Garamond"/>
                <a:ea typeface="Garamond"/>
                <a:cs typeface="Garamond"/>
              </a:defRPr>
            </a:pPr>
            <a:endParaRPr lang="ru-RU"/>
          </a:p>
        </c:txPr>
        <c:crossAx val="61992960"/>
        <c:crosses val="autoZero"/>
        <c:crossBetween val="between"/>
      </c:valAx>
      <c:spPr>
        <a:gradFill rotWithShape="0">
          <a:gsLst>
            <a:gs pos="0">
              <a:srgbClr val="CCFFFF"/>
            </a:gs>
            <a:gs pos="100000">
              <a:srgbClr val="FFFFFF"/>
            </a:gs>
          </a:gsLst>
          <a:lin ang="5400000" scaled="1"/>
        </a:gradFill>
        <a:ln w="12700">
          <a:solidFill>
            <a:srgbClr val="808080"/>
          </a:solidFill>
          <a:prstDash val="solid"/>
        </a:ln>
      </c:spPr>
    </c:plotArea>
    <c:legend>
      <c:legendPos val="r"/>
      <c:layout>
        <c:manualLayout>
          <c:xMode val="edge"/>
          <c:yMode val="edge"/>
          <c:x val="0.67559979002624682"/>
          <c:y val="0.80779313530014762"/>
          <c:w val="0.29573308136483084"/>
          <c:h val="7.0370946121005293E-2"/>
        </c:manualLayout>
      </c:layout>
      <c:spPr>
        <a:solidFill>
          <a:srgbClr val="FFFFFF"/>
        </a:solidFill>
        <a:ln w="3175">
          <a:solidFill>
            <a:srgbClr val="000000"/>
          </a:solidFill>
          <a:prstDash val="solid"/>
        </a:ln>
      </c:spPr>
      <c:txPr>
        <a:bodyPr/>
        <a:lstStyle/>
        <a:p>
          <a:pPr>
            <a:defRPr sz="1245" b="0" i="0" u="none" strike="noStrike" baseline="0">
              <a:solidFill>
                <a:srgbClr val="0000FF"/>
              </a:solidFill>
              <a:latin typeface="Garamond"/>
              <a:ea typeface="Garamond"/>
              <a:cs typeface="Garamond"/>
            </a:defRPr>
          </a:pPr>
          <a:endParaRPr lang="ru-RU"/>
        </a:p>
      </c:txPr>
    </c:legend>
    <c:plotVisOnly val="1"/>
    <c:dispBlanksAs val="gap"/>
  </c:chart>
  <c:spPr>
    <a:solidFill>
      <a:srgbClr val="FFFFFF"/>
    </a:solidFill>
    <a:ln w="12700">
      <a:solidFill>
        <a:srgbClr val="0000FF"/>
      </a:solidFill>
      <a:prstDash val="solid"/>
    </a:ln>
    <a:effectLst>
      <a:outerShdw blurRad="50800" dist="38100" dir="2700000" algn="tl" rotWithShape="0">
        <a:schemeClr val="tx2">
          <a:lumMod val="40000"/>
          <a:lumOff val="60000"/>
          <a:alpha val="40000"/>
        </a:schemeClr>
      </a:outerShdw>
    </a:effectLst>
  </c:spPr>
  <c:txPr>
    <a:bodyPr/>
    <a:lstStyle/>
    <a:p>
      <a:pPr>
        <a:defRPr sz="1475" b="0" i="0" u="none" strike="noStrike" baseline="0">
          <a:solidFill>
            <a:srgbClr val="0000FF"/>
          </a:solidFill>
          <a:latin typeface="Garamond"/>
          <a:ea typeface="Garamond"/>
          <a:cs typeface="Garamond"/>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FB0857-B2F6-4373-8F4E-DD92266BE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4264</TotalTime>
  <Pages>55</Pages>
  <Words>15651</Words>
  <Characters>119910</Characters>
  <Application>Microsoft Office Word</Application>
  <DocSecurity>0</DocSecurity>
  <Lines>999</Lines>
  <Paragraphs>270</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ТКУ</Company>
  <LinksUpToDate>false</LinksUpToDate>
  <CharactersWithSpaces>135291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Королева</dc:creator>
  <cp:lastModifiedBy>ПарамоноваСА</cp:lastModifiedBy>
  <cp:revision>18</cp:revision>
  <cp:lastPrinted>2018-05-16T10:58:00Z</cp:lastPrinted>
  <dcterms:created xsi:type="dcterms:W3CDTF">2017-05-12T12:36:00Z</dcterms:created>
  <dcterms:modified xsi:type="dcterms:W3CDTF">2018-06-26T13:15:00Z</dcterms:modified>
</cp:coreProperties>
</file>